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Layout w:type="fixed"/>
        <w:tblCellMar>
          <w:left w:w="115" w:type="dxa"/>
          <w:right w:w="115" w:type="dxa"/>
        </w:tblCellMar>
        <w:tblLook w:val="0000" w:firstRow="0" w:lastRow="0" w:firstColumn="0" w:lastColumn="0" w:noHBand="0" w:noVBand="0"/>
      </w:tblPr>
      <w:tblGrid>
        <w:gridCol w:w="270"/>
        <w:gridCol w:w="8370"/>
      </w:tblGrid>
      <w:tr w:rsidR="008B50E8" w:rsidRPr="00C2630E" w14:paraId="6DB1325A" w14:textId="77777777" w:rsidTr="008B50E8">
        <w:trPr>
          <w:cantSplit/>
          <w:trHeight w:hRule="exact" w:val="4860"/>
        </w:trPr>
        <w:tc>
          <w:tcPr>
            <w:tcW w:w="270" w:type="dxa"/>
            <w:vMerge w:val="restart"/>
            <w:tcMar>
              <w:left w:w="0" w:type="dxa"/>
              <w:right w:w="0" w:type="dxa"/>
            </w:tcMar>
          </w:tcPr>
          <w:p w14:paraId="2C86897E" w14:textId="77777777" w:rsidR="008B50E8" w:rsidRPr="003F23B0" w:rsidRDefault="008B50E8" w:rsidP="00105F4B"/>
        </w:tc>
        <w:tc>
          <w:tcPr>
            <w:tcW w:w="8370" w:type="dxa"/>
            <w:tcBorders>
              <w:bottom w:val="single" w:sz="4" w:space="0" w:color="auto"/>
            </w:tcBorders>
            <w:tcMar>
              <w:left w:w="0" w:type="dxa"/>
              <w:right w:w="0" w:type="dxa"/>
            </w:tcMar>
            <w:vAlign w:val="bottom"/>
          </w:tcPr>
          <w:p w14:paraId="40557214" w14:textId="77777777" w:rsidR="008B50E8" w:rsidRPr="00C2630E" w:rsidRDefault="008B50E8" w:rsidP="00105F4B">
            <w:pPr>
              <w:pStyle w:val="JCCReportCoverTitle"/>
              <w:rPr>
                <w:rFonts w:ascii="Times New Roman" w:hAnsi="Times New Roman"/>
                <w:sz w:val="80"/>
                <w:szCs w:val="80"/>
              </w:rPr>
            </w:pPr>
            <w:r w:rsidRPr="00C2630E">
              <w:rPr>
                <w:rFonts w:ascii="Times New Roman" w:hAnsi="Times New Roman"/>
                <w:color w:val="073873"/>
                <w:sz w:val="80"/>
                <w:szCs w:val="80"/>
              </w:rPr>
              <w:t>REQUEST FOR PROPOSALS</w:t>
            </w:r>
            <w:r w:rsidR="00FF77F1" w:rsidRPr="00C2630E">
              <w:rPr>
                <w:rFonts w:ascii="Times New Roman" w:hAnsi="Times New Roman"/>
                <w:color w:val="073873"/>
                <w:sz w:val="80"/>
                <w:szCs w:val="80"/>
              </w:rPr>
              <w:t xml:space="preserve"> </w:t>
            </w:r>
          </w:p>
          <w:p w14:paraId="290631CC" w14:textId="77777777" w:rsidR="008B50E8" w:rsidRPr="00C2630E" w:rsidRDefault="008B50E8" w:rsidP="00105F4B">
            <w:pPr>
              <w:pStyle w:val="JCCReportCoverSpacer"/>
              <w:rPr>
                <w:rFonts w:ascii="Times New Roman" w:hAnsi="Times New Roman"/>
              </w:rPr>
            </w:pPr>
            <w:r w:rsidRPr="00C2630E">
              <w:rPr>
                <w:rFonts w:ascii="Times New Roman" w:hAnsi="Times New Roman"/>
              </w:rPr>
              <w:t xml:space="preserve"> </w:t>
            </w:r>
          </w:p>
        </w:tc>
      </w:tr>
      <w:tr w:rsidR="008B50E8" w:rsidRPr="00C2630E" w14:paraId="4FBD828F" w14:textId="77777777" w:rsidTr="00FC6D8F">
        <w:trPr>
          <w:cantSplit/>
          <w:trHeight w:hRule="exact" w:val="6580"/>
        </w:trPr>
        <w:tc>
          <w:tcPr>
            <w:tcW w:w="270" w:type="dxa"/>
            <w:vMerge/>
            <w:tcMar>
              <w:left w:w="0" w:type="dxa"/>
              <w:right w:w="0" w:type="dxa"/>
            </w:tcMar>
          </w:tcPr>
          <w:p w14:paraId="41E59F55" w14:textId="77777777" w:rsidR="008B50E8" w:rsidRPr="00C2630E" w:rsidRDefault="008B50E8" w:rsidP="00105F4B">
            <w:pPr>
              <w:rPr>
                <w:b/>
                <w:caps/>
                <w:spacing w:val="20"/>
                <w:sz w:val="28"/>
              </w:rPr>
            </w:pPr>
          </w:p>
        </w:tc>
        <w:tc>
          <w:tcPr>
            <w:tcW w:w="8370" w:type="dxa"/>
            <w:tcBorders>
              <w:top w:val="single" w:sz="4" w:space="0" w:color="auto"/>
              <w:bottom w:val="single" w:sz="4" w:space="0" w:color="auto"/>
            </w:tcBorders>
            <w:tcMar>
              <w:left w:w="0" w:type="dxa"/>
              <w:right w:w="0" w:type="dxa"/>
            </w:tcMar>
          </w:tcPr>
          <w:p w14:paraId="211E4471" w14:textId="77777777" w:rsidR="008B50E8" w:rsidRPr="00C2630E" w:rsidRDefault="00FC6D8F" w:rsidP="00105F4B">
            <w:pPr>
              <w:pStyle w:val="JCCReportCoverSubhead"/>
              <w:rPr>
                <w:rFonts w:ascii="Times New Roman" w:hAnsi="Times New Roman"/>
                <w:b/>
                <w:szCs w:val="28"/>
              </w:rPr>
            </w:pPr>
            <w:r w:rsidRPr="00C2630E">
              <w:rPr>
                <w:rFonts w:ascii="Times New Roman" w:hAnsi="Times New Roman"/>
                <w:b/>
                <w:szCs w:val="28"/>
              </w:rPr>
              <w:t xml:space="preserve">Jucicial Council of California </w:t>
            </w:r>
          </w:p>
          <w:p w14:paraId="21345E3F" w14:textId="77777777" w:rsidR="00FC6D8F" w:rsidRPr="00C2630E" w:rsidRDefault="00FC6D8F" w:rsidP="00105F4B">
            <w:pPr>
              <w:pStyle w:val="JCCReportCoverSubhead"/>
              <w:rPr>
                <w:rFonts w:ascii="Times New Roman" w:hAnsi="Times New Roman"/>
                <w:b/>
                <w:szCs w:val="28"/>
              </w:rPr>
            </w:pPr>
          </w:p>
          <w:p w14:paraId="71105D64" w14:textId="77777777" w:rsidR="00FC6D8F" w:rsidRPr="00C2630E" w:rsidRDefault="008B50E8" w:rsidP="00FC6D8F">
            <w:pPr>
              <w:pStyle w:val="JCCReportCoverSubhead"/>
              <w:rPr>
                <w:rFonts w:ascii="Times New Roman" w:hAnsi="Times New Roman"/>
                <w:b/>
                <w:szCs w:val="28"/>
              </w:rPr>
            </w:pPr>
            <w:r w:rsidRPr="00C2630E">
              <w:rPr>
                <w:rFonts w:ascii="Times New Roman" w:hAnsi="Times New Roman"/>
                <w:b/>
                <w:szCs w:val="28"/>
              </w:rPr>
              <w:t>Regarding:</w:t>
            </w:r>
            <w:r w:rsidRPr="00C2630E">
              <w:rPr>
                <w:rFonts w:ascii="Times New Roman" w:hAnsi="Times New Roman"/>
                <w:b/>
                <w:szCs w:val="28"/>
              </w:rPr>
              <w:br/>
            </w:r>
            <w:r w:rsidR="00FC6D8F" w:rsidRPr="00C2630E">
              <w:rPr>
                <w:rFonts w:ascii="Times New Roman" w:hAnsi="Times New Roman"/>
                <w:b/>
                <w:szCs w:val="28"/>
              </w:rPr>
              <w:t>Energy efficiency Lighting Goods and Services</w:t>
            </w:r>
          </w:p>
          <w:p w14:paraId="1BDBC29C" w14:textId="77777777" w:rsidR="00FC6D8F" w:rsidRPr="00C2630E" w:rsidRDefault="00FC6D8F" w:rsidP="00105F4B">
            <w:pPr>
              <w:pStyle w:val="JCCReportCoverSubhead"/>
              <w:rPr>
                <w:rFonts w:ascii="Times New Roman" w:hAnsi="Times New Roman"/>
                <w:szCs w:val="28"/>
              </w:rPr>
            </w:pPr>
            <w:r w:rsidRPr="00C2630E">
              <w:rPr>
                <w:rFonts w:ascii="Times New Roman" w:hAnsi="Times New Roman"/>
                <w:szCs w:val="28"/>
              </w:rPr>
              <w:t>admin-2018-08-lb</w:t>
            </w:r>
          </w:p>
          <w:p w14:paraId="58C5A91F" w14:textId="77777777" w:rsidR="00FC6D8F" w:rsidRPr="00C2630E" w:rsidRDefault="00FC6D8F" w:rsidP="00105F4B">
            <w:pPr>
              <w:pStyle w:val="JCCReportCoverSubhead"/>
              <w:rPr>
                <w:rFonts w:ascii="Times New Roman" w:hAnsi="Times New Roman"/>
                <w:szCs w:val="28"/>
              </w:rPr>
            </w:pPr>
          </w:p>
          <w:p w14:paraId="31F5EAEC" w14:textId="77777777" w:rsidR="008B50E8" w:rsidRPr="00C2630E" w:rsidRDefault="008B50E8" w:rsidP="00105F4B">
            <w:pPr>
              <w:pStyle w:val="Header"/>
              <w:tabs>
                <w:tab w:val="clear" w:pos="4320"/>
                <w:tab w:val="clear" w:pos="8640"/>
              </w:tabs>
              <w:autoSpaceDE w:val="0"/>
              <w:autoSpaceDN w:val="0"/>
              <w:adjustRightInd w:val="0"/>
              <w:rPr>
                <w:b/>
                <w:bCs/>
                <w:smallCaps/>
                <w:sz w:val="28"/>
                <w:szCs w:val="20"/>
              </w:rPr>
            </w:pPr>
          </w:p>
          <w:p w14:paraId="42421F59" w14:textId="77777777" w:rsidR="008B50E8" w:rsidRPr="00C2630E" w:rsidRDefault="008B50E8" w:rsidP="00105F4B">
            <w:pPr>
              <w:pStyle w:val="Header"/>
              <w:tabs>
                <w:tab w:val="clear" w:pos="4320"/>
                <w:tab w:val="clear" w:pos="8640"/>
              </w:tabs>
              <w:autoSpaceDE w:val="0"/>
              <w:autoSpaceDN w:val="0"/>
              <w:adjustRightInd w:val="0"/>
              <w:rPr>
                <w:b/>
                <w:bCs/>
                <w:smallCaps/>
                <w:sz w:val="28"/>
                <w:szCs w:val="20"/>
              </w:rPr>
            </w:pPr>
            <w:r w:rsidRPr="00C2630E">
              <w:rPr>
                <w:b/>
                <w:bCs/>
                <w:smallCaps/>
                <w:sz w:val="28"/>
                <w:szCs w:val="20"/>
              </w:rPr>
              <w:t xml:space="preserve">PROPOSALS DUE:  </w:t>
            </w:r>
          </w:p>
          <w:p w14:paraId="7DB97B56" w14:textId="5839D0A3" w:rsidR="008B50E8" w:rsidRPr="00C2630E" w:rsidRDefault="004130AD" w:rsidP="00EC16BE">
            <w:pPr>
              <w:pStyle w:val="Header"/>
              <w:tabs>
                <w:tab w:val="clear" w:pos="4320"/>
                <w:tab w:val="clear" w:pos="8640"/>
              </w:tabs>
              <w:autoSpaceDE w:val="0"/>
              <w:autoSpaceDN w:val="0"/>
              <w:adjustRightInd w:val="0"/>
              <w:rPr>
                <w:b/>
                <w:bCs/>
                <w:sz w:val="36"/>
              </w:rPr>
            </w:pPr>
            <w:r w:rsidRPr="00C2630E">
              <w:rPr>
                <w:sz w:val="28"/>
                <w:szCs w:val="28"/>
              </w:rPr>
              <w:t xml:space="preserve">Wednesday, April 25, 2018 </w:t>
            </w:r>
            <w:r w:rsidR="008B50E8" w:rsidRPr="00C2630E">
              <w:rPr>
                <w:bCs/>
                <w:smallCaps/>
                <w:sz w:val="28"/>
                <w:szCs w:val="28"/>
              </w:rPr>
              <w:t>no later than</w:t>
            </w:r>
            <w:r w:rsidR="003F23B0" w:rsidRPr="00C2630E">
              <w:rPr>
                <w:bCs/>
                <w:smallCaps/>
                <w:sz w:val="28"/>
                <w:szCs w:val="28"/>
              </w:rPr>
              <w:t xml:space="preserve"> </w:t>
            </w:r>
            <w:r w:rsidR="00EC16BE">
              <w:rPr>
                <w:sz w:val="28"/>
                <w:szCs w:val="28"/>
              </w:rPr>
              <w:t>2</w:t>
            </w:r>
            <w:r w:rsidR="00FC6D8F" w:rsidRPr="00C2630E">
              <w:rPr>
                <w:sz w:val="28"/>
                <w:szCs w:val="28"/>
              </w:rPr>
              <w:t>:00</w:t>
            </w:r>
            <w:r w:rsidR="00FF2547" w:rsidRPr="00C2630E">
              <w:rPr>
                <w:caps/>
                <w:sz w:val="22"/>
                <w:szCs w:val="28"/>
              </w:rPr>
              <w:t xml:space="preserve"> </w:t>
            </w:r>
            <w:r w:rsidR="008B50E8" w:rsidRPr="00C2630E">
              <w:rPr>
                <w:bCs/>
                <w:smallCaps/>
                <w:sz w:val="28"/>
                <w:szCs w:val="20"/>
              </w:rPr>
              <w:t xml:space="preserve">p.m. Pacific time </w:t>
            </w:r>
          </w:p>
        </w:tc>
      </w:tr>
    </w:tbl>
    <w:p w14:paraId="34468C94" w14:textId="77777777" w:rsidR="00C37FF7" w:rsidRPr="00C2630E" w:rsidRDefault="00C37FF7" w:rsidP="00C37FF7">
      <w:pPr>
        <w:pStyle w:val="Header"/>
        <w:tabs>
          <w:tab w:val="clear" w:pos="4320"/>
          <w:tab w:val="clear" w:pos="8640"/>
          <w:tab w:val="left" w:pos="2220"/>
        </w:tabs>
        <w:autoSpaceDE w:val="0"/>
        <w:autoSpaceDN w:val="0"/>
        <w:adjustRightInd w:val="0"/>
        <w:rPr>
          <w:b/>
          <w:bCs/>
        </w:rPr>
      </w:pPr>
      <w:r w:rsidRPr="00C2630E">
        <w:tab/>
      </w:r>
    </w:p>
    <w:p w14:paraId="118BE16F" w14:textId="77777777" w:rsidR="00C37FF7" w:rsidRPr="00C2630E" w:rsidRDefault="00C37FF7" w:rsidP="00C37FF7">
      <w:pPr>
        <w:jc w:val="center"/>
        <w:rPr>
          <w:b/>
          <w:bCs/>
          <w:sz w:val="26"/>
          <w:szCs w:val="26"/>
        </w:rPr>
      </w:pPr>
    </w:p>
    <w:p w14:paraId="3E5426BB" w14:textId="77777777" w:rsidR="00C37FF7" w:rsidRPr="00C2630E" w:rsidRDefault="00C37FF7" w:rsidP="00C37FF7">
      <w:pPr>
        <w:jc w:val="center"/>
        <w:rPr>
          <w:b/>
          <w:bCs/>
          <w:sz w:val="26"/>
          <w:szCs w:val="26"/>
        </w:rPr>
      </w:pPr>
    </w:p>
    <w:p w14:paraId="3D5EB1BF" w14:textId="77777777" w:rsidR="00C37FF7" w:rsidRPr="00C2630E" w:rsidRDefault="00C37FF7" w:rsidP="00C37FF7">
      <w:pPr>
        <w:jc w:val="center"/>
        <w:rPr>
          <w:b/>
          <w:bCs/>
          <w:sz w:val="26"/>
          <w:szCs w:val="26"/>
        </w:rPr>
      </w:pPr>
    </w:p>
    <w:p w14:paraId="74D5AFBF" w14:textId="77777777" w:rsidR="00C37FF7" w:rsidRPr="00C2630E" w:rsidRDefault="00C37FF7" w:rsidP="00AC4B95">
      <w:pPr>
        <w:pStyle w:val="ListParagraph"/>
        <w:keepNext/>
        <w:numPr>
          <w:ilvl w:val="0"/>
          <w:numId w:val="20"/>
        </w:numPr>
        <w:ind w:left="720" w:hanging="720"/>
        <w:rPr>
          <w:rFonts w:asciiTheme="minorHAnsi" w:hAnsiTheme="minorHAnsi" w:cstheme="minorHAnsi"/>
          <w:b/>
          <w:bCs/>
        </w:rPr>
      </w:pPr>
      <w:r w:rsidRPr="00C2630E">
        <w:rPr>
          <w:rFonts w:asciiTheme="minorHAnsi" w:hAnsiTheme="minorHAnsi" w:cstheme="minorHAnsi"/>
          <w:b/>
          <w:bCs/>
        </w:rPr>
        <w:lastRenderedPageBreak/>
        <w:t>BACKGROUND INFORMATION</w:t>
      </w:r>
    </w:p>
    <w:p w14:paraId="44C4178A" w14:textId="77777777" w:rsidR="00C37FF7" w:rsidRPr="00C2630E" w:rsidRDefault="00C37FF7" w:rsidP="00C37FF7">
      <w:pPr>
        <w:keepNext/>
        <w:rPr>
          <w:rFonts w:asciiTheme="minorHAnsi" w:hAnsiTheme="minorHAnsi" w:cstheme="minorHAnsi"/>
        </w:rPr>
      </w:pPr>
    </w:p>
    <w:p w14:paraId="31C7EB5D" w14:textId="77777777" w:rsidR="00771836" w:rsidRDefault="00B33B10" w:rsidP="00D01A77">
      <w:pPr>
        <w:pStyle w:val="ListParagraph"/>
        <w:keepNext/>
        <w:numPr>
          <w:ilvl w:val="1"/>
          <w:numId w:val="20"/>
        </w:numPr>
        <w:rPr>
          <w:rFonts w:asciiTheme="minorHAnsi" w:hAnsiTheme="minorHAnsi" w:cstheme="minorHAnsi"/>
        </w:rPr>
      </w:pPr>
      <w:r w:rsidRPr="00771836">
        <w:rPr>
          <w:rFonts w:asciiTheme="minorHAnsi" w:hAnsiTheme="minorHAnsi" w:cstheme="minorHAnsi"/>
        </w:rPr>
        <w:t>The Judicial Council of California</w:t>
      </w:r>
      <w:bookmarkStart w:id="0" w:name="_Hlk510525798"/>
      <w:r w:rsidRPr="00771836">
        <w:rPr>
          <w:rFonts w:asciiTheme="minorHAnsi" w:hAnsiTheme="minorHAnsi" w:cstheme="minorHAnsi"/>
        </w:rPr>
        <w:t xml:space="preserve"> (Judicial Council), chaired by the Chief Justice of California, is the chief policy making body for the California judicial branch. The Judicial Council’s Facility Services is responsible for the operation, repair, maintenance, modification, and environmental compliance of the judiciary's portfolio, which includes over 480 courthouse facilities</w:t>
      </w:r>
      <w:r w:rsidR="000D6DB7" w:rsidRPr="00771836">
        <w:rPr>
          <w:rFonts w:asciiTheme="minorHAnsi" w:hAnsiTheme="minorHAnsi" w:cstheme="minorHAnsi"/>
        </w:rPr>
        <w:t xml:space="preserve"> throughout the State of California</w:t>
      </w:r>
      <w:r w:rsidRPr="00771836">
        <w:rPr>
          <w:rFonts w:asciiTheme="minorHAnsi" w:hAnsiTheme="minorHAnsi" w:cstheme="minorHAnsi"/>
        </w:rPr>
        <w:t xml:space="preserve">.  </w:t>
      </w:r>
    </w:p>
    <w:p w14:paraId="5D9D2DA5" w14:textId="77777777" w:rsidR="00884341" w:rsidRPr="00771836" w:rsidRDefault="00884341" w:rsidP="00884341">
      <w:pPr>
        <w:pStyle w:val="ListParagraph"/>
        <w:keepNext/>
        <w:ind w:left="1080"/>
        <w:rPr>
          <w:rFonts w:asciiTheme="minorHAnsi" w:hAnsiTheme="minorHAnsi" w:cstheme="minorHAnsi"/>
        </w:rPr>
      </w:pPr>
    </w:p>
    <w:p w14:paraId="71ECEB21" w14:textId="77777777" w:rsidR="00C37FF7" w:rsidRPr="00771836" w:rsidRDefault="00B33B10" w:rsidP="00D01A77">
      <w:pPr>
        <w:pStyle w:val="ListParagraph"/>
        <w:keepNext/>
        <w:numPr>
          <w:ilvl w:val="1"/>
          <w:numId w:val="20"/>
        </w:numPr>
        <w:rPr>
          <w:rFonts w:asciiTheme="minorHAnsi" w:hAnsiTheme="minorHAnsi" w:cstheme="minorHAnsi"/>
        </w:rPr>
      </w:pPr>
      <w:r w:rsidRPr="00771836">
        <w:rPr>
          <w:rFonts w:asciiTheme="minorHAnsi" w:hAnsiTheme="minorHAnsi" w:cstheme="minorHAnsi"/>
        </w:rPr>
        <w:t xml:space="preserve">The Judicial Council’s Sustainability Unit is responsible for the development and implementation of the Judicial Council’s energy and water management, and </w:t>
      </w:r>
      <w:r w:rsidR="00F63AAB">
        <w:rPr>
          <w:rFonts w:asciiTheme="minorHAnsi" w:hAnsiTheme="minorHAnsi" w:cstheme="minorHAnsi"/>
        </w:rPr>
        <w:t xml:space="preserve">renewable generation programs. </w:t>
      </w:r>
      <w:r w:rsidRPr="00771836">
        <w:rPr>
          <w:rFonts w:asciiTheme="minorHAnsi" w:hAnsiTheme="minorHAnsi" w:cstheme="minorHAnsi"/>
        </w:rPr>
        <w:t>This includes the development and execution of energy and water efficiency measures at Judicial Council owned or managed courthouse facilities.</w:t>
      </w:r>
      <w:bookmarkEnd w:id="0"/>
      <w:r w:rsidRPr="00771836" w:rsidDel="00B33B10">
        <w:rPr>
          <w:rFonts w:asciiTheme="minorHAnsi" w:hAnsiTheme="minorHAnsi" w:cstheme="minorHAnsi"/>
          <w:i/>
          <w:color w:val="FF0000"/>
        </w:rPr>
        <w:t xml:space="preserve"> </w:t>
      </w:r>
    </w:p>
    <w:p w14:paraId="2905492D" w14:textId="77777777" w:rsidR="0088206E" w:rsidRPr="00C2630E" w:rsidRDefault="0088206E">
      <w:pPr>
        <w:rPr>
          <w:rFonts w:asciiTheme="minorHAnsi" w:hAnsiTheme="minorHAnsi" w:cstheme="minorHAnsi"/>
        </w:rPr>
      </w:pPr>
    </w:p>
    <w:p w14:paraId="4AD5044F" w14:textId="77777777" w:rsidR="00C37FF7" w:rsidRPr="00C2630E" w:rsidRDefault="00FC4A81" w:rsidP="00AC4B95">
      <w:pPr>
        <w:pStyle w:val="ListParagraph"/>
        <w:keepNext/>
        <w:numPr>
          <w:ilvl w:val="0"/>
          <w:numId w:val="5"/>
        </w:numPr>
        <w:ind w:left="720" w:hanging="720"/>
        <w:rPr>
          <w:rFonts w:asciiTheme="minorHAnsi" w:hAnsiTheme="minorHAnsi" w:cstheme="minorHAnsi"/>
          <w:b/>
          <w:bCs/>
        </w:rPr>
      </w:pPr>
      <w:r w:rsidRPr="00C2630E">
        <w:rPr>
          <w:rFonts w:asciiTheme="minorHAnsi" w:hAnsiTheme="minorHAnsi" w:cstheme="minorHAnsi"/>
          <w:b/>
          <w:bCs/>
        </w:rPr>
        <w:t xml:space="preserve">DESCRIPTION OF </w:t>
      </w:r>
      <w:r w:rsidR="00B22A90">
        <w:rPr>
          <w:rFonts w:asciiTheme="minorHAnsi" w:hAnsiTheme="minorHAnsi" w:cstheme="minorHAnsi"/>
          <w:b/>
          <w:bCs/>
        </w:rPr>
        <w:t xml:space="preserve">GOODS AND </w:t>
      </w:r>
      <w:r w:rsidR="009C38A6" w:rsidRPr="00C2630E">
        <w:rPr>
          <w:rFonts w:asciiTheme="minorHAnsi" w:hAnsiTheme="minorHAnsi" w:cstheme="minorHAnsi"/>
          <w:b/>
          <w:bCs/>
        </w:rPr>
        <w:t>SERVICES</w:t>
      </w:r>
    </w:p>
    <w:p w14:paraId="6913370B" w14:textId="77777777" w:rsidR="00FC4A81" w:rsidRPr="00C2630E" w:rsidRDefault="00FC4A81" w:rsidP="00FC4A81">
      <w:pPr>
        <w:keepNext/>
        <w:ind w:left="720" w:hanging="720"/>
        <w:rPr>
          <w:rFonts w:asciiTheme="minorHAnsi" w:hAnsiTheme="minorHAnsi" w:cstheme="minorHAnsi"/>
        </w:rPr>
      </w:pPr>
    </w:p>
    <w:p w14:paraId="213393DD" w14:textId="77777777" w:rsidR="00771836" w:rsidRDefault="00C37FF7" w:rsidP="00D01A77">
      <w:pPr>
        <w:pStyle w:val="BodyTextIndent2"/>
        <w:numPr>
          <w:ilvl w:val="0"/>
          <w:numId w:val="24"/>
        </w:numPr>
        <w:spacing w:after="0" w:line="240" w:lineRule="auto"/>
        <w:rPr>
          <w:rFonts w:asciiTheme="minorHAnsi" w:hAnsiTheme="minorHAnsi" w:cstheme="minorHAnsi"/>
        </w:rPr>
      </w:pPr>
      <w:r w:rsidRPr="00C2630E">
        <w:rPr>
          <w:rFonts w:asciiTheme="minorHAnsi" w:hAnsiTheme="minorHAnsi" w:cstheme="minorHAnsi"/>
        </w:rPr>
        <w:t xml:space="preserve">The </w:t>
      </w:r>
      <w:r w:rsidR="00D90AEE" w:rsidRPr="00C2630E">
        <w:rPr>
          <w:rFonts w:asciiTheme="minorHAnsi" w:hAnsiTheme="minorHAnsi" w:cstheme="minorHAnsi"/>
        </w:rPr>
        <w:t>J</w:t>
      </w:r>
      <w:r w:rsidR="003C505C" w:rsidRPr="00C2630E">
        <w:rPr>
          <w:rFonts w:asciiTheme="minorHAnsi" w:hAnsiTheme="minorHAnsi" w:cstheme="minorHAnsi"/>
        </w:rPr>
        <w:t>udicial Council</w:t>
      </w:r>
      <w:r w:rsidRPr="00C2630E">
        <w:rPr>
          <w:rFonts w:asciiTheme="minorHAnsi" w:hAnsiTheme="minorHAnsi" w:cstheme="minorHAnsi"/>
        </w:rPr>
        <w:t xml:space="preserve"> seeks </w:t>
      </w:r>
      <w:r w:rsidR="00B33B10" w:rsidRPr="00C2630E">
        <w:rPr>
          <w:rFonts w:asciiTheme="minorHAnsi" w:hAnsiTheme="minorHAnsi" w:cstheme="minorHAnsi"/>
        </w:rPr>
        <w:t xml:space="preserve">a </w:t>
      </w:r>
      <w:r w:rsidR="000D6DB7">
        <w:rPr>
          <w:rFonts w:asciiTheme="minorHAnsi" w:hAnsiTheme="minorHAnsi" w:cstheme="minorHAnsi"/>
        </w:rPr>
        <w:t>person or entity</w:t>
      </w:r>
      <w:r w:rsidR="00B33B10" w:rsidRPr="00C2630E">
        <w:rPr>
          <w:rFonts w:asciiTheme="minorHAnsi" w:hAnsiTheme="minorHAnsi" w:cstheme="minorHAnsi"/>
        </w:rPr>
        <w:t xml:space="preserve"> to provide a wide variety of LED lighting </w:t>
      </w:r>
      <w:r w:rsidR="000D6DB7">
        <w:rPr>
          <w:rFonts w:asciiTheme="minorHAnsi" w:hAnsiTheme="minorHAnsi" w:cstheme="minorHAnsi"/>
        </w:rPr>
        <w:t>goods and support services</w:t>
      </w:r>
      <w:r w:rsidR="00B33B10" w:rsidRPr="00C2630E">
        <w:rPr>
          <w:rFonts w:asciiTheme="minorHAnsi" w:hAnsiTheme="minorHAnsi" w:cstheme="minorHAnsi"/>
        </w:rPr>
        <w:t xml:space="preserve">.  This </w:t>
      </w:r>
      <w:r w:rsidR="000D6DB7">
        <w:rPr>
          <w:rFonts w:asciiTheme="minorHAnsi" w:hAnsiTheme="minorHAnsi" w:cstheme="minorHAnsi"/>
        </w:rPr>
        <w:t>RFP</w:t>
      </w:r>
      <w:r w:rsidR="00B33B10" w:rsidRPr="00C2630E">
        <w:rPr>
          <w:rFonts w:asciiTheme="minorHAnsi" w:hAnsiTheme="minorHAnsi" w:cstheme="minorHAnsi"/>
        </w:rPr>
        <w:t xml:space="preserve"> </w:t>
      </w:r>
      <w:r w:rsidR="000D6DB7">
        <w:rPr>
          <w:rFonts w:asciiTheme="minorHAnsi" w:hAnsiTheme="minorHAnsi" w:cstheme="minorHAnsi"/>
        </w:rPr>
        <w:t>may</w:t>
      </w:r>
      <w:r w:rsidR="00B33B10" w:rsidRPr="00C2630E">
        <w:rPr>
          <w:rFonts w:asciiTheme="minorHAnsi" w:hAnsiTheme="minorHAnsi" w:cstheme="minorHAnsi"/>
        </w:rPr>
        <w:t xml:space="preserve"> result in the issuance of a master purchase agreement</w:t>
      </w:r>
      <w:r w:rsidR="000D6DB7">
        <w:rPr>
          <w:rFonts w:asciiTheme="minorHAnsi" w:hAnsiTheme="minorHAnsi" w:cstheme="minorHAnsi"/>
        </w:rPr>
        <w:t xml:space="preserve"> which t</w:t>
      </w:r>
      <w:r w:rsidR="00B33B10" w:rsidRPr="00C2630E">
        <w:rPr>
          <w:rFonts w:asciiTheme="minorHAnsi" w:hAnsiTheme="minorHAnsi" w:cstheme="minorHAnsi"/>
        </w:rPr>
        <w:t xml:space="preserve">he Judicial Council will issue purchase orders </w:t>
      </w:r>
      <w:r w:rsidR="000D6DB7">
        <w:rPr>
          <w:rFonts w:asciiTheme="minorHAnsi" w:hAnsiTheme="minorHAnsi" w:cstheme="minorHAnsi"/>
        </w:rPr>
        <w:t xml:space="preserve">against </w:t>
      </w:r>
      <w:r w:rsidR="00B33B10" w:rsidRPr="00C2630E">
        <w:rPr>
          <w:rFonts w:asciiTheme="minorHAnsi" w:hAnsiTheme="minorHAnsi" w:cstheme="minorHAnsi"/>
        </w:rPr>
        <w:t xml:space="preserve">for goods and/or services on an as needed basis.  The initial term of the master purchase agreement will be three (3) years with two (2) one year </w:t>
      </w:r>
      <w:r w:rsidR="000D6DB7">
        <w:rPr>
          <w:rFonts w:asciiTheme="minorHAnsi" w:hAnsiTheme="minorHAnsi" w:cstheme="minorHAnsi"/>
        </w:rPr>
        <w:t xml:space="preserve">renewal </w:t>
      </w:r>
      <w:r w:rsidR="00B33B10" w:rsidRPr="00C2630E">
        <w:rPr>
          <w:rFonts w:asciiTheme="minorHAnsi" w:hAnsiTheme="minorHAnsi" w:cstheme="minorHAnsi"/>
        </w:rPr>
        <w:t xml:space="preserve">options.  </w:t>
      </w:r>
    </w:p>
    <w:p w14:paraId="52BC4A38" w14:textId="77777777" w:rsidR="00771836" w:rsidRDefault="00771836" w:rsidP="00771836">
      <w:pPr>
        <w:pStyle w:val="BodyTextIndent2"/>
        <w:spacing w:after="0" w:line="240" w:lineRule="auto"/>
        <w:ind w:left="1080"/>
        <w:rPr>
          <w:rFonts w:asciiTheme="minorHAnsi" w:hAnsiTheme="minorHAnsi" w:cstheme="minorHAnsi"/>
        </w:rPr>
      </w:pPr>
    </w:p>
    <w:p w14:paraId="1C782462" w14:textId="77777777" w:rsidR="00771836" w:rsidRDefault="00B33B10" w:rsidP="00D01A77">
      <w:pPr>
        <w:pStyle w:val="BodyTextIndent2"/>
        <w:numPr>
          <w:ilvl w:val="0"/>
          <w:numId w:val="24"/>
        </w:numPr>
        <w:spacing w:after="0" w:line="240" w:lineRule="auto"/>
        <w:rPr>
          <w:rFonts w:asciiTheme="minorHAnsi" w:hAnsiTheme="minorHAnsi" w:cstheme="minorHAnsi"/>
        </w:rPr>
      </w:pPr>
      <w:r w:rsidRPr="00771836">
        <w:rPr>
          <w:rFonts w:asciiTheme="minorHAnsi" w:hAnsiTheme="minorHAnsi" w:cstheme="minorHAnsi"/>
        </w:rPr>
        <w:t xml:space="preserve">This </w:t>
      </w:r>
      <w:r w:rsidR="000D6DB7" w:rsidRPr="00771836">
        <w:rPr>
          <w:rFonts w:asciiTheme="minorHAnsi" w:hAnsiTheme="minorHAnsi" w:cstheme="minorHAnsi"/>
        </w:rPr>
        <w:t xml:space="preserve">RFP </w:t>
      </w:r>
      <w:r w:rsidRPr="00771836">
        <w:rPr>
          <w:rFonts w:asciiTheme="minorHAnsi" w:hAnsiTheme="minorHAnsi" w:cstheme="minorHAnsi"/>
        </w:rPr>
        <w:t>include</w:t>
      </w:r>
      <w:r w:rsidR="000D6DB7" w:rsidRPr="00771836">
        <w:rPr>
          <w:rFonts w:asciiTheme="minorHAnsi" w:hAnsiTheme="minorHAnsi" w:cstheme="minorHAnsi"/>
        </w:rPr>
        <w:t>s</w:t>
      </w:r>
      <w:r w:rsidRPr="00771836">
        <w:rPr>
          <w:rFonts w:asciiTheme="minorHAnsi" w:hAnsiTheme="minorHAnsi" w:cstheme="minorHAnsi"/>
        </w:rPr>
        <w:t xml:space="preserve"> energy saving products including LED lamps, LED fixtures, fixture replacement parts as needed, and controls. </w:t>
      </w:r>
      <w:r w:rsidR="007A2E94">
        <w:rPr>
          <w:rFonts w:asciiTheme="minorHAnsi" w:hAnsiTheme="minorHAnsi" w:cstheme="minorHAnsi"/>
        </w:rPr>
        <w:t xml:space="preserve">  This will also include f</w:t>
      </w:r>
      <w:r w:rsidR="000D6684" w:rsidRPr="00771836">
        <w:rPr>
          <w:rFonts w:asciiTheme="minorHAnsi" w:hAnsiTheme="minorHAnsi" w:cstheme="minorHAnsi"/>
        </w:rPr>
        <w:t>luorescent lamp and ballast recycling services and the availability for training support, site technical support and project management on a</w:t>
      </w:r>
      <w:r w:rsidR="007F134C" w:rsidRPr="00771836">
        <w:rPr>
          <w:rFonts w:asciiTheme="minorHAnsi" w:hAnsiTheme="minorHAnsi" w:cstheme="minorHAnsi"/>
        </w:rPr>
        <w:t>n</w:t>
      </w:r>
      <w:r w:rsidR="000D6684" w:rsidRPr="00771836">
        <w:rPr>
          <w:rFonts w:asciiTheme="minorHAnsi" w:hAnsiTheme="minorHAnsi" w:cstheme="minorHAnsi"/>
        </w:rPr>
        <w:t xml:space="preserve"> as needed basis.  </w:t>
      </w:r>
      <w:r w:rsidRPr="00771836">
        <w:rPr>
          <w:rFonts w:asciiTheme="minorHAnsi" w:hAnsiTheme="minorHAnsi" w:cstheme="minorHAnsi"/>
        </w:rPr>
        <w:t>The Judicial Council estimates the purchases to be approximately $3-5 million dollars annually, however there is no guarantee any purchases will be made as approval of funding is required.</w:t>
      </w:r>
      <w:r w:rsidR="000D6684" w:rsidRPr="00771836">
        <w:rPr>
          <w:rFonts w:asciiTheme="minorHAnsi" w:hAnsiTheme="minorHAnsi" w:cstheme="minorHAnsi"/>
        </w:rPr>
        <w:t xml:space="preserve">  NOTE: This will be a fixed price contract.   </w:t>
      </w:r>
    </w:p>
    <w:p w14:paraId="48187581" w14:textId="77777777" w:rsidR="00771836" w:rsidRDefault="00771836" w:rsidP="00771836">
      <w:pPr>
        <w:pStyle w:val="ListParagraph"/>
        <w:rPr>
          <w:rFonts w:asciiTheme="minorHAnsi" w:hAnsiTheme="minorHAnsi" w:cstheme="minorHAnsi"/>
        </w:rPr>
      </w:pPr>
    </w:p>
    <w:p w14:paraId="6D60AEA7" w14:textId="77777777" w:rsidR="00771836" w:rsidRPr="00771836" w:rsidRDefault="00771836" w:rsidP="00D01A77">
      <w:pPr>
        <w:pStyle w:val="BodyTextIndent2"/>
        <w:numPr>
          <w:ilvl w:val="0"/>
          <w:numId w:val="25"/>
        </w:numPr>
        <w:spacing w:after="0" w:line="240" w:lineRule="auto"/>
        <w:rPr>
          <w:rFonts w:asciiTheme="minorHAnsi" w:hAnsiTheme="minorHAnsi" w:cstheme="minorHAnsi"/>
        </w:rPr>
      </w:pPr>
      <w:r w:rsidRPr="00771836">
        <w:rPr>
          <w:rFonts w:asciiTheme="minorHAnsi" w:hAnsiTheme="minorHAnsi" w:cstheme="minorHAnsi"/>
        </w:rPr>
        <w:t xml:space="preserve"> </w:t>
      </w:r>
      <w:r w:rsidR="003C505C" w:rsidRPr="00771836">
        <w:rPr>
          <w:rFonts w:asciiTheme="minorHAnsi" w:hAnsiTheme="minorHAnsi" w:cstheme="minorHAnsi"/>
        </w:rPr>
        <w:t xml:space="preserve">The Judicial Council has partnered with the California Conservation Corp’s (“CCC”) Energy Division to install LED retrofit lighting at many of our courthouse facilities.  </w:t>
      </w:r>
    </w:p>
    <w:p w14:paraId="31191FE0" w14:textId="77777777" w:rsidR="00771836" w:rsidRDefault="00771836" w:rsidP="00771836">
      <w:pPr>
        <w:pStyle w:val="ListParagraph"/>
        <w:rPr>
          <w:rFonts w:asciiTheme="minorHAnsi" w:hAnsiTheme="minorHAnsi" w:cstheme="minorHAnsi"/>
        </w:rPr>
      </w:pPr>
    </w:p>
    <w:p w14:paraId="2BE89ABC" w14:textId="77777777" w:rsidR="00771836" w:rsidRDefault="00FB363A" w:rsidP="00D01A77">
      <w:pPr>
        <w:pStyle w:val="BodyTextIndent2"/>
        <w:numPr>
          <w:ilvl w:val="0"/>
          <w:numId w:val="24"/>
        </w:numPr>
        <w:spacing w:after="0" w:line="240" w:lineRule="auto"/>
        <w:rPr>
          <w:rFonts w:asciiTheme="minorHAnsi" w:hAnsiTheme="minorHAnsi" w:cstheme="minorHAnsi"/>
        </w:rPr>
      </w:pPr>
      <w:r w:rsidRPr="00771836">
        <w:rPr>
          <w:rFonts w:asciiTheme="minorHAnsi" w:hAnsiTheme="minorHAnsi" w:cstheme="minorHAnsi"/>
        </w:rPr>
        <w:t>T</w:t>
      </w:r>
      <w:r w:rsidR="003C505C" w:rsidRPr="00771836">
        <w:rPr>
          <w:rFonts w:asciiTheme="minorHAnsi" w:hAnsiTheme="minorHAnsi" w:cstheme="minorHAnsi"/>
        </w:rPr>
        <w:t>he CCC</w:t>
      </w:r>
      <w:r w:rsidRPr="00771836">
        <w:rPr>
          <w:rFonts w:asciiTheme="minorHAnsi" w:hAnsiTheme="minorHAnsi" w:cstheme="minorHAnsi"/>
        </w:rPr>
        <w:t xml:space="preserve"> </w:t>
      </w:r>
      <w:r w:rsidR="003C505C" w:rsidRPr="00771836">
        <w:rPr>
          <w:rFonts w:asciiTheme="minorHAnsi" w:hAnsiTheme="minorHAnsi" w:cstheme="minorHAnsi"/>
        </w:rPr>
        <w:t>prepare</w:t>
      </w:r>
      <w:r w:rsidRPr="00771836">
        <w:rPr>
          <w:rFonts w:asciiTheme="minorHAnsi" w:hAnsiTheme="minorHAnsi" w:cstheme="minorHAnsi"/>
        </w:rPr>
        <w:t>s</w:t>
      </w:r>
      <w:r w:rsidR="003C505C" w:rsidRPr="00771836">
        <w:rPr>
          <w:rFonts w:asciiTheme="minorHAnsi" w:hAnsiTheme="minorHAnsi" w:cstheme="minorHAnsi"/>
        </w:rPr>
        <w:t xml:space="preserve"> an inventory</w:t>
      </w:r>
      <w:r w:rsidRPr="00771836">
        <w:rPr>
          <w:rFonts w:asciiTheme="minorHAnsi" w:hAnsiTheme="minorHAnsi" w:cstheme="minorHAnsi"/>
        </w:rPr>
        <w:t xml:space="preserve"> and lighting survey</w:t>
      </w:r>
      <w:r w:rsidR="003C505C" w:rsidRPr="00771836">
        <w:rPr>
          <w:rFonts w:asciiTheme="minorHAnsi" w:hAnsiTheme="minorHAnsi" w:cstheme="minorHAnsi"/>
        </w:rPr>
        <w:t xml:space="preserve"> report of all existing </w:t>
      </w:r>
      <w:r w:rsidRPr="00771836">
        <w:rPr>
          <w:rFonts w:asciiTheme="minorHAnsi" w:hAnsiTheme="minorHAnsi" w:cstheme="minorHAnsi"/>
        </w:rPr>
        <w:t xml:space="preserve">lighting </w:t>
      </w:r>
      <w:r w:rsidR="003C505C" w:rsidRPr="00771836">
        <w:rPr>
          <w:rFonts w:asciiTheme="minorHAnsi" w:hAnsiTheme="minorHAnsi" w:cstheme="minorHAnsi"/>
        </w:rPr>
        <w:t>fixtures and lamps in a facility.  Th</w:t>
      </w:r>
      <w:r w:rsidRPr="00771836">
        <w:rPr>
          <w:rFonts w:asciiTheme="minorHAnsi" w:hAnsiTheme="minorHAnsi" w:cstheme="minorHAnsi"/>
        </w:rPr>
        <w:t>ese</w:t>
      </w:r>
      <w:r w:rsidR="003C505C" w:rsidRPr="00771836">
        <w:rPr>
          <w:rFonts w:asciiTheme="minorHAnsi" w:hAnsiTheme="minorHAnsi" w:cstheme="minorHAnsi"/>
        </w:rPr>
        <w:t xml:space="preserve"> report</w:t>
      </w:r>
      <w:r w:rsidRPr="00771836">
        <w:rPr>
          <w:rFonts w:asciiTheme="minorHAnsi" w:hAnsiTheme="minorHAnsi" w:cstheme="minorHAnsi"/>
        </w:rPr>
        <w:t>s</w:t>
      </w:r>
      <w:r w:rsidR="003C505C" w:rsidRPr="00771836">
        <w:rPr>
          <w:rFonts w:asciiTheme="minorHAnsi" w:hAnsiTheme="minorHAnsi" w:cstheme="minorHAnsi"/>
        </w:rPr>
        <w:t xml:space="preserve"> will be provided to the selected </w:t>
      </w:r>
      <w:r w:rsidR="007F134C" w:rsidRPr="00771836">
        <w:rPr>
          <w:rFonts w:asciiTheme="minorHAnsi" w:hAnsiTheme="minorHAnsi" w:cstheme="minorHAnsi"/>
        </w:rPr>
        <w:t xml:space="preserve">vendor </w:t>
      </w:r>
      <w:r w:rsidRPr="00771836">
        <w:rPr>
          <w:rFonts w:asciiTheme="minorHAnsi" w:hAnsiTheme="minorHAnsi" w:cstheme="minorHAnsi"/>
        </w:rPr>
        <w:t xml:space="preserve">prior to </w:t>
      </w:r>
      <w:r w:rsidR="007F134C" w:rsidRPr="00771836">
        <w:rPr>
          <w:rFonts w:asciiTheme="minorHAnsi" w:hAnsiTheme="minorHAnsi" w:cstheme="minorHAnsi"/>
        </w:rPr>
        <w:t>the Judicial Council issuing</w:t>
      </w:r>
      <w:r w:rsidRPr="00771836">
        <w:rPr>
          <w:rFonts w:asciiTheme="minorHAnsi" w:hAnsiTheme="minorHAnsi" w:cstheme="minorHAnsi"/>
        </w:rPr>
        <w:t xml:space="preserve"> an order for </w:t>
      </w:r>
      <w:r w:rsidR="003F23B0" w:rsidRPr="00771836">
        <w:rPr>
          <w:rFonts w:asciiTheme="minorHAnsi" w:hAnsiTheme="minorHAnsi" w:cstheme="minorHAnsi"/>
        </w:rPr>
        <w:t xml:space="preserve">each respective </w:t>
      </w:r>
      <w:r w:rsidRPr="00771836">
        <w:rPr>
          <w:rFonts w:asciiTheme="minorHAnsi" w:hAnsiTheme="minorHAnsi" w:cstheme="minorHAnsi"/>
        </w:rPr>
        <w:t xml:space="preserve">facility.  </w:t>
      </w:r>
      <w:bookmarkStart w:id="1" w:name="_Hlk510617669"/>
      <w:r w:rsidR="003C505C" w:rsidRPr="00771836">
        <w:rPr>
          <w:rFonts w:asciiTheme="minorHAnsi" w:hAnsiTheme="minorHAnsi" w:cstheme="minorHAnsi"/>
        </w:rPr>
        <w:t xml:space="preserve">The </w:t>
      </w:r>
      <w:r w:rsidR="007F134C" w:rsidRPr="00771836">
        <w:rPr>
          <w:rFonts w:asciiTheme="minorHAnsi" w:hAnsiTheme="minorHAnsi" w:cstheme="minorHAnsi"/>
        </w:rPr>
        <w:t>vendor</w:t>
      </w:r>
      <w:r w:rsidR="003C505C" w:rsidRPr="00771836">
        <w:rPr>
          <w:rFonts w:asciiTheme="minorHAnsi" w:hAnsiTheme="minorHAnsi" w:cstheme="minorHAnsi"/>
        </w:rPr>
        <w:t xml:space="preserve"> chosen </w:t>
      </w:r>
      <w:r w:rsidRPr="00771836">
        <w:rPr>
          <w:rFonts w:asciiTheme="minorHAnsi" w:hAnsiTheme="minorHAnsi" w:cstheme="minorHAnsi"/>
        </w:rPr>
        <w:t xml:space="preserve">from this RFP process, </w:t>
      </w:r>
      <w:r w:rsidR="003C505C" w:rsidRPr="00771836">
        <w:rPr>
          <w:rFonts w:asciiTheme="minorHAnsi" w:hAnsiTheme="minorHAnsi" w:cstheme="minorHAnsi"/>
        </w:rPr>
        <w:t>will then review</w:t>
      </w:r>
      <w:r w:rsidR="007F134C" w:rsidRPr="00771836">
        <w:rPr>
          <w:rFonts w:asciiTheme="minorHAnsi" w:hAnsiTheme="minorHAnsi" w:cstheme="minorHAnsi"/>
        </w:rPr>
        <w:t xml:space="preserve"> information from the report and will </w:t>
      </w:r>
      <w:r w:rsidR="003C505C" w:rsidRPr="00771836">
        <w:rPr>
          <w:rFonts w:asciiTheme="minorHAnsi" w:hAnsiTheme="minorHAnsi" w:cstheme="minorHAnsi"/>
        </w:rPr>
        <w:t>make appropriate LED lamp recommendations and create a proposed order package for Judicial Council’s review</w:t>
      </w:r>
      <w:r w:rsidRPr="00771836">
        <w:rPr>
          <w:rFonts w:asciiTheme="minorHAnsi" w:hAnsiTheme="minorHAnsi" w:cstheme="minorHAnsi"/>
        </w:rPr>
        <w:t xml:space="preserve"> and approval</w:t>
      </w:r>
      <w:r w:rsidR="00F63AAB">
        <w:rPr>
          <w:rFonts w:asciiTheme="minorHAnsi" w:hAnsiTheme="minorHAnsi" w:cstheme="minorHAnsi"/>
        </w:rPr>
        <w:t xml:space="preserve">. </w:t>
      </w:r>
      <w:r w:rsidR="003C505C" w:rsidRPr="00771836">
        <w:rPr>
          <w:rFonts w:asciiTheme="minorHAnsi" w:hAnsiTheme="minorHAnsi" w:cstheme="minorHAnsi"/>
        </w:rPr>
        <w:t xml:space="preserve">The </w:t>
      </w:r>
      <w:r w:rsidRPr="00771836">
        <w:rPr>
          <w:rFonts w:asciiTheme="minorHAnsi" w:hAnsiTheme="minorHAnsi" w:cstheme="minorHAnsi"/>
        </w:rPr>
        <w:t>Judicial Council</w:t>
      </w:r>
      <w:r w:rsidR="003C505C" w:rsidRPr="00771836">
        <w:rPr>
          <w:rFonts w:asciiTheme="minorHAnsi" w:hAnsiTheme="minorHAnsi" w:cstheme="minorHAnsi"/>
        </w:rPr>
        <w:t xml:space="preserve"> reserves the right to edit, alter, or make changes before creating or approving a</w:t>
      </w:r>
      <w:r w:rsidRPr="00771836">
        <w:rPr>
          <w:rFonts w:asciiTheme="minorHAnsi" w:hAnsiTheme="minorHAnsi" w:cstheme="minorHAnsi"/>
        </w:rPr>
        <w:t xml:space="preserve">ny </w:t>
      </w:r>
      <w:r w:rsidR="003C505C" w:rsidRPr="00771836">
        <w:rPr>
          <w:rFonts w:asciiTheme="minorHAnsi" w:hAnsiTheme="minorHAnsi" w:cstheme="minorHAnsi"/>
        </w:rPr>
        <w:t>purchase order</w:t>
      </w:r>
      <w:r w:rsidRPr="00771836">
        <w:rPr>
          <w:rFonts w:asciiTheme="minorHAnsi" w:hAnsiTheme="minorHAnsi" w:cstheme="minorHAnsi"/>
        </w:rPr>
        <w:t>s</w:t>
      </w:r>
      <w:r w:rsidR="003C505C" w:rsidRPr="00771836">
        <w:rPr>
          <w:rFonts w:asciiTheme="minorHAnsi" w:hAnsiTheme="minorHAnsi" w:cstheme="minorHAnsi"/>
        </w:rPr>
        <w:t>.</w:t>
      </w:r>
      <w:r w:rsidRPr="00771836">
        <w:rPr>
          <w:rFonts w:asciiTheme="minorHAnsi" w:hAnsiTheme="minorHAnsi" w:cstheme="minorHAnsi"/>
        </w:rPr>
        <w:t xml:space="preserve">  </w:t>
      </w:r>
      <w:bookmarkEnd w:id="1"/>
    </w:p>
    <w:p w14:paraId="1584E748" w14:textId="77777777" w:rsidR="00771836" w:rsidRDefault="00771836" w:rsidP="00771836">
      <w:pPr>
        <w:pStyle w:val="BodyTextIndent2"/>
        <w:spacing w:after="0" w:line="240" w:lineRule="auto"/>
        <w:ind w:left="0"/>
        <w:rPr>
          <w:rFonts w:asciiTheme="minorHAnsi" w:hAnsiTheme="minorHAnsi" w:cstheme="minorHAnsi"/>
        </w:rPr>
      </w:pPr>
    </w:p>
    <w:p w14:paraId="26A9657D" w14:textId="77777777" w:rsidR="00771836" w:rsidRDefault="00771836" w:rsidP="00771836">
      <w:pPr>
        <w:pStyle w:val="BodyTextIndent2"/>
        <w:spacing w:after="0" w:line="240" w:lineRule="auto"/>
        <w:ind w:left="0"/>
        <w:rPr>
          <w:rFonts w:asciiTheme="minorHAnsi" w:hAnsiTheme="minorHAnsi" w:cstheme="minorHAnsi"/>
        </w:rPr>
      </w:pPr>
    </w:p>
    <w:p w14:paraId="4BA725F4" w14:textId="77777777" w:rsidR="00771836" w:rsidRDefault="00771836" w:rsidP="00771836">
      <w:pPr>
        <w:pStyle w:val="BodyTextIndent2"/>
        <w:spacing w:after="0" w:line="240" w:lineRule="auto"/>
        <w:ind w:left="0"/>
        <w:rPr>
          <w:rFonts w:asciiTheme="minorHAnsi" w:hAnsiTheme="minorHAnsi" w:cstheme="minorHAnsi"/>
        </w:rPr>
      </w:pPr>
    </w:p>
    <w:p w14:paraId="6667EEA9" w14:textId="77777777" w:rsidR="00771836" w:rsidRDefault="00771836" w:rsidP="00771836">
      <w:pPr>
        <w:pStyle w:val="BodyTextIndent2"/>
        <w:spacing w:after="0" w:line="240" w:lineRule="auto"/>
        <w:ind w:left="0"/>
        <w:rPr>
          <w:rFonts w:asciiTheme="minorHAnsi" w:hAnsiTheme="minorHAnsi" w:cstheme="minorHAnsi"/>
        </w:rPr>
      </w:pPr>
    </w:p>
    <w:p w14:paraId="3C3BAE40" w14:textId="77777777" w:rsidR="00771836" w:rsidRPr="00771836" w:rsidRDefault="00771836" w:rsidP="00771836">
      <w:pPr>
        <w:pStyle w:val="BodyTextIndent2"/>
        <w:spacing w:after="0" w:line="240" w:lineRule="auto"/>
        <w:ind w:left="0"/>
        <w:rPr>
          <w:rFonts w:asciiTheme="minorHAnsi" w:hAnsiTheme="minorHAnsi" w:cstheme="minorHAnsi"/>
        </w:rPr>
      </w:pPr>
    </w:p>
    <w:p w14:paraId="58989375" w14:textId="18070A5E" w:rsidR="00771836" w:rsidRDefault="00BB3965" w:rsidP="00D01A77">
      <w:pPr>
        <w:pStyle w:val="BodyTextIndent2"/>
        <w:numPr>
          <w:ilvl w:val="0"/>
          <w:numId w:val="24"/>
        </w:numPr>
        <w:spacing w:after="0" w:line="240" w:lineRule="auto"/>
        <w:rPr>
          <w:rFonts w:asciiTheme="minorHAnsi" w:hAnsiTheme="minorHAnsi" w:cstheme="minorHAnsi"/>
        </w:rPr>
      </w:pPr>
      <w:r w:rsidRPr="00771836">
        <w:rPr>
          <w:rFonts w:asciiTheme="minorHAnsi" w:hAnsiTheme="minorHAnsi" w:cstheme="minorHAnsi"/>
        </w:rPr>
        <w:lastRenderedPageBreak/>
        <w:t xml:space="preserve">The Judicial Council is also seeking </w:t>
      </w:r>
      <w:r w:rsidR="007F134C" w:rsidRPr="00771836">
        <w:rPr>
          <w:rFonts w:asciiTheme="minorHAnsi" w:hAnsiTheme="minorHAnsi" w:cstheme="minorHAnsi"/>
        </w:rPr>
        <w:t>a person or entity</w:t>
      </w:r>
      <w:r w:rsidRPr="00771836">
        <w:rPr>
          <w:rFonts w:asciiTheme="minorHAnsi" w:hAnsiTheme="minorHAnsi" w:cstheme="minorHAnsi"/>
        </w:rPr>
        <w:t xml:space="preserve"> to provide lamp recycling</w:t>
      </w:r>
      <w:r w:rsidR="007F134C" w:rsidRPr="00771836">
        <w:rPr>
          <w:rFonts w:asciiTheme="minorHAnsi" w:hAnsiTheme="minorHAnsi" w:cstheme="minorHAnsi"/>
        </w:rPr>
        <w:t xml:space="preserve"> services</w:t>
      </w:r>
      <w:r w:rsidRPr="00771836">
        <w:rPr>
          <w:rFonts w:asciiTheme="minorHAnsi" w:hAnsiTheme="minorHAnsi" w:cstheme="minorHAnsi"/>
        </w:rPr>
        <w:t xml:space="preserve"> of the replaced fluorescent lamps.  The cost for this recycling must be a flat fee per lamp assessed upon the purchase of </w:t>
      </w:r>
      <w:r w:rsidR="003F23B0" w:rsidRPr="00771836">
        <w:rPr>
          <w:rFonts w:asciiTheme="minorHAnsi" w:hAnsiTheme="minorHAnsi" w:cstheme="minorHAnsi"/>
        </w:rPr>
        <w:t>its</w:t>
      </w:r>
      <w:r w:rsidR="000056A7" w:rsidRPr="00771836">
        <w:rPr>
          <w:rFonts w:asciiTheme="minorHAnsi" w:hAnsiTheme="minorHAnsi" w:cstheme="minorHAnsi"/>
        </w:rPr>
        <w:t xml:space="preserve"> LED replacement.  </w:t>
      </w:r>
      <w:r w:rsidRPr="00771836">
        <w:rPr>
          <w:rFonts w:asciiTheme="minorHAnsi" w:hAnsiTheme="minorHAnsi" w:cstheme="minorHAnsi"/>
        </w:rPr>
        <w:t xml:space="preserve">The chosen vendor must have a qualified lamp recycler </w:t>
      </w:r>
      <w:r w:rsidR="00CD100D" w:rsidRPr="00771836">
        <w:rPr>
          <w:rFonts w:asciiTheme="minorHAnsi" w:hAnsiTheme="minorHAnsi" w:cstheme="minorHAnsi"/>
        </w:rPr>
        <w:t>licensed</w:t>
      </w:r>
      <w:r w:rsidRPr="00771836">
        <w:rPr>
          <w:rFonts w:asciiTheme="minorHAnsi" w:hAnsiTheme="minorHAnsi" w:cstheme="minorHAnsi"/>
        </w:rPr>
        <w:t xml:space="preserve"> in California </w:t>
      </w:r>
      <w:r w:rsidR="00CD100D" w:rsidRPr="00771836">
        <w:rPr>
          <w:rFonts w:asciiTheme="minorHAnsi" w:hAnsiTheme="minorHAnsi" w:cstheme="minorHAnsi"/>
        </w:rPr>
        <w:t xml:space="preserve">available for </w:t>
      </w:r>
      <w:r w:rsidRPr="00771836">
        <w:rPr>
          <w:rFonts w:asciiTheme="minorHAnsi" w:hAnsiTheme="minorHAnsi" w:cstheme="minorHAnsi"/>
        </w:rPr>
        <w:t>pick up and dispos</w:t>
      </w:r>
      <w:r w:rsidR="00CD100D" w:rsidRPr="00771836">
        <w:rPr>
          <w:rFonts w:asciiTheme="minorHAnsi" w:hAnsiTheme="minorHAnsi" w:cstheme="minorHAnsi"/>
        </w:rPr>
        <w:t>al</w:t>
      </w:r>
      <w:r w:rsidRPr="00771836">
        <w:rPr>
          <w:rFonts w:asciiTheme="minorHAnsi" w:hAnsiTheme="minorHAnsi" w:cstheme="minorHAnsi"/>
        </w:rPr>
        <w:t xml:space="preserve"> of </w:t>
      </w:r>
      <w:r w:rsidR="00CD100D" w:rsidRPr="00771836">
        <w:rPr>
          <w:rFonts w:asciiTheme="minorHAnsi" w:hAnsiTheme="minorHAnsi" w:cstheme="minorHAnsi"/>
        </w:rPr>
        <w:t>fluorescent</w:t>
      </w:r>
      <w:r w:rsidRPr="00771836">
        <w:rPr>
          <w:rFonts w:asciiTheme="minorHAnsi" w:hAnsiTheme="minorHAnsi" w:cstheme="minorHAnsi"/>
        </w:rPr>
        <w:t xml:space="preserve"> lamps and ballasts</w:t>
      </w:r>
      <w:r w:rsidR="00CD100D" w:rsidRPr="00771836">
        <w:rPr>
          <w:rFonts w:asciiTheme="minorHAnsi" w:hAnsiTheme="minorHAnsi" w:cstheme="minorHAnsi"/>
        </w:rPr>
        <w:t xml:space="preserve">.  Coverage of this service must be available for all areas </w:t>
      </w:r>
      <w:r w:rsidR="007F134C" w:rsidRPr="00771836">
        <w:rPr>
          <w:rFonts w:asciiTheme="minorHAnsi" w:hAnsiTheme="minorHAnsi" w:cstheme="minorHAnsi"/>
        </w:rPr>
        <w:t>with</w:t>
      </w:r>
      <w:r w:rsidR="00CD100D" w:rsidRPr="00771836">
        <w:rPr>
          <w:rFonts w:asciiTheme="minorHAnsi" w:hAnsiTheme="minorHAnsi" w:cstheme="minorHAnsi"/>
        </w:rPr>
        <w:t xml:space="preserve">in the State of California.  </w:t>
      </w:r>
      <w:r w:rsidR="00BA6254" w:rsidRPr="00771836">
        <w:rPr>
          <w:rFonts w:asciiTheme="minorHAnsi" w:hAnsiTheme="minorHAnsi" w:cstheme="minorHAnsi"/>
        </w:rPr>
        <w:t xml:space="preserve">Vendor, or their subcontractor, will be required to </w:t>
      </w:r>
      <w:r w:rsidR="00CD100D" w:rsidRPr="00771836">
        <w:rPr>
          <w:rFonts w:asciiTheme="minorHAnsi" w:hAnsiTheme="minorHAnsi" w:cstheme="minorHAnsi"/>
        </w:rPr>
        <w:t>pick up</w:t>
      </w:r>
      <w:r w:rsidR="00BA6254" w:rsidRPr="00771836">
        <w:rPr>
          <w:rFonts w:asciiTheme="minorHAnsi" w:hAnsiTheme="minorHAnsi" w:cstheme="minorHAnsi"/>
        </w:rPr>
        <w:t xml:space="preserve"> </w:t>
      </w:r>
      <w:r w:rsidR="00CD100D" w:rsidRPr="00771836">
        <w:rPr>
          <w:rFonts w:asciiTheme="minorHAnsi" w:hAnsiTheme="minorHAnsi" w:cstheme="minorHAnsi"/>
        </w:rPr>
        <w:t xml:space="preserve">by truck transport is mandatory.  No mail or box delivery will be considered.  Materials to be disposed of will be appropriately packaged and staged </w:t>
      </w:r>
      <w:r w:rsidR="00C86588" w:rsidRPr="00771836">
        <w:rPr>
          <w:rFonts w:asciiTheme="minorHAnsi" w:hAnsiTheme="minorHAnsi" w:cstheme="minorHAnsi"/>
        </w:rPr>
        <w:t xml:space="preserve">at </w:t>
      </w:r>
      <w:r w:rsidR="00C86588">
        <w:rPr>
          <w:rFonts w:asciiTheme="minorHAnsi" w:hAnsiTheme="minorHAnsi" w:cstheme="minorHAnsi"/>
        </w:rPr>
        <w:t>the</w:t>
      </w:r>
      <w:r w:rsidR="00C20AD5">
        <w:rPr>
          <w:rFonts w:asciiTheme="minorHAnsi" w:hAnsiTheme="minorHAnsi" w:cstheme="minorHAnsi"/>
        </w:rPr>
        <w:t xml:space="preserve"> project site (</w:t>
      </w:r>
      <w:r w:rsidR="000056A7" w:rsidRPr="00C20AD5">
        <w:rPr>
          <w:rFonts w:asciiTheme="minorHAnsi" w:hAnsiTheme="minorHAnsi" w:cstheme="minorHAnsi"/>
        </w:rPr>
        <w:t>J</w:t>
      </w:r>
      <w:r w:rsidR="00F63AAB" w:rsidRPr="00C20AD5">
        <w:rPr>
          <w:rFonts w:asciiTheme="minorHAnsi" w:hAnsiTheme="minorHAnsi" w:cstheme="minorHAnsi"/>
        </w:rPr>
        <w:t xml:space="preserve">udicial </w:t>
      </w:r>
      <w:r w:rsidR="000056A7" w:rsidRPr="00C20AD5">
        <w:rPr>
          <w:rFonts w:asciiTheme="minorHAnsi" w:hAnsiTheme="minorHAnsi" w:cstheme="minorHAnsi"/>
        </w:rPr>
        <w:t>C</w:t>
      </w:r>
      <w:r w:rsidR="00F63AAB" w:rsidRPr="00C20AD5">
        <w:rPr>
          <w:rFonts w:asciiTheme="minorHAnsi" w:hAnsiTheme="minorHAnsi" w:cstheme="minorHAnsi"/>
        </w:rPr>
        <w:t>ouncil of California</w:t>
      </w:r>
      <w:r w:rsidR="00C20AD5">
        <w:rPr>
          <w:rFonts w:asciiTheme="minorHAnsi" w:hAnsiTheme="minorHAnsi" w:cstheme="minorHAnsi"/>
        </w:rPr>
        <w:t xml:space="preserve"> facility)</w:t>
      </w:r>
      <w:r w:rsidR="000056A7" w:rsidRPr="00C20AD5">
        <w:rPr>
          <w:rFonts w:asciiTheme="minorHAnsi" w:hAnsiTheme="minorHAnsi" w:cstheme="minorHAnsi"/>
        </w:rPr>
        <w:t>,</w:t>
      </w:r>
      <w:r w:rsidR="000056A7" w:rsidRPr="00771836">
        <w:rPr>
          <w:rFonts w:asciiTheme="minorHAnsi" w:hAnsiTheme="minorHAnsi" w:cstheme="minorHAnsi"/>
        </w:rPr>
        <w:t xml:space="preserve"> </w:t>
      </w:r>
      <w:r w:rsidR="00CD100D" w:rsidRPr="00771836">
        <w:rPr>
          <w:rFonts w:asciiTheme="minorHAnsi" w:hAnsiTheme="minorHAnsi" w:cstheme="minorHAnsi"/>
        </w:rPr>
        <w:t xml:space="preserve">for </w:t>
      </w:r>
      <w:r w:rsidR="000056A7" w:rsidRPr="00771836">
        <w:rPr>
          <w:rFonts w:asciiTheme="minorHAnsi" w:hAnsiTheme="minorHAnsi" w:cstheme="minorHAnsi"/>
        </w:rPr>
        <w:t>the recycler to pick up.  T</w:t>
      </w:r>
      <w:r w:rsidR="00CD100D" w:rsidRPr="00771836">
        <w:rPr>
          <w:rFonts w:asciiTheme="minorHAnsi" w:hAnsiTheme="minorHAnsi" w:cstheme="minorHAnsi"/>
        </w:rPr>
        <w:t xml:space="preserve">he </w:t>
      </w:r>
      <w:r w:rsidR="00C20AD5">
        <w:rPr>
          <w:rFonts w:asciiTheme="minorHAnsi" w:hAnsiTheme="minorHAnsi" w:cstheme="minorHAnsi"/>
        </w:rPr>
        <w:t>proposer</w:t>
      </w:r>
      <w:r w:rsidR="00C20AD5" w:rsidRPr="00771836">
        <w:rPr>
          <w:rFonts w:asciiTheme="minorHAnsi" w:hAnsiTheme="minorHAnsi" w:cstheme="minorHAnsi"/>
        </w:rPr>
        <w:t xml:space="preserve"> </w:t>
      </w:r>
      <w:r w:rsidR="00CD100D" w:rsidRPr="00771836">
        <w:rPr>
          <w:rFonts w:asciiTheme="minorHAnsi" w:hAnsiTheme="minorHAnsi" w:cstheme="minorHAnsi"/>
        </w:rPr>
        <w:t xml:space="preserve">will collect the recycling fees from the purchase order/invoicing process and maintain a separate recycling account for the future payment of recycling activities.  Items such as ballasts which are not being replaced may have a recycling fee </w:t>
      </w:r>
      <w:r w:rsidR="00946798" w:rsidRPr="00771836">
        <w:rPr>
          <w:rFonts w:asciiTheme="minorHAnsi" w:hAnsiTheme="minorHAnsi" w:cstheme="minorHAnsi"/>
        </w:rPr>
        <w:t>without</w:t>
      </w:r>
      <w:r w:rsidR="00CD100D" w:rsidRPr="00771836">
        <w:rPr>
          <w:rFonts w:asciiTheme="minorHAnsi" w:hAnsiTheme="minorHAnsi" w:cstheme="minorHAnsi"/>
        </w:rPr>
        <w:t xml:space="preserve"> purchase of replacement.  Quantities of such items will be provided </w:t>
      </w:r>
      <w:r w:rsidR="00F63AAB">
        <w:rPr>
          <w:rFonts w:asciiTheme="minorHAnsi" w:hAnsiTheme="minorHAnsi" w:cstheme="minorHAnsi"/>
        </w:rPr>
        <w:t>on the CCC inventory/</w:t>
      </w:r>
      <w:r w:rsidR="00946798" w:rsidRPr="00771836">
        <w:rPr>
          <w:rFonts w:asciiTheme="minorHAnsi" w:hAnsiTheme="minorHAnsi" w:cstheme="minorHAnsi"/>
        </w:rPr>
        <w:t xml:space="preserve">survey </w:t>
      </w:r>
      <w:r w:rsidR="006C755C" w:rsidRPr="00771836">
        <w:rPr>
          <w:rFonts w:asciiTheme="minorHAnsi" w:hAnsiTheme="minorHAnsi" w:cstheme="minorHAnsi"/>
        </w:rPr>
        <w:t xml:space="preserve">report </w:t>
      </w:r>
      <w:r w:rsidR="00946798" w:rsidRPr="00771836">
        <w:rPr>
          <w:rFonts w:asciiTheme="minorHAnsi" w:hAnsiTheme="minorHAnsi" w:cstheme="minorHAnsi"/>
        </w:rPr>
        <w:t xml:space="preserve">prior to </w:t>
      </w:r>
      <w:r w:rsidR="006C755C" w:rsidRPr="00771836">
        <w:rPr>
          <w:rFonts w:asciiTheme="minorHAnsi" w:hAnsiTheme="minorHAnsi" w:cstheme="minorHAnsi"/>
        </w:rPr>
        <w:t xml:space="preserve">issuance of a </w:t>
      </w:r>
      <w:r w:rsidR="00946798" w:rsidRPr="00771836">
        <w:rPr>
          <w:rFonts w:asciiTheme="minorHAnsi" w:hAnsiTheme="minorHAnsi" w:cstheme="minorHAnsi"/>
        </w:rPr>
        <w:t>purchase order.  The J</w:t>
      </w:r>
      <w:r w:rsidR="00F63AAB">
        <w:rPr>
          <w:rFonts w:asciiTheme="minorHAnsi" w:hAnsiTheme="minorHAnsi" w:cstheme="minorHAnsi"/>
        </w:rPr>
        <w:t xml:space="preserve">udicial </w:t>
      </w:r>
      <w:r w:rsidR="00946798" w:rsidRPr="00771836">
        <w:rPr>
          <w:rFonts w:asciiTheme="minorHAnsi" w:hAnsiTheme="minorHAnsi" w:cstheme="minorHAnsi"/>
        </w:rPr>
        <w:t>C</w:t>
      </w:r>
      <w:r w:rsidR="00F63AAB">
        <w:rPr>
          <w:rFonts w:asciiTheme="minorHAnsi" w:hAnsiTheme="minorHAnsi" w:cstheme="minorHAnsi"/>
        </w:rPr>
        <w:t xml:space="preserve">ouncil of </w:t>
      </w:r>
      <w:r w:rsidR="00946798" w:rsidRPr="00771836">
        <w:rPr>
          <w:rFonts w:asciiTheme="minorHAnsi" w:hAnsiTheme="minorHAnsi" w:cstheme="minorHAnsi"/>
        </w:rPr>
        <w:t>C</w:t>
      </w:r>
      <w:r w:rsidR="00F63AAB">
        <w:rPr>
          <w:rFonts w:asciiTheme="minorHAnsi" w:hAnsiTheme="minorHAnsi" w:cstheme="minorHAnsi"/>
        </w:rPr>
        <w:t>alifornia</w:t>
      </w:r>
      <w:r w:rsidR="00946798" w:rsidRPr="00771836">
        <w:rPr>
          <w:rFonts w:asciiTheme="minorHAnsi" w:hAnsiTheme="minorHAnsi" w:cstheme="minorHAnsi"/>
        </w:rPr>
        <w:t xml:space="preserve"> Project Management or it’s designated representative will request </w:t>
      </w:r>
      <w:r w:rsidR="000056A7" w:rsidRPr="00C20AD5">
        <w:rPr>
          <w:rFonts w:asciiTheme="minorHAnsi" w:hAnsiTheme="minorHAnsi" w:cstheme="minorHAnsi"/>
        </w:rPr>
        <w:t>in writing</w:t>
      </w:r>
      <w:r w:rsidR="000056A7" w:rsidRPr="00771836">
        <w:rPr>
          <w:rFonts w:asciiTheme="minorHAnsi" w:hAnsiTheme="minorHAnsi" w:cstheme="minorHAnsi"/>
        </w:rPr>
        <w:t xml:space="preserve"> for </w:t>
      </w:r>
      <w:r w:rsidR="00946798" w:rsidRPr="00771836">
        <w:rPr>
          <w:rFonts w:asciiTheme="minorHAnsi" w:hAnsiTheme="minorHAnsi" w:cstheme="minorHAnsi"/>
        </w:rPr>
        <w:t>recycling pick up at least two</w:t>
      </w:r>
      <w:r w:rsidR="006C755C" w:rsidRPr="00771836">
        <w:rPr>
          <w:rFonts w:asciiTheme="minorHAnsi" w:hAnsiTheme="minorHAnsi" w:cstheme="minorHAnsi"/>
        </w:rPr>
        <w:t xml:space="preserve"> (2)</w:t>
      </w:r>
      <w:r w:rsidR="00946798" w:rsidRPr="00771836">
        <w:rPr>
          <w:rFonts w:asciiTheme="minorHAnsi" w:hAnsiTheme="minorHAnsi" w:cstheme="minorHAnsi"/>
        </w:rPr>
        <w:t xml:space="preserve"> weeks in advance of the expected pick up date. </w:t>
      </w:r>
      <w:r w:rsidR="00946798" w:rsidRPr="00C20AD5">
        <w:rPr>
          <w:rFonts w:asciiTheme="minorHAnsi" w:hAnsiTheme="minorHAnsi" w:cstheme="minorHAnsi"/>
        </w:rPr>
        <w:t>The vendor will be responsible for providing all necessary packing materials, pick up services, transport, and appropriate recycling in accordance with Federal,</w:t>
      </w:r>
      <w:r w:rsidR="00A24528" w:rsidRPr="00C20AD5">
        <w:rPr>
          <w:rFonts w:asciiTheme="minorHAnsi" w:hAnsiTheme="minorHAnsi" w:cstheme="minorHAnsi"/>
        </w:rPr>
        <w:t xml:space="preserve"> </w:t>
      </w:r>
      <w:r w:rsidR="00946798" w:rsidRPr="00C20AD5">
        <w:rPr>
          <w:rFonts w:asciiTheme="minorHAnsi" w:hAnsiTheme="minorHAnsi" w:cstheme="minorHAnsi"/>
        </w:rPr>
        <w:t xml:space="preserve">State, and local </w:t>
      </w:r>
      <w:r w:rsidR="00946798" w:rsidRPr="00C86588">
        <w:rPr>
          <w:rFonts w:asciiTheme="minorHAnsi" w:hAnsiTheme="minorHAnsi" w:cstheme="minorHAnsi"/>
        </w:rPr>
        <w:t>laws.</w:t>
      </w:r>
      <w:r w:rsidR="003D625C" w:rsidRPr="00771836">
        <w:rPr>
          <w:rFonts w:asciiTheme="minorHAnsi" w:hAnsiTheme="minorHAnsi" w:cstheme="minorHAnsi"/>
        </w:rPr>
        <w:t xml:space="preserve">  </w:t>
      </w:r>
      <w:r w:rsidR="00A24528" w:rsidRPr="00771836">
        <w:rPr>
          <w:rFonts w:asciiTheme="minorHAnsi" w:hAnsiTheme="minorHAnsi" w:cstheme="minorHAnsi"/>
        </w:rPr>
        <w:t xml:space="preserve">  </w:t>
      </w:r>
      <w:r w:rsidR="00946798" w:rsidRPr="00771836">
        <w:rPr>
          <w:rFonts w:asciiTheme="minorHAnsi" w:hAnsiTheme="minorHAnsi" w:cstheme="minorHAnsi"/>
        </w:rPr>
        <w:t xml:space="preserve">    </w:t>
      </w:r>
      <w:r w:rsidR="00CD100D" w:rsidRPr="00771836">
        <w:rPr>
          <w:rFonts w:asciiTheme="minorHAnsi" w:hAnsiTheme="minorHAnsi" w:cstheme="minorHAnsi"/>
        </w:rPr>
        <w:t xml:space="preserve"> </w:t>
      </w:r>
      <w:r w:rsidRPr="00771836">
        <w:rPr>
          <w:rFonts w:asciiTheme="minorHAnsi" w:hAnsiTheme="minorHAnsi" w:cstheme="minorHAnsi"/>
        </w:rPr>
        <w:t xml:space="preserve"> </w:t>
      </w:r>
    </w:p>
    <w:p w14:paraId="705DD0E8" w14:textId="77777777" w:rsidR="00BB3965" w:rsidRPr="00771836" w:rsidRDefault="00BB3965" w:rsidP="00771836">
      <w:pPr>
        <w:pStyle w:val="BodyTextIndent2"/>
        <w:spacing w:after="0" w:line="240" w:lineRule="auto"/>
        <w:ind w:left="1080"/>
        <w:rPr>
          <w:rFonts w:asciiTheme="minorHAnsi" w:hAnsiTheme="minorHAnsi" w:cstheme="minorHAnsi"/>
        </w:rPr>
      </w:pPr>
      <w:r w:rsidRPr="00771836">
        <w:rPr>
          <w:rFonts w:asciiTheme="minorHAnsi" w:hAnsiTheme="minorHAnsi" w:cstheme="minorHAnsi"/>
        </w:rPr>
        <w:t xml:space="preserve">  </w:t>
      </w:r>
    </w:p>
    <w:p w14:paraId="5A245994" w14:textId="77777777" w:rsidR="003C505C" w:rsidRPr="00C2630E" w:rsidRDefault="003C505C" w:rsidP="00D01A77">
      <w:pPr>
        <w:pStyle w:val="BodyTextIndent2"/>
        <w:numPr>
          <w:ilvl w:val="0"/>
          <w:numId w:val="24"/>
        </w:numPr>
        <w:spacing w:after="0" w:line="240" w:lineRule="auto"/>
        <w:rPr>
          <w:rFonts w:asciiTheme="minorHAnsi" w:hAnsiTheme="minorHAnsi" w:cstheme="minorHAnsi"/>
        </w:rPr>
      </w:pPr>
      <w:r w:rsidRPr="00C2630E">
        <w:rPr>
          <w:rFonts w:asciiTheme="minorHAnsi" w:hAnsiTheme="minorHAnsi" w:cstheme="minorHAnsi"/>
        </w:rPr>
        <w:t>Qualified firms, entities or individuals (“</w:t>
      </w:r>
      <w:r w:rsidR="0053374E" w:rsidRPr="00C2630E">
        <w:rPr>
          <w:rFonts w:asciiTheme="minorHAnsi" w:hAnsiTheme="minorHAnsi" w:cstheme="minorHAnsi"/>
        </w:rPr>
        <w:t>Proposer</w:t>
      </w:r>
      <w:r w:rsidRPr="00C2630E">
        <w:rPr>
          <w:rFonts w:asciiTheme="minorHAnsi" w:hAnsiTheme="minorHAnsi" w:cstheme="minorHAnsi"/>
        </w:rPr>
        <w:t xml:space="preserve">”) must have the ability and technical expertise to provide appropriate </w:t>
      </w:r>
      <w:r w:rsidR="006C755C">
        <w:rPr>
          <w:rFonts w:asciiTheme="minorHAnsi" w:hAnsiTheme="minorHAnsi" w:cstheme="minorHAnsi"/>
        </w:rPr>
        <w:t>goods</w:t>
      </w:r>
      <w:r w:rsidRPr="00C2630E">
        <w:rPr>
          <w:rFonts w:asciiTheme="minorHAnsi" w:hAnsiTheme="minorHAnsi" w:cstheme="minorHAnsi"/>
        </w:rPr>
        <w:t xml:space="preserve"> necessary for energy efficient LED lighting, including, but not limited to, the following:</w:t>
      </w:r>
    </w:p>
    <w:p w14:paraId="3F8D6200" w14:textId="77777777" w:rsidR="003C505C" w:rsidRPr="00C2630E" w:rsidRDefault="003C505C" w:rsidP="00D01A77">
      <w:pPr>
        <w:pStyle w:val="ListParagraph"/>
        <w:numPr>
          <w:ilvl w:val="0"/>
          <w:numId w:val="4"/>
        </w:numPr>
        <w:rPr>
          <w:rFonts w:asciiTheme="minorHAnsi" w:hAnsiTheme="minorHAnsi" w:cstheme="minorHAnsi"/>
        </w:rPr>
      </w:pPr>
      <w:r w:rsidRPr="00C2630E">
        <w:rPr>
          <w:rFonts w:asciiTheme="minorHAnsi" w:hAnsiTheme="minorHAnsi" w:cstheme="minorHAnsi"/>
        </w:rPr>
        <w:t>LED lamps, retrofit kits, fixtures, and accessories for interior and exterior energy efficiency lighting retrofitting or replacement.</w:t>
      </w:r>
    </w:p>
    <w:p w14:paraId="2DF56EAC" w14:textId="77777777" w:rsidR="003C505C" w:rsidRPr="00C2630E" w:rsidRDefault="003C505C" w:rsidP="00D01A77">
      <w:pPr>
        <w:pStyle w:val="ListParagraph"/>
        <w:numPr>
          <w:ilvl w:val="0"/>
          <w:numId w:val="4"/>
        </w:numPr>
        <w:rPr>
          <w:rFonts w:asciiTheme="minorHAnsi" w:hAnsiTheme="minorHAnsi" w:cstheme="minorHAnsi"/>
        </w:rPr>
      </w:pPr>
      <w:r w:rsidRPr="00C2630E">
        <w:rPr>
          <w:rFonts w:asciiTheme="minorHAnsi" w:hAnsiTheme="minorHAnsi" w:cstheme="minorHAnsi"/>
        </w:rPr>
        <w:t xml:space="preserve">Energy saving devices related to lighting such as controls, fixture ballasts and drivers, switches, etc. </w:t>
      </w:r>
    </w:p>
    <w:p w14:paraId="3BA379B4" w14:textId="77777777" w:rsidR="003F23B0" w:rsidRPr="00C2630E" w:rsidRDefault="003C505C" w:rsidP="00D01A77">
      <w:pPr>
        <w:pStyle w:val="BodyTextIndent2"/>
        <w:numPr>
          <w:ilvl w:val="0"/>
          <w:numId w:val="4"/>
        </w:numPr>
        <w:spacing w:after="0" w:line="240" w:lineRule="auto"/>
        <w:rPr>
          <w:rFonts w:asciiTheme="minorHAnsi" w:hAnsiTheme="minorHAnsi" w:cstheme="minorHAnsi"/>
          <w:i/>
        </w:rPr>
      </w:pPr>
      <w:r w:rsidRPr="00C2630E">
        <w:rPr>
          <w:rFonts w:asciiTheme="minorHAnsi" w:hAnsiTheme="minorHAnsi" w:cstheme="minorHAnsi"/>
        </w:rPr>
        <w:t>Recycling pickup of replaced lamps, ballasts and drivers, and other items associated with energy efficiency retrofit installations.</w:t>
      </w:r>
    </w:p>
    <w:p w14:paraId="0980B13B" w14:textId="77777777" w:rsidR="003F23B0" w:rsidRPr="00C2630E" w:rsidRDefault="003F23B0" w:rsidP="00165B25">
      <w:pPr>
        <w:pStyle w:val="BodyTextIndent2"/>
        <w:spacing w:after="0" w:line="240" w:lineRule="auto"/>
        <w:ind w:left="1440"/>
        <w:rPr>
          <w:rFonts w:asciiTheme="minorHAnsi" w:hAnsiTheme="minorHAnsi" w:cstheme="minorHAnsi"/>
          <w:i/>
        </w:rPr>
      </w:pPr>
    </w:p>
    <w:p w14:paraId="291BD8CF" w14:textId="77777777" w:rsidR="003C505C" w:rsidRPr="00744966" w:rsidRDefault="003C505C" w:rsidP="00D01A77">
      <w:pPr>
        <w:pStyle w:val="ListParagraph"/>
        <w:numPr>
          <w:ilvl w:val="0"/>
          <w:numId w:val="24"/>
        </w:numPr>
        <w:rPr>
          <w:rFonts w:asciiTheme="minorHAnsi" w:hAnsiTheme="minorHAnsi" w:cstheme="minorHAnsi"/>
        </w:rPr>
      </w:pPr>
      <w:r w:rsidRPr="00744966">
        <w:rPr>
          <w:rFonts w:asciiTheme="minorHAnsi" w:hAnsiTheme="minorHAnsi" w:cstheme="minorHAnsi"/>
        </w:rPr>
        <w:t>The master purchase agreement will be a “materials” or “goods”</w:t>
      </w:r>
      <w:r w:rsidR="006C755C" w:rsidRPr="00744966">
        <w:rPr>
          <w:rFonts w:asciiTheme="minorHAnsi" w:hAnsiTheme="minorHAnsi" w:cstheme="minorHAnsi"/>
        </w:rPr>
        <w:t xml:space="preserve"> agreement</w:t>
      </w:r>
      <w:r w:rsidRPr="00744966">
        <w:rPr>
          <w:rFonts w:asciiTheme="minorHAnsi" w:hAnsiTheme="minorHAnsi" w:cstheme="minorHAnsi"/>
        </w:rPr>
        <w:t xml:space="preserve"> with a minimal amount of training/technical support services.  The installation of the LED lamps is not included in this this </w:t>
      </w:r>
      <w:r w:rsidR="000D6684" w:rsidRPr="00744966">
        <w:rPr>
          <w:rFonts w:asciiTheme="minorHAnsi" w:hAnsiTheme="minorHAnsi" w:cstheme="minorHAnsi"/>
        </w:rPr>
        <w:t>RFP</w:t>
      </w:r>
      <w:r w:rsidR="006238DB">
        <w:rPr>
          <w:rFonts w:asciiTheme="minorHAnsi" w:hAnsiTheme="minorHAnsi" w:cstheme="minorHAnsi"/>
        </w:rPr>
        <w:t>,</w:t>
      </w:r>
      <w:r w:rsidRPr="00744966">
        <w:rPr>
          <w:rFonts w:asciiTheme="minorHAnsi" w:hAnsiTheme="minorHAnsi" w:cstheme="minorHAnsi"/>
        </w:rPr>
        <w:t xml:space="preserve"> since the</w:t>
      </w:r>
      <w:r w:rsidR="006C755C" w:rsidRPr="00744966">
        <w:rPr>
          <w:rFonts w:asciiTheme="minorHAnsi" w:hAnsiTheme="minorHAnsi" w:cstheme="minorHAnsi"/>
        </w:rPr>
        <w:t xml:space="preserve">se services are </w:t>
      </w:r>
      <w:r w:rsidRPr="00744966">
        <w:rPr>
          <w:rFonts w:asciiTheme="minorHAnsi" w:hAnsiTheme="minorHAnsi" w:cstheme="minorHAnsi"/>
        </w:rPr>
        <w:t>provided by a separate vendor.</w:t>
      </w:r>
      <w:r w:rsidR="000D6684" w:rsidRPr="00744966">
        <w:rPr>
          <w:rFonts w:asciiTheme="minorHAnsi" w:hAnsiTheme="minorHAnsi" w:cstheme="minorHAnsi"/>
        </w:rPr>
        <w:t xml:space="preserve"> </w:t>
      </w:r>
    </w:p>
    <w:p w14:paraId="2C5955C4" w14:textId="77777777" w:rsidR="003C505C" w:rsidRPr="00C2630E" w:rsidRDefault="003C505C" w:rsidP="003F23B0">
      <w:pPr>
        <w:pStyle w:val="ListParagraph"/>
        <w:rPr>
          <w:rFonts w:asciiTheme="minorHAnsi" w:hAnsiTheme="minorHAnsi" w:cstheme="minorHAnsi"/>
        </w:rPr>
      </w:pPr>
    </w:p>
    <w:p w14:paraId="7A3C0E80" w14:textId="61BD59F9" w:rsidR="003C505C" w:rsidRPr="00771836" w:rsidRDefault="003C505C" w:rsidP="00D01A77">
      <w:pPr>
        <w:pStyle w:val="ListParagraph"/>
        <w:numPr>
          <w:ilvl w:val="0"/>
          <w:numId w:val="24"/>
        </w:numPr>
        <w:rPr>
          <w:rFonts w:asciiTheme="minorHAnsi" w:hAnsiTheme="minorHAnsi" w:cstheme="minorHAnsi"/>
        </w:rPr>
      </w:pPr>
      <w:r w:rsidRPr="00771836">
        <w:rPr>
          <w:rFonts w:asciiTheme="minorHAnsi" w:hAnsiTheme="minorHAnsi" w:cstheme="minorHAnsi"/>
        </w:rPr>
        <w:t>LED lamps will be procured for the retrofitting of the Judicial Council’s facilities which contain</w:t>
      </w:r>
      <w:r w:rsidR="00165B25" w:rsidRPr="00771836">
        <w:rPr>
          <w:rFonts w:asciiTheme="minorHAnsi" w:hAnsiTheme="minorHAnsi" w:cstheme="minorHAnsi"/>
        </w:rPr>
        <w:t>s</w:t>
      </w:r>
      <w:r w:rsidRPr="00771836">
        <w:rPr>
          <w:rFonts w:asciiTheme="minorHAnsi" w:hAnsiTheme="minorHAnsi" w:cstheme="minorHAnsi"/>
        </w:rPr>
        <w:t xml:space="preserve"> a wide variety of lamp types, bases, sizes, wattages, required lumen outputs, and color temperatures. Dimmable lamps and vandal proof fixtures and accessories also need to be available for purchase through the master purchase agreeme</w:t>
      </w:r>
      <w:r w:rsidR="000056A7" w:rsidRPr="00771836">
        <w:rPr>
          <w:rFonts w:asciiTheme="minorHAnsi" w:hAnsiTheme="minorHAnsi" w:cstheme="minorHAnsi"/>
        </w:rPr>
        <w:t xml:space="preserve">nt.  </w:t>
      </w:r>
      <w:r w:rsidRPr="00771836">
        <w:rPr>
          <w:rFonts w:asciiTheme="minorHAnsi" w:hAnsiTheme="minorHAnsi" w:cstheme="minorHAnsi"/>
        </w:rPr>
        <w:t xml:space="preserve">The </w:t>
      </w:r>
      <w:r w:rsidR="0053374E" w:rsidRPr="00771836">
        <w:rPr>
          <w:rFonts w:asciiTheme="minorHAnsi" w:hAnsiTheme="minorHAnsi" w:cstheme="minorHAnsi"/>
        </w:rPr>
        <w:t>Proposer</w:t>
      </w:r>
      <w:r w:rsidRPr="00771836">
        <w:rPr>
          <w:rFonts w:asciiTheme="minorHAnsi" w:hAnsiTheme="minorHAnsi" w:cstheme="minorHAnsi"/>
        </w:rPr>
        <w:t xml:space="preserve"> will need to determine a fluorescent lamp recycling fee </w:t>
      </w:r>
      <w:r w:rsidR="006C755C" w:rsidRPr="00771836">
        <w:rPr>
          <w:rFonts w:asciiTheme="minorHAnsi" w:hAnsiTheme="minorHAnsi" w:cstheme="minorHAnsi"/>
        </w:rPr>
        <w:t xml:space="preserve">that will be </w:t>
      </w:r>
      <w:r w:rsidRPr="00771836">
        <w:rPr>
          <w:rFonts w:asciiTheme="minorHAnsi" w:hAnsiTheme="minorHAnsi" w:cstheme="minorHAnsi"/>
        </w:rPr>
        <w:t>charged to each LED lamp sold for the recycling (pickup, packing supplies, etc.) for the existing fluorescent lamp the LED lamp is replacing.</w:t>
      </w:r>
    </w:p>
    <w:p w14:paraId="6D053D95" w14:textId="77777777" w:rsidR="003C505C" w:rsidRPr="00C2630E" w:rsidRDefault="003C505C" w:rsidP="003F23B0">
      <w:pPr>
        <w:rPr>
          <w:rFonts w:asciiTheme="minorHAnsi" w:hAnsiTheme="minorHAnsi" w:cstheme="minorHAnsi"/>
        </w:rPr>
      </w:pPr>
    </w:p>
    <w:p w14:paraId="7D186B58" w14:textId="26CEA58F" w:rsidR="003C505C" w:rsidRPr="00744966" w:rsidRDefault="00DB50B0" w:rsidP="00D01A77">
      <w:pPr>
        <w:pStyle w:val="ListParagraph"/>
        <w:numPr>
          <w:ilvl w:val="0"/>
          <w:numId w:val="24"/>
        </w:numPr>
        <w:rPr>
          <w:rFonts w:asciiTheme="minorHAnsi" w:hAnsiTheme="minorHAnsi" w:cstheme="minorHAnsi"/>
        </w:rPr>
      </w:pPr>
      <w:r>
        <w:rPr>
          <w:rFonts w:asciiTheme="minorHAnsi" w:hAnsiTheme="minorHAnsi" w:cstheme="minorHAnsi"/>
        </w:rPr>
        <w:t>Basic services included in the unit cost of materials will include</w:t>
      </w:r>
      <w:r w:rsidR="003C505C" w:rsidRPr="00744966">
        <w:rPr>
          <w:rFonts w:asciiTheme="minorHAnsi" w:hAnsiTheme="minorHAnsi" w:cstheme="minorHAnsi"/>
        </w:rPr>
        <w:t xml:space="preserve"> </w:t>
      </w:r>
      <w:r w:rsidR="00A77AD8">
        <w:rPr>
          <w:rFonts w:asciiTheme="minorHAnsi" w:hAnsiTheme="minorHAnsi" w:cstheme="minorHAnsi"/>
        </w:rPr>
        <w:t xml:space="preserve">project </w:t>
      </w:r>
      <w:r w:rsidR="00C86588" w:rsidRPr="00744966">
        <w:rPr>
          <w:rFonts w:asciiTheme="minorHAnsi" w:hAnsiTheme="minorHAnsi" w:cstheme="minorHAnsi"/>
        </w:rPr>
        <w:t xml:space="preserve">coordination </w:t>
      </w:r>
      <w:r w:rsidR="00C86588" w:rsidRPr="00C86588">
        <w:rPr>
          <w:rFonts w:asciiTheme="minorHAnsi" w:hAnsiTheme="minorHAnsi" w:cstheme="minorHAnsi"/>
        </w:rPr>
        <w:t>including</w:t>
      </w:r>
      <w:r w:rsidR="00A77AD8" w:rsidRPr="00C86588">
        <w:rPr>
          <w:rFonts w:asciiTheme="minorHAnsi" w:hAnsiTheme="minorHAnsi" w:cstheme="minorHAnsi"/>
        </w:rPr>
        <w:t xml:space="preserve"> creating orders, determining</w:t>
      </w:r>
      <w:r w:rsidR="003C505C" w:rsidRPr="00C86588">
        <w:rPr>
          <w:rFonts w:asciiTheme="minorHAnsi" w:hAnsiTheme="minorHAnsi" w:cstheme="minorHAnsi"/>
        </w:rPr>
        <w:t xml:space="preserve"> solutions</w:t>
      </w:r>
      <w:r w:rsidR="00A77AD8" w:rsidRPr="004D4578">
        <w:rPr>
          <w:rFonts w:asciiTheme="minorHAnsi" w:hAnsiTheme="minorHAnsi" w:cstheme="minorHAnsi"/>
        </w:rPr>
        <w:t xml:space="preserve"> that work with the existing lighting systems</w:t>
      </w:r>
      <w:r w:rsidR="009F2158" w:rsidRPr="00C86588">
        <w:rPr>
          <w:rFonts w:asciiTheme="minorHAnsi" w:hAnsiTheme="minorHAnsi" w:cstheme="minorHAnsi"/>
        </w:rPr>
        <w:t>,</w:t>
      </w:r>
      <w:r w:rsidR="003C505C" w:rsidRPr="00C86588">
        <w:rPr>
          <w:rFonts w:asciiTheme="minorHAnsi" w:hAnsiTheme="minorHAnsi" w:cstheme="minorHAnsi"/>
        </w:rPr>
        <w:t xml:space="preserve"> order and track shipments</w:t>
      </w:r>
      <w:r w:rsidR="00A77AD8" w:rsidRPr="00C86588">
        <w:rPr>
          <w:rFonts w:asciiTheme="minorHAnsi" w:hAnsiTheme="minorHAnsi" w:cstheme="minorHAnsi"/>
        </w:rPr>
        <w:t xml:space="preserve">. </w:t>
      </w:r>
      <w:r w:rsidR="00C86588" w:rsidRPr="004D4578">
        <w:rPr>
          <w:rFonts w:asciiTheme="minorHAnsi" w:hAnsiTheme="minorHAnsi" w:cstheme="minorHAnsi"/>
        </w:rPr>
        <w:t>T</w:t>
      </w:r>
      <w:r w:rsidR="00A77AD8" w:rsidRPr="004D4578">
        <w:rPr>
          <w:rFonts w:asciiTheme="minorHAnsi" w:hAnsiTheme="minorHAnsi" w:cstheme="minorHAnsi"/>
        </w:rPr>
        <w:t>hese services,</w:t>
      </w:r>
      <w:r w:rsidR="003C505C" w:rsidRPr="00C86588">
        <w:rPr>
          <w:rFonts w:asciiTheme="minorHAnsi" w:hAnsiTheme="minorHAnsi" w:cstheme="minorHAnsi"/>
        </w:rPr>
        <w:t xml:space="preserve"> along with any other labor </w:t>
      </w:r>
      <w:r w:rsidR="003C505C" w:rsidRPr="00744966">
        <w:rPr>
          <w:rFonts w:asciiTheme="minorHAnsi" w:hAnsiTheme="minorHAnsi" w:cstheme="minorHAnsi"/>
        </w:rPr>
        <w:lastRenderedPageBreak/>
        <w:t>needed to appropriately execute the scope of work</w:t>
      </w:r>
      <w:r w:rsidR="006238DB">
        <w:rPr>
          <w:rFonts w:asciiTheme="minorHAnsi" w:hAnsiTheme="minorHAnsi" w:cstheme="minorHAnsi"/>
        </w:rPr>
        <w:t xml:space="preserve">, </w:t>
      </w:r>
      <w:r w:rsidR="00A77AD8">
        <w:rPr>
          <w:rFonts w:asciiTheme="minorHAnsi" w:hAnsiTheme="minorHAnsi" w:cstheme="minorHAnsi"/>
        </w:rPr>
        <w:t xml:space="preserve">will be </w:t>
      </w:r>
      <w:r w:rsidR="006238DB">
        <w:rPr>
          <w:rFonts w:asciiTheme="minorHAnsi" w:hAnsiTheme="minorHAnsi" w:cstheme="minorHAnsi"/>
        </w:rPr>
        <w:t xml:space="preserve">billed </w:t>
      </w:r>
      <w:r>
        <w:rPr>
          <w:rFonts w:asciiTheme="minorHAnsi" w:hAnsiTheme="minorHAnsi" w:cstheme="minorHAnsi"/>
        </w:rPr>
        <w:t>in the per unit cost of materials.</w:t>
      </w:r>
    </w:p>
    <w:p w14:paraId="2CDB16AA" w14:textId="77777777" w:rsidR="003C505C" w:rsidRPr="00C2630E" w:rsidRDefault="003C505C" w:rsidP="003F23B0">
      <w:pPr>
        <w:rPr>
          <w:rFonts w:asciiTheme="minorHAnsi" w:hAnsiTheme="minorHAnsi" w:cstheme="minorHAnsi"/>
        </w:rPr>
      </w:pPr>
    </w:p>
    <w:p w14:paraId="6C014FCC" w14:textId="77777777" w:rsidR="003C505C" w:rsidRPr="000F1149" w:rsidRDefault="003C505C" w:rsidP="00D01A77">
      <w:pPr>
        <w:pStyle w:val="ListParagraph"/>
        <w:numPr>
          <w:ilvl w:val="0"/>
          <w:numId w:val="24"/>
        </w:numPr>
        <w:rPr>
          <w:rFonts w:asciiTheme="minorHAnsi" w:hAnsiTheme="minorHAnsi" w:cstheme="minorHAnsi"/>
        </w:rPr>
      </w:pPr>
      <w:r w:rsidRPr="000F1149">
        <w:rPr>
          <w:rFonts w:asciiTheme="minorHAnsi" w:hAnsiTheme="minorHAnsi" w:cstheme="minorHAnsi"/>
        </w:rPr>
        <w:t xml:space="preserve">During the term of the master purchase agreement, the </w:t>
      </w:r>
      <w:r w:rsidR="0053374E" w:rsidRPr="000F1149">
        <w:rPr>
          <w:rFonts w:asciiTheme="minorHAnsi" w:hAnsiTheme="minorHAnsi" w:cstheme="minorHAnsi"/>
        </w:rPr>
        <w:t>Proposer</w:t>
      </w:r>
      <w:r w:rsidRPr="000F1149">
        <w:rPr>
          <w:rFonts w:asciiTheme="minorHAnsi" w:hAnsiTheme="minorHAnsi" w:cstheme="minorHAnsi"/>
        </w:rPr>
        <w:t xml:space="preserve"> shall provide a dedicated Project/Account Manager who shall be available 9am-5pm during work days and</w:t>
      </w:r>
      <w:r w:rsidR="009F2158" w:rsidRPr="000F1149">
        <w:rPr>
          <w:rFonts w:asciiTheme="minorHAnsi" w:hAnsiTheme="minorHAnsi" w:cstheme="minorHAnsi"/>
        </w:rPr>
        <w:t xml:space="preserve"> a</w:t>
      </w:r>
      <w:r w:rsidRPr="000F1149">
        <w:rPr>
          <w:rFonts w:asciiTheme="minorHAnsi" w:hAnsiTheme="minorHAnsi" w:cstheme="minorHAnsi"/>
        </w:rPr>
        <w:t xml:space="preserve"> customer technical support team who can be reached by phone to answer technical questions from the field installation supervisors.  The technical support shall be available 9am-9pm Monday thru Saturday.</w:t>
      </w:r>
    </w:p>
    <w:p w14:paraId="095F2F5D" w14:textId="77777777" w:rsidR="00DE3D0E" w:rsidRPr="00C2630E" w:rsidRDefault="00DE3D0E" w:rsidP="003F23B0">
      <w:pPr>
        <w:pStyle w:val="ListParagraph"/>
        <w:rPr>
          <w:rFonts w:asciiTheme="minorHAnsi" w:hAnsiTheme="minorHAnsi" w:cstheme="minorHAnsi"/>
        </w:rPr>
      </w:pPr>
    </w:p>
    <w:p w14:paraId="23A8A5C7" w14:textId="77777777" w:rsidR="00DE3D0E" w:rsidRPr="00884341" w:rsidRDefault="004D4981" w:rsidP="00D01A77">
      <w:pPr>
        <w:pStyle w:val="ListParagraph"/>
        <w:numPr>
          <w:ilvl w:val="1"/>
          <w:numId w:val="5"/>
        </w:numPr>
        <w:rPr>
          <w:rFonts w:asciiTheme="minorHAnsi" w:hAnsiTheme="minorHAnsi" w:cstheme="minorHAnsi"/>
          <w:b/>
          <w:bCs/>
        </w:rPr>
      </w:pPr>
      <w:r w:rsidRPr="00884341">
        <w:rPr>
          <w:rFonts w:asciiTheme="minorHAnsi" w:hAnsiTheme="minorHAnsi" w:cstheme="minorHAnsi"/>
          <w:b/>
          <w:bCs/>
        </w:rPr>
        <w:t xml:space="preserve">DESCRIPTION OF </w:t>
      </w:r>
      <w:r w:rsidR="00B22A90" w:rsidRPr="00884341">
        <w:rPr>
          <w:rFonts w:asciiTheme="minorHAnsi" w:hAnsiTheme="minorHAnsi" w:cstheme="minorHAnsi"/>
          <w:b/>
          <w:bCs/>
        </w:rPr>
        <w:t>LED LIGHTING</w:t>
      </w:r>
    </w:p>
    <w:p w14:paraId="17EC9677" w14:textId="77777777" w:rsidR="00C2630E" w:rsidRPr="00C2630E" w:rsidRDefault="00C2630E" w:rsidP="00C2630E">
      <w:pPr>
        <w:pStyle w:val="ListParagraph"/>
        <w:ind w:left="1080"/>
        <w:rPr>
          <w:rFonts w:asciiTheme="minorHAnsi" w:hAnsiTheme="minorHAnsi" w:cstheme="minorHAnsi"/>
          <w:b/>
          <w:bCs/>
        </w:rPr>
      </w:pPr>
    </w:p>
    <w:p w14:paraId="6A551E88" w14:textId="77777777" w:rsidR="00DE3D0E" w:rsidRPr="00C2630E" w:rsidRDefault="00DE3D0E" w:rsidP="004011D2">
      <w:pPr>
        <w:ind w:left="720"/>
        <w:rPr>
          <w:rFonts w:asciiTheme="minorHAnsi" w:hAnsiTheme="minorHAnsi" w:cstheme="minorHAnsi"/>
        </w:rPr>
      </w:pPr>
      <w:r w:rsidRPr="00C2630E">
        <w:rPr>
          <w:rFonts w:asciiTheme="minorHAnsi" w:hAnsiTheme="minorHAnsi" w:cstheme="minorHAnsi"/>
        </w:rPr>
        <w:t>The Judicial Council of California seeks goods that meet</w:t>
      </w:r>
      <w:r w:rsidR="009F2158" w:rsidRPr="00C2630E">
        <w:rPr>
          <w:rFonts w:asciiTheme="minorHAnsi" w:hAnsiTheme="minorHAnsi" w:cstheme="minorHAnsi"/>
        </w:rPr>
        <w:t xml:space="preserve"> </w:t>
      </w:r>
      <w:r w:rsidRPr="00C2630E">
        <w:rPr>
          <w:rFonts w:asciiTheme="minorHAnsi" w:hAnsiTheme="minorHAnsi" w:cstheme="minorHAnsi"/>
        </w:rPr>
        <w:t xml:space="preserve">the following </w:t>
      </w:r>
      <w:r w:rsidR="009D1EA5" w:rsidRPr="00C2630E">
        <w:rPr>
          <w:rFonts w:asciiTheme="minorHAnsi" w:hAnsiTheme="minorHAnsi" w:cstheme="minorHAnsi"/>
        </w:rPr>
        <w:t xml:space="preserve">mandatory </w:t>
      </w:r>
      <w:r w:rsidRPr="00C2630E">
        <w:rPr>
          <w:rFonts w:asciiTheme="minorHAnsi" w:hAnsiTheme="minorHAnsi" w:cstheme="minorHAnsi"/>
        </w:rPr>
        <w:t>specifications</w:t>
      </w:r>
      <w:r w:rsidR="009D1EA5" w:rsidRPr="00C2630E">
        <w:rPr>
          <w:rFonts w:asciiTheme="minorHAnsi" w:hAnsiTheme="minorHAnsi" w:cstheme="minorHAnsi"/>
        </w:rPr>
        <w:t>, and as many of the optional/preferred specifications</w:t>
      </w:r>
      <w:r w:rsidRPr="00C2630E">
        <w:rPr>
          <w:rFonts w:asciiTheme="minorHAnsi" w:hAnsiTheme="minorHAnsi" w:cstheme="minorHAnsi"/>
        </w:rPr>
        <w:t xml:space="preserve"> as possible. The lamps below account for over 90% of the anticipated volume of LED lighting purchases.  The described specifications below will be the basis of the cost portion for each </w:t>
      </w:r>
      <w:r w:rsidR="0053374E" w:rsidRPr="00C2630E">
        <w:rPr>
          <w:rFonts w:asciiTheme="minorHAnsi" w:hAnsiTheme="minorHAnsi" w:cstheme="minorHAnsi"/>
        </w:rPr>
        <w:t>Proposer</w:t>
      </w:r>
      <w:r w:rsidRPr="00C2630E">
        <w:rPr>
          <w:rFonts w:asciiTheme="minorHAnsi" w:hAnsiTheme="minorHAnsi" w:cstheme="minorHAnsi"/>
        </w:rPr>
        <w:t>’s response.  Note: those specifications labeled “</w:t>
      </w:r>
      <w:r w:rsidRPr="008113FF">
        <w:rPr>
          <w:rFonts w:asciiTheme="minorHAnsi" w:hAnsiTheme="minorHAnsi" w:cstheme="minorHAnsi"/>
          <w:b/>
        </w:rPr>
        <w:t>Mandatory</w:t>
      </w:r>
      <w:r w:rsidRPr="00C2630E">
        <w:rPr>
          <w:rFonts w:asciiTheme="minorHAnsi" w:hAnsiTheme="minorHAnsi" w:cstheme="minorHAnsi"/>
        </w:rPr>
        <w:t>” are required specifications.</w:t>
      </w:r>
    </w:p>
    <w:p w14:paraId="5E81364C" w14:textId="77777777" w:rsidR="00DE3D0E" w:rsidRPr="00C2630E" w:rsidRDefault="00DE3D0E" w:rsidP="003F23B0">
      <w:pPr>
        <w:ind w:left="720"/>
        <w:rPr>
          <w:rFonts w:asciiTheme="minorHAnsi" w:hAnsiTheme="minorHAnsi" w:cstheme="minorHAnsi"/>
        </w:rPr>
      </w:pPr>
    </w:p>
    <w:p w14:paraId="1E0CFB38" w14:textId="77777777" w:rsidR="00DE3D0E" w:rsidRPr="00C2630E" w:rsidRDefault="00DE3D0E" w:rsidP="00D01A77">
      <w:pPr>
        <w:pStyle w:val="ListParagraph"/>
        <w:numPr>
          <w:ilvl w:val="0"/>
          <w:numId w:val="6"/>
        </w:numPr>
        <w:rPr>
          <w:rFonts w:asciiTheme="minorHAnsi" w:hAnsiTheme="minorHAnsi" w:cstheme="minorHAnsi"/>
          <w:b/>
        </w:rPr>
      </w:pPr>
      <w:r w:rsidRPr="00C2630E">
        <w:rPr>
          <w:rFonts w:asciiTheme="minorHAnsi" w:hAnsiTheme="minorHAnsi" w:cstheme="minorHAnsi"/>
          <w:b/>
        </w:rPr>
        <w:t xml:space="preserve">ITEM #1.     </w:t>
      </w:r>
      <w:bookmarkStart w:id="2" w:name="_Hlk509759159"/>
      <w:r w:rsidRPr="00C2630E">
        <w:rPr>
          <w:rFonts w:asciiTheme="minorHAnsi" w:hAnsiTheme="minorHAnsi" w:cstheme="minorHAnsi"/>
          <w:b/>
        </w:rPr>
        <w:t>Dimmable LED linear T-8 replacement 4 foot lamps:</w:t>
      </w:r>
      <w:bookmarkEnd w:id="2"/>
    </w:p>
    <w:p w14:paraId="730E659D" w14:textId="77777777" w:rsidR="00DE3D0E" w:rsidRDefault="00DE3D0E" w:rsidP="000F1149">
      <w:pPr>
        <w:pStyle w:val="BodyTextIndent2"/>
        <w:spacing w:after="0" w:line="240" w:lineRule="auto"/>
        <w:ind w:left="720"/>
        <w:rPr>
          <w:rFonts w:asciiTheme="minorHAnsi" w:hAnsiTheme="minorHAnsi" w:cstheme="minorHAnsi"/>
        </w:rPr>
      </w:pPr>
      <w:r w:rsidRPr="00C2630E">
        <w:rPr>
          <w:rFonts w:asciiTheme="minorHAnsi" w:hAnsiTheme="minorHAnsi" w:cstheme="minorHAnsi"/>
        </w:rPr>
        <w:t xml:space="preserve">The Judicial Council anticipates order volumes </w:t>
      </w:r>
      <w:r w:rsidR="00A77AD8">
        <w:rPr>
          <w:rFonts w:asciiTheme="minorHAnsi" w:hAnsiTheme="minorHAnsi" w:cstheme="minorHAnsi"/>
        </w:rPr>
        <w:t>could</w:t>
      </w:r>
      <w:r w:rsidRPr="00C2630E">
        <w:rPr>
          <w:rFonts w:asciiTheme="minorHAnsi" w:hAnsiTheme="minorHAnsi" w:cstheme="minorHAnsi"/>
        </w:rPr>
        <w:t xml:space="preserve"> meet or e</w:t>
      </w:r>
      <w:r w:rsidR="000F1149">
        <w:rPr>
          <w:rFonts w:asciiTheme="minorHAnsi" w:hAnsiTheme="minorHAnsi" w:cstheme="minorHAnsi"/>
        </w:rPr>
        <w:t xml:space="preserve">xceed 10,000 pieces per order. </w:t>
      </w:r>
    </w:p>
    <w:p w14:paraId="0A5D22D0" w14:textId="77777777" w:rsidR="000F1149" w:rsidRPr="00C2630E" w:rsidRDefault="000F1149" w:rsidP="000F1149">
      <w:pPr>
        <w:pStyle w:val="BodyTextIndent2"/>
        <w:spacing w:after="0" w:line="240" w:lineRule="auto"/>
        <w:ind w:left="720"/>
        <w:rPr>
          <w:rFonts w:asciiTheme="minorHAnsi" w:hAnsiTheme="minorHAnsi" w:cstheme="minorHAnsi"/>
        </w:rPr>
      </w:pPr>
    </w:p>
    <w:p w14:paraId="320D32E5" w14:textId="77777777" w:rsidR="00DE3D0E" w:rsidRPr="00C2630E" w:rsidRDefault="00DE3D0E" w:rsidP="00DE3D0E">
      <w:pPr>
        <w:pStyle w:val="BodyTextIndent2"/>
        <w:spacing w:after="0" w:line="240" w:lineRule="auto"/>
        <w:ind w:left="720"/>
        <w:rPr>
          <w:rFonts w:asciiTheme="minorHAnsi" w:hAnsiTheme="minorHAnsi" w:cstheme="minorHAnsi"/>
        </w:rPr>
      </w:pPr>
      <w:bookmarkStart w:id="3" w:name="_Hlk505682394"/>
      <w:r w:rsidRPr="00C2630E">
        <w:rPr>
          <w:rFonts w:asciiTheme="minorHAnsi" w:hAnsiTheme="minorHAnsi" w:cstheme="minorHAnsi"/>
        </w:rPr>
        <w:t>Provide a solution for:</w:t>
      </w:r>
    </w:p>
    <w:p w14:paraId="3F6650E9" w14:textId="77777777" w:rsidR="00B03688" w:rsidRPr="00C2630E" w:rsidRDefault="00DE3D0E" w:rsidP="008113FF">
      <w:pPr>
        <w:pStyle w:val="BodyTextIndent2"/>
        <w:spacing w:after="0" w:line="240" w:lineRule="auto"/>
        <w:ind w:left="720"/>
        <w:rPr>
          <w:rFonts w:asciiTheme="minorHAnsi" w:hAnsiTheme="minorHAnsi" w:cstheme="minorHAnsi"/>
        </w:rPr>
      </w:pPr>
      <w:bookmarkStart w:id="4" w:name="_Hlk509830045"/>
      <w:r w:rsidRPr="00C2630E">
        <w:rPr>
          <w:rFonts w:asciiTheme="minorHAnsi" w:hAnsiTheme="minorHAnsi" w:cstheme="minorHAnsi"/>
        </w:rPr>
        <w:t>A LED lamp for use with standard wall Toggle/Rocker switch.  Solution can be lamp &amp; driver combination, plug &amp; play and/or direct wire, or any combination to make a proposed solution for re-lamping in either plug &amp; play, direct wire, or lamp plus driver modes.  Solution should meet or exceed Mandatory specifications, and include, as many of the Optional/Preferred sp</w:t>
      </w:r>
      <w:r w:rsidR="008113FF">
        <w:rPr>
          <w:rFonts w:asciiTheme="minorHAnsi" w:hAnsiTheme="minorHAnsi" w:cstheme="minorHAnsi"/>
        </w:rPr>
        <w:t>ecifications below as possible:</w:t>
      </w:r>
    </w:p>
    <w:p w14:paraId="533ACCB1" w14:textId="77777777" w:rsidR="00B03688" w:rsidRPr="00C2630E" w:rsidRDefault="00B03688" w:rsidP="00DE3D0E">
      <w:pPr>
        <w:pStyle w:val="BodyTextIndent2"/>
        <w:spacing w:after="0" w:line="240" w:lineRule="auto"/>
        <w:ind w:left="720"/>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8630"/>
      </w:tblGrid>
      <w:tr w:rsidR="00B03688" w:rsidRPr="00C2630E" w14:paraId="45CDE99B" w14:textId="77777777" w:rsidTr="00B03688">
        <w:tc>
          <w:tcPr>
            <w:tcW w:w="9350" w:type="dxa"/>
          </w:tcPr>
          <w:p w14:paraId="11CB782C" w14:textId="77777777" w:rsidR="00B03688" w:rsidRPr="00C2630E" w:rsidRDefault="00B03688" w:rsidP="008F301E">
            <w:pPr>
              <w:pStyle w:val="BodyTextIndent2"/>
              <w:spacing w:after="0" w:line="240" w:lineRule="auto"/>
              <w:ind w:left="0"/>
              <w:rPr>
                <w:rFonts w:asciiTheme="minorHAnsi" w:hAnsiTheme="minorHAnsi" w:cstheme="minorHAnsi"/>
                <w:b/>
              </w:rPr>
            </w:pPr>
            <w:r w:rsidRPr="00C2630E">
              <w:rPr>
                <w:rFonts w:asciiTheme="minorHAnsi" w:hAnsiTheme="minorHAnsi" w:cstheme="minorHAnsi"/>
                <w:b/>
              </w:rPr>
              <w:t>Mandatory Specifications</w:t>
            </w:r>
          </w:p>
        </w:tc>
      </w:tr>
      <w:tr w:rsidR="00B03688" w:rsidRPr="00C2630E" w14:paraId="7B022D8E" w14:textId="77777777" w:rsidTr="00B03688">
        <w:tc>
          <w:tcPr>
            <w:tcW w:w="9350" w:type="dxa"/>
          </w:tcPr>
          <w:p w14:paraId="0787ACF0"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15-18 Watt LED Tube for replacement of T-8 Fluorescent</w:t>
            </w:r>
          </w:p>
        </w:tc>
      </w:tr>
      <w:tr w:rsidR="00B03688" w:rsidRPr="00C2630E" w14:paraId="4D347871" w14:textId="77777777" w:rsidTr="00B03688">
        <w:tc>
          <w:tcPr>
            <w:tcW w:w="9350" w:type="dxa"/>
          </w:tcPr>
          <w:p w14:paraId="1D9A8D89"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 xml:space="preserve">Beam Angle: between 100º - 140º </w:t>
            </w:r>
          </w:p>
        </w:tc>
      </w:tr>
      <w:tr w:rsidR="00B03688" w:rsidRPr="00C2630E" w14:paraId="433E7F37" w14:textId="77777777" w:rsidTr="00B03688">
        <w:tc>
          <w:tcPr>
            <w:tcW w:w="9350" w:type="dxa"/>
          </w:tcPr>
          <w:p w14:paraId="70FD5F50"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 xml:space="preserve">L70 Lumen Maintenance (Hours) ≥50,000 </w:t>
            </w:r>
          </w:p>
        </w:tc>
      </w:tr>
      <w:tr w:rsidR="00B03688" w:rsidRPr="00C2630E" w14:paraId="457E8BAA" w14:textId="77777777" w:rsidTr="00B03688">
        <w:tc>
          <w:tcPr>
            <w:tcW w:w="9350" w:type="dxa"/>
          </w:tcPr>
          <w:p w14:paraId="4FA34443"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 xml:space="preserve">Power Factor ≥0.9 </w:t>
            </w:r>
          </w:p>
        </w:tc>
      </w:tr>
      <w:tr w:rsidR="00B03688" w:rsidRPr="00C2630E" w14:paraId="5CF6EB40" w14:textId="77777777" w:rsidTr="00B03688">
        <w:tc>
          <w:tcPr>
            <w:tcW w:w="9350" w:type="dxa"/>
          </w:tcPr>
          <w:p w14:paraId="22C0E3FB"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 xml:space="preserve">Input Voltage AC 100-277v </w:t>
            </w:r>
          </w:p>
        </w:tc>
      </w:tr>
      <w:tr w:rsidR="00B03688" w:rsidRPr="00C2630E" w14:paraId="65BC8FA1" w14:textId="77777777" w:rsidTr="00B03688">
        <w:tc>
          <w:tcPr>
            <w:tcW w:w="9350" w:type="dxa"/>
          </w:tcPr>
          <w:p w14:paraId="07ABD2A4"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 xml:space="preserve">Frequency 50/60Hz </w:t>
            </w:r>
          </w:p>
        </w:tc>
      </w:tr>
      <w:tr w:rsidR="00B03688" w:rsidRPr="00C2630E" w14:paraId="3E31EAF2" w14:textId="77777777" w:rsidTr="00B03688">
        <w:tc>
          <w:tcPr>
            <w:tcW w:w="9350" w:type="dxa"/>
          </w:tcPr>
          <w:p w14:paraId="0DDEFA38"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 xml:space="preserve">Operating Temperature ≥ -20ºC ~ +40ºC </w:t>
            </w:r>
          </w:p>
        </w:tc>
      </w:tr>
      <w:tr w:rsidR="00B03688" w:rsidRPr="00C2630E" w14:paraId="0873611F" w14:textId="77777777" w:rsidTr="00B03688">
        <w:tc>
          <w:tcPr>
            <w:tcW w:w="9350" w:type="dxa"/>
          </w:tcPr>
          <w:p w14:paraId="1C0F0D06"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 xml:space="preserve">IP Rating IP20 </w:t>
            </w:r>
          </w:p>
        </w:tc>
      </w:tr>
      <w:tr w:rsidR="00B03688" w:rsidRPr="00C2630E" w14:paraId="32D44FAE" w14:textId="77777777" w:rsidTr="00B03688">
        <w:tc>
          <w:tcPr>
            <w:tcW w:w="9350" w:type="dxa"/>
          </w:tcPr>
          <w:p w14:paraId="4D618FBE"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Certification(s) UL, DLC, CUL, RoHS</w:t>
            </w:r>
          </w:p>
        </w:tc>
      </w:tr>
      <w:tr w:rsidR="00B03688" w:rsidRPr="00C2630E" w14:paraId="54FEC012" w14:textId="77777777" w:rsidTr="00B03688">
        <w:tc>
          <w:tcPr>
            <w:tcW w:w="9350" w:type="dxa"/>
          </w:tcPr>
          <w:p w14:paraId="16019005"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Color Temperature 4000-4200k</w:t>
            </w:r>
          </w:p>
        </w:tc>
      </w:tr>
      <w:tr w:rsidR="00B03688" w:rsidRPr="00C2630E" w14:paraId="4E2B7876" w14:textId="77777777" w:rsidTr="00B03688">
        <w:tc>
          <w:tcPr>
            <w:tcW w:w="9350" w:type="dxa"/>
          </w:tcPr>
          <w:p w14:paraId="4C1B4B7B"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 xml:space="preserve">Poly Carbonate lens, Glass prohibited </w:t>
            </w:r>
          </w:p>
        </w:tc>
      </w:tr>
      <w:tr w:rsidR="00B03688" w:rsidRPr="00C2630E" w14:paraId="7EC0BF0F" w14:textId="77777777" w:rsidTr="00B03688">
        <w:tc>
          <w:tcPr>
            <w:tcW w:w="9350" w:type="dxa"/>
          </w:tcPr>
          <w:p w14:paraId="74B92B58" w14:textId="77777777" w:rsidR="00B03688" w:rsidRPr="00C2630E" w:rsidRDefault="00B03688"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Diffuser Frosted</w:t>
            </w:r>
          </w:p>
        </w:tc>
      </w:tr>
      <w:tr w:rsidR="00B03688" w:rsidRPr="00C2630E" w14:paraId="04DBC402" w14:textId="77777777" w:rsidTr="00B03688">
        <w:tc>
          <w:tcPr>
            <w:tcW w:w="9350" w:type="dxa"/>
          </w:tcPr>
          <w:p w14:paraId="436E9876" w14:textId="77777777" w:rsidR="00B03688" w:rsidRPr="00C2630E" w:rsidRDefault="00B03688" w:rsidP="00D01A77">
            <w:pPr>
              <w:pStyle w:val="BodyTextIndent2"/>
              <w:numPr>
                <w:ilvl w:val="0"/>
                <w:numId w:val="9"/>
              </w:numPr>
              <w:spacing w:after="0" w:line="240" w:lineRule="auto"/>
              <w:rPr>
                <w:rFonts w:asciiTheme="minorHAnsi" w:hAnsiTheme="minorHAnsi" w:cstheme="minorHAnsi"/>
                <w:color w:val="000000" w:themeColor="text1"/>
              </w:rPr>
            </w:pPr>
            <w:r w:rsidRPr="00C2630E">
              <w:rPr>
                <w:rFonts w:asciiTheme="minorHAnsi" w:hAnsiTheme="minorHAnsi" w:cstheme="minorHAnsi"/>
              </w:rPr>
              <w:t>Efficiency ≥</w:t>
            </w:r>
            <w:r w:rsidR="000056A7" w:rsidRPr="00C2630E">
              <w:rPr>
                <w:rFonts w:asciiTheme="minorHAnsi" w:hAnsiTheme="minorHAnsi" w:cstheme="minorHAnsi"/>
                <w:color w:val="000000" w:themeColor="text1"/>
              </w:rPr>
              <w:t>140 lm</w:t>
            </w:r>
            <w:r w:rsidRPr="00C2630E">
              <w:rPr>
                <w:rFonts w:asciiTheme="minorHAnsi" w:hAnsiTheme="minorHAnsi" w:cstheme="minorHAnsi"/>
                <w:color w:val="000000" w:themeColor="text1"/>
              </w:rPr>
              <w:t>/w</w:t>
            </w:r>
          </w:p>
        </w:tc>
      </w:tr>
      <w:tr w:rsidR="00B03688" w:rsidRPr="00C2630E" w14:paraId="27C9AF2E" w14:textId="77777777" w:rsidTr="00B03688">
        <w:tc>
          <w:tcPr>
            <w:tcW w:w="9350" w:type="dxa"/>
          </w:tcPr>
          <w:p w14:paraId="7DFB2BBB" w14:textId="77777777" w:rsidR="00B03688" w:rsidRPr="00C2630E" w:rsidRDefault="006F290A" w:rsidP="00D01A77">
            <w:pPr>
              <w:pStyle w:val="BodyTextIndent2"/>
              <w:numPr>
                <w:ilvl w:val="0"/>
                <w:numId w:val="9"/>
              </w:numPr>
              <w:spacing w:after="0" w:line="240" w:lineRule="auto"/>
              <w:rPr>
                <w:rFonts w:asciiTheme="minorHAnsi" w:hAnsiTheme="minorHAnsi" w:cstheme="minorHAnsi"/>
                <w:color w:val="000000" w:themeColor="text1"/>
              </w:rPr>
            </w:pPr>
            <w:r w:rsidRPr="00C2630E">
              <w:rPr>
                <w:rFonts w:asciiTheme="minorHAnsi" w:hAnsiTheme="minorHAnsi" w:cstheme="minorHAnsi"/>
                <w:color w:val="000000" w:themeColor="text1"/>
              </w:rPr>
              <w:t>Lumens ≥</w:t>
            </w:r>
            <w:r w:rsidR="00B03688" w:rsidRPr="00C2630E">
              <w:rPr>
                <w:rFonts w:asciiTheme="minorHAnsi" w:hAnsiTheme="minorHAnsi" w:cstheme="minorHAnsi"/>
                <w:color w:val="000000" w:themeColor="text1"/>
              </w:rPr>
              <w:t>2100 lm</w:t>
            </w:r>
          </w:p>
        </w:tc>
      </w:tr>
      <w:tr w:rsidR="00B03688" w:rsidRPr="00C2630E" w14:paraId="0F0D5994" w14:textId="77777777" w:rsidTr="00B03688">
        <w:tc>
          <w:tcPr>
            <w:tcW w:w="9350" w:type="dxa"/>
          </w:tcPr>
          <w:p w14:paraId="7F523021" w14:textId="77777777" w:rsidR="00B03688" w:rsidRPr="00C2630E" w:rsidRDefault="006F290A" w:rsidP="00D01A77">
            <w:pPr>
              <w:pStyle w:val="BodyTextIndent2"/>
              <w:numPr>
                <w:ilvl w:val="0"/>
                <w:numId w:val="9"/>
              </w:numPr>
              <w:spacing w:after="0" w:line="240" w:lineRule="auto"/>
              <w:rPr>
                <w:rFonts w:asciiTheme="minorHAnsi" w:hAnsiTheme="minorHAnsi" w:cstheme="minorHAnsi"/>
              </w:rPr>
            </w:pPr>
            <w:r w:rsidRPr="00C2630E">
              <w:rPr>
                <w:rFonts w:asciiTheme="minorHAnsi" w:hAnsiTheme="minorHAnsi" w:cstheme="minorHAnsi"/>
              </w:rPr>
              <w:t>CRI ≥</w:t>
            </w:r>
            <w:r w:rsidR="00B03688" w:rsidRPr="00C2630E">
              <w:rPr>
                <w:rFonts w:asciiTheme="minorHAnsi" w:hAnsiTheme="minorHAnsi" w:cstheme="minorHAnsi"/>
              </w:rPr>
              <w:t>80</w:t>
            </w:r>
          </w:p>
        </w:tc>
      </w:tr>
      <w:bookmarkEnd w:id="3"/>
      <w:bookmarkEnd w:id="4"/>
    </w:tbl>
    <w:p w14:paraId="0E323259" w14:textId="77777777" w:rsidR="00DE3D0E" w:rsidRDefault="00DE3D0E" w:rsidP="00DE3D0E">
      <w:pPr>
        <w:pStyle w:val="BodyTextIndent2"/>
        <w:spacing w:after="0" w:line="240" w:lineRule="auto"/>
        <w:ind w:left="720"/>
        <w:rPr>
          <w:rFonts w:asciiTheme="minorHAnsi" w:hAnsiTheme="minorHAnsi" w:cstheme="minorHAnsi"/>
        </w:rPr>
      </w:pPr>
    </w:p>
    <w:p w14:paraId="36C240EC" w14:textId="77777777" w:rsidR="00744966" w:rsidRDefault="00744966" w:rsidP="00DE3D0E">
      <w:pPr>
        <w:pStyle w:val="BodyTextIndent2"/>
        <w:spacing w:after="0" w:line="240" w:lineRule="auto"/>
        <w:ind w:left="720"/>
        <w:rPr>
          <w:rFonts w:asciiTheme="minorHAnsi" w:hAnsiTheme="minorHAnsi" w:cstheme="minorHAnsi"/>
        </w:rPr>
      </w:pPr>
    </w:p>
    <w:tbl>
      <w:tblPr>
        <w:tblStyle w:val="TableGrid"/>
        <w:tblW w:w="0" w:type="auto"/>
        <w:tblInd w:w="720" w:type="dxa"/>
        <w:tblLook w:val="04A0" w:firstRow="1" w:lastRow="0" w:firstColumn="1" w:lastColumn="0" w:noHBand="0" w:noVBand="1"/>
      </w:tblPr>
      <w:tblGrid>
        <w:gridCol w:w="8630"/>
      </w:tblGrid>
      <w:tr w:rsidR="00B03688" w:rsidRPr="00C2630E" w14:paraId="490C1D45" w14:textId="77777777" w:rsidTr="00EC16BE">
        <w:tc>
          <w:tcPr>
            <w:tcW w:w="8630" w:type="dxa"/>
          </w:tcPr>
          <w:p w14:paraId="4939CA21" w14:textId="77777777" w:rsidR="00B03688" w:rsidRPr="00C2630E" w:rsidRDefault="00B03688" w:rsidP="008F301E">
            <w:pPr>
              <w:pStyle w:val="BodyTextIndent2"/>
              <w:spacing w:after="0" w:line="240" w:lineRule="auto"/>
              <w:ind w:left="0"/>
              <w:rPr>
                <w:rFonts w:asciiTheme="minorHAnsi" w:hAnsiTheme="minorHAnsi" w:cstheme="minorHAnsi"/>
                <w:b/>
              </w:rPr>
            </w:pPr>
            <w:r w:rsidRPr="00C2630E">
              <w:rPr>
                <w:rFonts w:asciiTheme="minorHAnsi" w:hAnsiTheme="minorHAnsi" w:cstheme="minorHAnsi"/>
                <w:b/>
              </w:rPr>
              <w:t>Optional/Preferred Specifications</w:t>
            </w:r>
          </w:p>
        </w:tc>
      </w:tr>
      <w:tr w:rsidR="00B03688" w:rsidRPr="00C2630E" w14:paraId="509CA27D" w14:textId="77777777" w:rsidTr="00EC16BE">
        <w:tc>
          <w:tcPr>
            <w:tcW w:w="8630" w:type="dxa"/>
          </w:tcPr>
          <w:p w14:paraId="70CBAC44" w14:textId="77777777" w:rsidR="00B03688" w:rsidRPr="00C2630E" w:rsidRDefault="00B03688" w:rsidP="00D01A77">
            <w:pPr>
              <w:pStyle w:val="BodyTextIndent2"/>
              <w:numPr>
                <w:ilvl w:val="0"/>
                <w:numId w:val="10"/>
              </w:numPr>
              <w:tabs>
                <w:tab w:val="left" w:pos="1980"/>
                <w:tab w:val="left" w:pos="2070"/>
              </w:tabs>
              <w:spacing w:after="0" w:line="240" w:lineRule="auto"/>
              <w:rPr>
                <w:rFonts w:asciiTheme="minorHAnsi" w:hAnsiTheme="minorHAnsi" w:cstheme="minorHAnsi"/>
                <w:color w:val="000000" w:themeColor="text1"/>
              </w:rPr>
            </w:pPr>
            <w:r w:rsidRPr="00C2630E">
              <w:rPr>
                <w:rFonts w:asciiTheme="minorHAnsi" w:hAnsiTheme="minorHAnsi" w:cstheme="minorHAnsi"/>
                <w:color w:val="000000" w:themeColor="text1"/>
              </w:rPr>
              <w:t xml:space="preserve">Dimmable </w:t>
            </w:r>
          </w:p>
        </w:tc>
      </w:tr>
      <w:tr w:rsidR="00B03688" w:rsidRPr="00C2630E" w14:paraId="755C183A" w14:textId="77777777" w:rsidTr="00EC16BE">
        <w:tc>
          <w:tcPr>
            <w:tcW w:w="8630" w:type="dxa"/>
          </w:tcPr>
          <w:p w14:paraId="241283EE" w14:textId="77777777" w:rsidR="00B03688" w:rsidRPr="00C2630E" w:rsidRDefault="00B03688" w:rsidP="00D01A77">
            <w:pPr>
              <w:pStyle w:val="BodyTextIndent2"/>
              <w:numPr>
                <w:ilvl w:val="0"/>
                <w:numId w:val="10"/>
              </w:numPr>
              <w:tabs>
                <w:tab w:val="left" w:pos="1980"/>
              </w:tabs>
              <w:spacing w:after="0" w:line="240" w:lineRule="auto"/>
              <w:rPr>
                <w:rFonts w:asciiTheme="minorHAnsi" w:hAnsiTheme="minorHAnsi" w:cstheme="minorHAnsi"/>
              </w:rPr>
            </w:pPr>
            <w:r w:rsidRPr="00C2630E">
              <w:rPr>
                <w:rFonts w:asciiTheme="minorHAnsi" w:hAnsiTheme="minorHAnsi" w:cstheme="minorHAnsi"/>
                <w:color w:val="000000" w:themeColor="text1"/>
              </w:rPr>
              <w:t xml:space="preserve">Type </w:t>
            </w:r>
            <w:r w:rsidRPr="00C2630E">
              <w:rPr>
                <w:rFonts w:asciiTheme="minorHAnsi" w:hAnsiTheme="minorHAnsi" w:cstheme="minorHAnsi"/>
              </w:rPr>
              <w:t xml:space="preserve">A+B (plug &amp; play and direct wire) installation </w:t>
            </w:r>
          </w:p>
        </w:tc>
      </w:tr>
      <w:tr w:rsidR="00B03688" w:rsidRPr="00C2630E" w14:paraId="3179DFE4" w14:textId="77777777" w:rsidTr="00EC16BE">
        <w:tc>
          <w:tcPr>
            <w:tcW w:w="8630" w:type="dxa"/>
          </w:tcPr>
          <w:p w14:paraId="691A4FF2" w14:textId="77777777" w:rsidR="00B03688" w:rsidRPr="00C2630E" w:rsidRDefault="00B03688" w:rsidP="00D01A77">
            <w:pPr>
              <w:pStyle w:val="ListParagraph"/>
              <w:numPr>
                <w:ilvl w:val="0"/>
                <w:numId w:val="10"/>
              </w:numPr>
              <w:rPr>
                <w:rFonts w:asciiTheme="minorHAnsi" w:hAnsiTheme="minorHAnsi" w:cstheme="minorHAnsi"/>
              </w:rPr>
            </w:pPr>
            <w:r w:rsidRPr="00C2630E">
              <w:rPr>
                <w:rFonts w:asciiTheme="minorHAnsi" w:hAnsiTheme="minorHAnsi" w:cstheme="minorHAnsi"/>
              </w:rPr>
              <w:t>10 Year warranty</w:t>
            </w:r>
          </w:p>
        </w:tc>
      </w:tr>
    </w:tbl>
    <w:p w14:paraId="2B8EF3AA" w14:textId="77777777" w:rsidR="00DE3D0E" w:rsidRPr="00C2630E" w:rsidRDefault="00DE3D0E" w:rsidP="003F23B0">
      <w:pPr>
        <w:ind w:left="720"/>
        <w:rPr>
          <w:rFonts w:asciiTheme="minorHAnsi" w:hAnsiTheme="minorHAnsi" w:cstheme="minorHAnsi"/>
        </w:rPr>
      </w:pPr>
    </w:p>
    <w:p w14:paraId="26267F53" w14:textId="77777777" w:rsidR="00DE3D0E" w:rsidRPr="00C2630E" w:rsidRDefault="00DE3D0E" w:rsidP="00D01A77">
      <w:pPr>
        <w:pStyle w:val="ListParagraph"/>
        <w:numPr>
          <w:ilvl w:val="0"/>
          <w:numId w:val="6"/>
        </w:numPr>
        <w:rPr>
          <w:rFonts w:asciiTheme="minorHAnsi" w:hAnsiTheme="minorHAnsi" w:cstheme="minorHAnsi"/>
        </w:rPr>
      </w:pPr>
      <w:r w:rsidRPr="00C2630E">
        <w:rPr>
          <w:rFonts w:asciiTheme="minorHAnsi" w:hAnsiTheme="minorHAnsi" w:cstheme="minorHAnsi"/>
          <w:b/>
        </w:rPr>
        <w:t>ITEM #2.  NON-Dimmable LED linear T-8 replacement lamps:</w:t>
      </w:r>
    </w:p>
    <w:p w14:paraId="2DEF6054" w14:textId="77777777" w:rsidR="00DE3D0E" w:rsidRPr="00C2630E" w:rsidRDefault="00DE3D0E" w:rsidP="00DE3D0E">
      <w:pPr>
        <w:pStyle w:val="BodyTextIndent2"/>
        <w:spacing w:after="0" w:line="240" w:lineRule="auto"/>
        <w:ind w:left="720"/>
        <w:rPr>
          <w:rFonts w:asciiTheme="minorHAnsi" w:hAnsiTheme="minorHAnsi" w:cstheme="minorHAnsi"/>
        </w:rPr>
      </w:pPr>
      <w:bookmarkStart w:id="5" w:name="_Hlk505952627"/>
      <w:r w:rsidRPr="00C2630E">
        <w:rPr>
          <w:rFonts w:asciiTheme="minorHAnsi" w:hAnsiTheme="minorHAnsi" w:cstheme="minorHAnsi"/>
        </w:rPr>
        <w:t xml:space="preserve">The Judicial Council anticipates order volumes </w:t>
      </w:r>
      <w:r w:rsidR="00A77AD8">
        <w:rPr>
          <w:rFonts w:asciiTheme="minorHAnsi" w:hAnsiTheme="minorHAnsi" w:cstheme="minorHAnsi"/>
        </w:rPr>
        <w:t>could</w:t>
      </w:r>
      <w:r w:rsidRPr="00C2630E">
        <w:rPr>
          <w:rFonts w:asciiTheme="minorHAnsi" w:hAnsiTheme="minorHAnsi" w:cstheme="minorHAnsi"/>
        </w:rPr>
        <w:t xml:space="preserve"> meet or exceed 1,000 pieces per order.</w:t>
      </w:r>
      <w:bookmarkEnd w:id="5"/>
    </w:p>
    <w:p w14:paraId="534F53CD" w14:textId="77777777" w:rsidR="00DE3D0E" w:rsidRPr="00C2630E" w:rsidRDefault="00DE3D0E" w:rsidP="003F23B0">
      <w:pPr>
        <w:pStyle w:val="BodyTextIndent2"/>
        <w:spacing w:after="0" w:line="240" w:lineRule="auto"/>
        <w:ind w:left="0"/>
        <w:rPr>
          <w:rFonts w:asciiTheme="minorHAnsi" w:hAnsiTheme="minorHAnsi" w:cstheme="minorHAnsi"/>
        </w:rPr>
      </w:pPr>
    </w:p>
    <w:p w14:paraId="254EBEC9" w14:textId="77777777" w:rsidR="00DE3D0E" w:rsidRPr="00C2630E" w:rsidRDefault="00DE3D0E" w:rsidP="00DE3D0E">
      <w:pPr>
        <w:pStyle w:val="BodyTextIndent2"/>
        <w:spacing w:after="0" w:line="240" w:lineRule="auto"/>
        <w:ind w:left="720"/>
        <w:rPr>
          <w:rFonts w:asciiTheme="minorHAnsi" w:hAnsiTheme="minorHAnsi" w:cstheme="minorHAnsi"/>
        </w:rPr>
      </w:pPr>
      <w:r w:rsidRPr="00C2630E">
        <w:rPr>
          <w:rFonts w:asciiTheme="minorHAnsi" w:hAnsiTheme="minorHAnsi" w:cstheme="minorHAnsi"/>
        </w:rPr>
        <w:t>Provide a solution for:</w:t>
      </w:r>
    </w:p>
    <w:p w14:paraId="58F9DA4B" w14:textId="77777777" w:rsidR="00DE3D0E" w:rsidRPr="00C2630E" w:rsidRDefault="008113FF" w:rsidP="00DE3D0E">
      <w:pPr>
        <w:pStyle w:val="BodyTextIndent2"/>
        <w:spacing w:after="0" w:line="240" w:lineRule="auto"/>
        <w:ind w:left="720"/>
        <w:rPr>
          <w:rFonts w:asciiTheme="minorHAnsi" w:hAnsiTheme="minorHAnsi" w:cstheme="minorHAnsi"/>
        </w:rPr>
      </w:pPr>
      <w:r>
        <w:rPr>
          <w:rFonts w:asciiTheme="minorHAnsi" w:hAnsiTheme="minorHAnsi" w:cstheme="minorHAnsi"/>
        </w:rPr>
        <w:t xml:space="preserve">A </w:t>
      </w:r>
      <w:r w:rsidR="00DE3D0E" w:rsidRPr="00C2630E">
        <w:rPr>
          <w:rFonts w:asciiTheme="minorHAnsi" w:hAnsiTheme="minorHAnsi" w:cstheme="minorHAnsi"/>
        </w:rPr>
        <w:t>non-dimmable LED lamp for use with standar</w:t>
      </w:r>
      <w:r>
        <w:rPr>
          <w:rFonts w:asciiTheme="minorHAnsi" w:hAnsiTheme="minorHAnsi" w:cstheme="minorHAnsi"/>
        </w:rPr>
        <w:t xml:space="preserve">d wall Toggle/Rocker switch.  </w:t>
      </w:r>
      <w:r w:rsidR="00DE3D0E" w:rsidRPr="00C2630E">
        <w:rPr>
          <w:rFonts w:asciiTheme="minorHAnsi" w:hAnsiTheme="minorHAnsi" w:cstheme="minorHAnsi"/>
        </w:rPr>
        <w:t xml:space="preserve">Solution can be lamp &amp; driver combination, plug &amp; play/direct wire hybrid, or any combination to make a proposed solution for re-lamping in either plug &amp; play, direct wire, or lamp plus driver modes.  Solution should meet or exceed </w:t>
      </w:r>
      <w:r w:rsidR="00A77AD8">
        <w:rPr>
          <w:rFonts w:asciiTheme="minorHAnsi" w:hAnsiTheme="minorHAnsi" w:cstheme="minorHAnsi"/>
        </w:rPr>
        <w:t>the Mandatory</w:t>
      </w:r>
      <w:r w:rsidR="00DE3D0E" w:rsidRPr="00C2630E">
        <w:rPr>
          <w:rFonts w:asciiTheme="minorHAnsi" w:hAnsiTheme="minorHAnsi" w:cstheme="minorHAnsi"/>
        </w:rPr>
        <w:t xml:space="preserve"> specifications below as possible:</w:t>
      </w:r>
    </w:p>
    <w:p w14:paraId="04384EB5" w14:textId="77777777" w:rsidR="00DE3D0E" w:rsidRPr="00C2630E" w:rsidRDefault="00DE3D0E" w:rsidP="000056A7">
      <w:pPr>
        <w:pStyle w:val="BodyTextIndent2"/>
        <w:spacing w:after="0" w:line="240" w:lineRule="auto"/>
        <w:ind w:left="0"/>
        <w:rPr>
          <w:rFonts w:asciiTheme="minorHAnsi" w:hAnsiTheme="minorHAnsi" w:cstheme="minorHAnsi"/>
        </w:rPr>
      </w:pPr>
    </w:p>
    <w:tbl>
      <w:tblPr>
        <w:tblStyle w:val="TableGrid"/>
        <w:tblW w:w="8995" w:type="dxa"/>
        <w:tblInd w:w="720" w:type="dxa"/>
        <w:tblLook w:val="04A0" w:firstRow="1" w:lastRow="0" w:firstColumn="1" w:lastColumn="0" w:noHBand="0" w:noVBand="1"/>
      </w:tblPr>
      <w:tblGrid>
        <w:gridCol w:w="8995"/>
      </w:tblGrid>
      <w:tr w:rsidR="00AF46A3" w:rsidRPr="00C2630E" w14:paraId="780632F2" w14:textId="77777777" w:rsidTr="000F1149">
        <w:tc>
          <w:tcPr>
            <w:tcW w:w="8995" w:type="dxa"/>
          </w:tcPr>
          <w:p w14:paraId="7F3038F6" w14:textId="77777777" w:rsidR="00AF46A3" w:rsidRPr="00C2630E" w:rsidRDefault="00AF46A3" w:rsidP="008F301E">
            <w:pPr>
              <w:pStyle w:val="BodyTextIndent2"/>
              <w:spacing w:after="0" w:line="240" w:lineRule="auto"/>
              <w:ind w:left="0"/>
              <w:rPr>
                <w:rFonts w:asciiTheme="minorHAnsi" w:hAnsiTheme="minorHAnsi" w:cstheme="minorHAnsi"/>
                <w:b/>
              </w:rPr>
            </w:pPr>
            <w:r w:rsidRPr="00C2630E">
              <w:rPr>
                <w:rFonts w:asciiTheme="minorHAnsi" w:hAnsiTheme="minorHAnsi" w:cstheme="minorHAnsi"/>
                <w:b/>
              </w:rPr>
              <w:t>Mandatory Specifications</w:t>
            </w:r>
          </w:p>
        </w:tc>
      </w:tr>
      <w:tr w:rsidR="00AF46A3" w:rsidRPr="00C2630E" w14:paraId="668EEC68" w14:textId="77777777" w:rsidTr="000F1149">
        <w:tc>
          <w:tcPr>
            <w:tcW w:w="8995" w:type="dxa"/>
          </w:tcPr>
          <w:p w14:paraId="20DD583D"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15-18 Watt LED Linear for replacement of T-8 Fluorescent.</w:t>
            </w:r>
          </w:p>
        </w:tc>
      </w:tr>
      <w:tr w:rsidR="00AF46A3" w:rsidRPr="00C2630E" w14:paraId="4E7CC0DE" w14:textId="77777777" w:rsidTr="000F1149">
        <w:tc>
          <w:tcPr>
            <w:tcW w:w="8995" w:type="dxa"/>
          </w:tcPr>
          <w:p w14:paraId="1410403B"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NON-DIMMABLE</w:t>
            </w:r>
          </w:p>
        </w:tc>
      </w:tr>
      <w:tr w:rsidR="00AF46A3" w:rsidRPr="00C2630E" w14:paraId="4F997577" w14:textId="77777777" w:rsidTr="000F1149">
        <w:tc>
          <w:tcPr>
            <w:tcW w:w="8995" w:type="dxa"/>
          </w:tcPr>
          <w:p w14:paraId="22FFEFA6"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 xml:space="preserve">Beam Angle: 100º - 120º </w:t>
            </w:r>
          </w:p>
        </w:tc>
      </w:tr>
      <w:tr w:rsidR="00AF46A3" w:rsidRPr="00C2630E" w14:paraId="1B48FA7A" w14:textId="77777777" w:rsidTr="000F1149">
        <w:tc>
          <w:tcPr>
            <w:tcW w:w="8995" w:type="dxa"/>
          </w:tcPr>
          <w:p w14:paraId="4D3C3EFB"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 xml:space="preserve">L70 Lumen Maintenance (Hours) ≥50,000 </w:t>
            </w:r>
          </w:p>
        </w:tc>
      </w:tr>
      <w:tr w:rsidR="00AF46A3" w:rsidRPr="00C2630E" w14:paraId="6510944D" w14:textId="77777777" w:rsidTr="000F1149">
        <w:tc>
          <w:tcPr>
            <w:tcW w:w="8995" w:type="dxa"/>
          </w:tcPr>
          <w:p w14:paraId="59BDE53F"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 xml:space="preserve">Power Factor ≥0.9 </w:t>
            </w:r>
          </w:p>
        </w:tc>
      </w:tr>
      <w:tr w:rsidR="00AF46A3" w:rsidRPr="00C2630E" w14:paraId="171BB00E" w14:textId="77777777" w:rsidTr="000F1149">
        <w:tc>
          <w:tcPr>
            <w:tcW w:w="8995" w:type="dxa"/>
          </w:tcPr>
          <w:p w14:paraId="481635D3"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 xml:space="preserve">Input Voltage AC 100-277v </w:t>
            </w:r>
          </w:p>
        </w:tc>
      </w:tr>
      <w:tr w:rsidR="00AF46A3" w:rsidRPr="00C2630E" w14:paraId="06E51895" w14:textId="77777777" w:rsidTr="000F1149">
        <w:tc>
          <w:tcPr>
            <w:tcW w:w="8995" w:type="dxa"/>
          </w:tcPr>
          <w:p w14:paraId="1C3DB8BE"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 xml:space="preserve">Frequency 50/60Hz </w:t>
            </w:r>
          </w:p>
        </w:tc>
      </w:tr>
      <w:tr w:rsidR="00AF46A3" w:rsidRPr="00C2630E" w14:paraId="212E7013" w14:textId="77777777" w:rsidTr="000F1149">
        <w:tc>
          <w:tcPr>
            <w:tcW w:w="8995" w:type="dxa"/>
          </w:tcPr>
          <w:p w14:paraId="1DECD184"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 xml:space="preserve">Operating Temperature ≥-20ºC ~ +40ºC </w:t>
            </w:r>
          </w:p>
        </w:tc>
      </w:tr>
      <w:tr w:rsidR="00AF46A3" w:rsidRPr="00C2630E" w14:paraId="267DF217" w14:textId="77777777" w:rsidTr="000F1149">
        <w:tc>
          <w:tcPr>
            <w:tcW w:w="8995" w:type="dxa"/>
          </w:tcPr>
          <w:p w14:paraId="0D8E4872"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 xml:space="preserve">IP Rating IP20 </w:t>
            </w:r>
          </w:p>
        </w:tc>
      </w:tr>
      <w:tr w:rsidR="00AF46A3" w:rsidRPr="00C2630E" w14:paraId="1C11A225" w14:textId="77777777" w:rsidTr="000F1149">
        <w:tc>
          <w:tcPr>
            <w:tcW w:w="8995" w:type="dxa"/>
          </w:tcPr>
          <w:p w14:paraId="48BD2A6E"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Certification(s) UL, DLC, CUL, RoHS</w:t>
            </w:r>
          </w:p>
        </w:tc>
      </w:tr>
      <w:tr w:rsidR="00AF46A3" w:rsidRPr="00C2630E" w14:paraId="119F2ABF" w14:textId="77777777" w:rsidTr="000F1149">
        <w:tc>
          <w:tcPr>
            <w:tcW w:w="8995" w:type="dxa"/>
          </w:tcPr>
          <w:p w14:paraId="6B86134C"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Color Temperature 4000 -4200k</w:t>
            </w:r>
          </w:p>
        </w:tc>
      </w:tr>
      <w:tr w:rsidR="00AF46A3" w:rsidRPr="00C2630E" w14:paraId="499BB0DA" w14:textId="77777777" w:rsidTr="000F1149">
        <w:tc>
          <w:tcPr>
            <w:tcW w:w="8995" w:type="dxa"/>
          </w:tcPr>
          <w:p w14:paraId="223796AA"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 xml:space="preserve">Poly Carbonate lens, Glass prohibited </w:t>
            </w:r>
          </w:p>
        </w:tc>
      </w:tr>
      <w:tr w:rsidR="00AF46A3" w:rsidRPr="00C2630E" w14:paraId="4ADE50C8" w14:textId="77777777" w:rsidTr="000F1149">
        <w:tc>
          <w:tcPr>
            <w:tcW w:w="8995" w:type="dxa"/>
          </w:tcPr>
          <w:p w14:paraId="74DC84C4"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Diffuser: Frosted</w:t>
            </w:r>
          </w:p>
        </w:tc>
      </w:tr>
      <w:tr w:rsidR="00AF46A3" w:rsidRPr="00C2630E" w14:paraId="70EF575B" w14:textId="77777777" w:rsidTr="000F1149">
        <w:tc>
          <w:tcPr>
            <w:tcW w:w="8995" w:type="dxa"/>
          </w:tcPr>
          <w:p w14:paraId="4DCDF2FB"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Efficiency ≥110 lm/w</w:t>
            </w:r>
          </w:p>
        </w:tc>
      </w:tr>
      <w:tr w:rsidR="00AF46A3" w:rsidRPr="00C2630E" w14:paraId="2C67CCC4" w14:textId="77777777" w:rsidTr="000F1149">
        <w:tc>
          <w:tcPr>
            <w:tcW w:w="8995" w:type="dxa"/>
          </w:tcPr>
          <w:p w14:paraId="28F72589"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Lumens ≥2100 lm</w:t>
            </w:r>
          </w:p>
        </w:tc>
      </w:tr>
      <w:tr w:rsidR="00AF46A3" w:rsidRPr="00C2630E" w14:paraId="6EC5D1E2" w14:textId="77777777" w:rsidTr="000F1149">
        <w:tc>
          <w:tcPr>
            <w:tcW w:w="8995" w:type="dxa"/>
          </w:tcPr>
          <w:p w14:paraId="2527466F" w14:textId="77777777" w:rsidR="00AF46A3" w:rsidRPr="00C2630E" w:rsidRDefault="00AF46A3" w:rsidP="00D01A77">
            <w:pPr>
              <w:pStyle w:val="BodyTextIndent2"/>
              <w:numPr>
                <w:ilvl w:val="0"/>
                <w:numId w:val="11"/>
              </w:numPr>
              <w:spacing w:after="0" w:line="240" w:lineRule="auto"/>
              <w:rPr>
                <w:rFonts w:asciiTheme="minorHAnsi" w:hAnsiTheme="minorHAnsi" w:cstheme="minorHAnsi"/>
              </w:rPr>
            </w:pPr>
            <w:r w:rsidRPr="00C2630E">
              <w:rPr>
                <w:rFonts w:asciiTheme="minorHAnsi" w:hAnsiTheme="minorHAnsi" w:cstheme="minorHAnsi"/>
              </w:rPr>
              <w:t>CRI ≥80</w:t>
            </w:r>
          </w:p>
        </w:tc>
      </w:tr>
    </w:tbl>
    <w:p w14:paraId="3611C8D5" w14:textId="77777777" w:rsidR="00DE3D0E" w:rsidRPr="00C2630E" w:rsidRDefault="00DE3D0E" w:rsidP="00DE3D0E">
      <w:pPr>
        <w:pStyle w:val="BodyTextIndent2"/>
        <w:spacing w:after="0" w:line="240" w:lineRule="auto"/>
        <w:ind w:left="720"/>
        <w:rPr>
          <w:rFonts w:asciiTheme="minorHAnsi" w:hAnsiTheme="minorHAnsi" w:cstheme="minorHAnsi"/>
        </w:rPr>
      </w:pPr>
    </w:p>
    <w:tbl>
      <w:tblPr>
        <w:tblStyle w:val="TableGrid"/>
        <w:tblW w:w="8995" w:type="dxa"/>
        <w:tblInd w:w="720" w:type="dxa"/>
        <w:tblLook w:val="04A0" w:firstRow="1" w:lastRow="0" w:firstColumn="1" w:lastColumn="0" w:noHBand="0" w:noVBand="1"/>
      </w:tblPr>
      <w:tblGrid>
        <w:gridCol w:w="8995"/>
      </w:tblGrid>
      <w:tr w:rsidR="00AF46A3" w:rsidRPr="00C2630E" w14:paraId="6B09DC77" w14:textId="77777777" w:rsidTr="000F1149">
        <w:tc>
          <w:tcPr>
            <w:tcW w:w="8995" w:type="dxa"/>
          </w:tcPr>
          <w:p w14:paraId="6352656C" w14:textId="77777777" w:rsidR="00AF46A3" w:rsidRPr="00C2630E" w:rsidRDefault="00AF46A3" w:rsidP="008F301E">
            <w:pPr>
              <w:pStyle w:val="BodyTextIndent2"/>
              <w:spacing w:after="0" w:line="240" w:lineRule="auto"/>
              <w:ind w:left="0"/>
              <w:rPr>
                <w:rFonts w:asciiTheme="minorHAnsi" w:hAnsiTheme="minorHAnsi" w:cstheme="minorHAnsi"/>
                <w:b/>
                <w:color w:val="000000" w:themeColor="text1"/>
              </w:rPr>
            </w:pPr>
            <w:bookmarkStart w:id="6" w:name="_Hlk510454915"/>
            <w:r w:rsidRPr="00C2630E">
              <w:rPr>
                <w:rFonts w:asciiTheme="minorHAnsi" w:hAnsiTheme="minorHAnsi" w:cstheme="minorHAnsi"/>
                <w:b/>
                <w:color w:val="000000" w:themeColor="text1"/>
              </w:rPr>
              <w:t>Optional/Preferred Specifications</w:t>
            </w:r>
          </w:p>
        </w:tc>
      </w:tr>
      <w:tr w:rsidR="00AF46A3" w:rsidRPr="00C2630E" w14:paraId="7A4488AE" w14:textId="77777777" w:rsidTr="000F1149">
        <w:tc>
          <w:tcPr>
            <w:tcW w:w="8995" w:type="dxa"/>
          </w:tcPr>
          <w:p w14:paraId="745BA136" w14:textId="77777777" w:rsidR="00AF46A3" w:rsidRPr="00C2630E" w:rsidRDefault="00AF46A3" w:rsidP="00D01A77">
            <w:pPr>
              <w:pStyle w:val="BodyTextIndent2"/>
              <w:numPr>
                <w:ilvl w:val="0"/>
                <w:numId w:val="12"/>
              </w:numPr>
              <w:spacing w:after="0" w:line="240" w:lineRule="auto"/>
              <w:rPr>
                <w:rFonts w:asciiTheme="minorHAnsi" w:hAnsiTheme="minorHAnsi" w:cstheme="minorHAnsi"/>
              </w:rPr>
            </w:pPr>
            <w:r w:rsidRPr="00C2630E">
              <w:rPr>
                <w:rFonts w:asciiTheme="minorHAnsi" w:hAnsiTheme="minorHAnsi" w:cstheme="minorHAnsi"/>
                <w:color w:val="000000" w:themeColor="text1"/>
              </w:rPr>
              <w:t xml:space="preserve">Type </w:t>
            </w:r>
            <w:r w:rsidRPr="00C2630E">
              <w:rPr>
                <w:rFonts w:asciiTheme="minorHAnsi" w:hAnsiTheme="minorHAnsi" w:cstheme="minorHAnsi"/>
              </w:rPr>
              <w:t>A+B (plug &amp; play and direct wire) installation</w:t>
            </w:r>
          </w:p>
        </w:tc>
      </w:tr>
      <w:tr w:rsidR="00AF46A3" w:rsidRPr="00C2630E" w14:paraId="51AE4D6A" w14:textId="77777777" w:rsidTr="000F1149">
        <w:tc>
          <w:tcPr>
            <w:tcW w:w="8995" w:type="dxa"/>
          </w:tcPr>
          <w:p w14:paraId="323C62FD" w14:textId="77777777" w:rsidR="00AF46A3" w:rsidRPr="00C2630E" w:rsidRDefault="00AF46A3" w:rsidP="00D01A77">
            <w:pPr>
              <w:pStyle w:val="ListParagraph"/>
              <w:numPr>
                <w:ilvl w:val="0"/>
                <w:numId w:val="12"/>
              </w:numPr>
              <w:rPr>
                <w:rFonts w:asciiTheme="minorHAnsi" w:hAnsiTheme="minorHAnsi" w:cstheme="minorHAnsi"/>
              </w:rPr>
            </w:pPr>
            <w:r w:rsidRPr="00C2630E">
              <w:rPr>
                <w:rFonts w:asciiTheme="minorHAnsi" w:hAnsiTheme="minorHAnsi" w:cstheme="minorHAnsi"/>
              </w:rPr>
              <w:t>10 YEAR WARRANTY</w:t>
            </w:r>
          </w:p>
        </w:tc>
      </w:tr>
      <w:bookmarkEnd w:id="6"/>
    </w:tbl>
    <w:p w14:paraId="26DCBC9E" w14:textId="77777777" w:rsidR="00744966" w:rsidRDefault="00744966" w:rsidP="003F23B0">
      <w:pPr>
        <w:pStyle w:val="ListParagraph"/>
        <w:rPr>
          <w:rFonts w:asciiTheme="minorHAnsi" w:hAnsiTheme="minorHAnsi" w:cstheme="minorHAnsi"/>
        </w:rPr>
      </w:pPr>
    </w:p>
    <w:p w14:paraId="7D3CBC75" w14:textId="77777777" w:rsidR="008113FF" w:rsidRDefault="008113FF" w:rsidP="003F23B0">
      <w:pPr>
        <w:pStyle w:val="ListParagraph"/>
        <w:rPr>
          <w:rFonts w:asciiTheme="minorHAnsi" w:hAnsiTheme="minorHAnsi" w:cstheme="minorHAnsi"/>
        </w:rPr>
      </w:pPr>
    </w:p>
    <w:p w14:paraId="1E16C426" w14:textId="77777777" w:rsidR="008113FF" w:rsidRDefault="008113FF" w:rsidP="003F23B0">
      <w:pPr>
        <w:pStyle w:val="ListParagraph"/>
        <w:rPr>
          <w:rFonts w:asciiTheme="minorHAnsi" w:hAnsiTheme="minorHAnsi" w:cstheme="minorHAnsi"/>
        </w:rPr>
      </w:pPr>
    </w:p>
    <w:p w14:paraId="6A6FB228" w14:textId="77777777" w:rsidR="008113FF" w:rsidRDefault="008113FF" w:rsidP="003F23B0">
      <w:pPr>
        <w:pStyle w:val="ListParagraph"/>
        <w:rPr>
          <w:rFonts w:asciiTheme="minorHAnsi" w:hAnsiTheme="minorHAnsi" w:cstheme="minorHAnsi"/>
        </w:rPr>
      </w:pPr>
    </w:p>
    <w:p w14:paraId="5A1285E4" w14:textId="77777777" w:rsidR="008113FF" w:rsidRDefault="008113FF" w:rsidP="003F23B0">
      <w:pPr>
        <w:pStyle w:val="ListParagraph"/>
        <w:rPr>
          <w:rFonts w:asciiTheme="minorHAnsi" w:hAnsiTheme="minorHAnsi" w:cstheme="minorHAnsi"/>
        </w:rPr>
      </w:pPr>
    </w:p>
    <w:p w14:paraId="13A7621C" w14:textId="77777777" w:rsidR="008113FF" w:rsidRDefault="008113FF" w:rsidP="003F23B0">
      <w:pPr>
        <w:pStyle w:val="ListParagraph"/>
        <w:rPr>
          <w:rFonts w:asciiTheme="minorHAnsi" w:hAnsiTheme="minorHAnsi" w:cstheme="minorHAnsi"/>
        </w:rPr>
      </w:pPr>
    </w:p>
    <w:p w14:paraId="176B7D54" w14:textId="77777777" w:rsidR="008113FF" w:rsidRDefault="008113FF" w:rsidP="003F23B0">
      <w:pPr>
        <w:pStyle w:val="ListParagraph"/>
        <w:rPr>
          <w:rFonts w:asciiTheme="minorHAnsi" w:hAnsiTheme="minorHAnsi" w:cstheme="minorHAnsi"/>
        </w:rPr>
      </w:pPr>
    </w:p>
    <w:p w14:paraId="11B3B8FD" w14:textId="77777777" w:rsidR="008113FF" w:rsidRDefault="008113FF" w:rsidP="003F23B0">
      <w:pPr>
        <w:pStyle w:val="ListParagraph"/>
        <w:rPr>
          <w:rFonts w:asciiTheme="minorHAnsi" w:hAnsiTheme="minorHAnsi" w:cstheme="minorHAnsi"/>
        </w:rPr>
      </w:pPr>
    </w:p>
    <w:p w14:paraId="36CC819A" w14:textId="77777777" w:rsidR="008113FF" w:rsidRPr="00C2630E" w:rsidRDefault="008113FF" w:rsidP="003F23B0">
      <w:pPr>
        <w:pStyle w:val="ListParagraph"/>
        <w:rPr>
          <w:rFonts w:asciiTheme="minorHAnsi" w:hAnsiTheme="minorHAnsi" w:cstheme="minorHAnsi"/>
        </w:rPr>
      </w:pPr>
    </w:p>
    <w:p w14:paraId="5E94B38E" w14:textId="77777777" w:rsidR="00DE3D0E" w:rsidRPr="00C2630E" w:rsidRDefault="00DE3D0E" w:rsidP="00D01A77">
      <w:pPr>
        <w:pStyle w:val="ListParagraph"/>
        <w:numPr>
          <w:ilvl w:val="0"/>
          <w:numId w:val="6"/>
        </w:numPr>
        <w:rPr>
          <w:rFonts w:asciiTheme="minorHAnsi" w:hAnsiTheme="minorHAnsi" w:cstheme="minorHAnsi"/>
        </w:rPr>
      </w:pPr>
      <w:r w:rsidRPr="00C2630E">
        <w:rPr>
          <w:rFonts w:asciiTheme="minorHAnsi" w:hAnsiTheme="minorHAnsi" w:cstheme="minorHAnsi"/>
          <w:b/>
        </w:rPr>
        <w:t>I</w:t>
      </w:r>
      <w:r w:rsidR="002B59A3">
        <w:rPr>
          <w:rFonts w:asciiTheme="minorHAnsi" w:hAnsiTheme="minorHAnsi" w:cstheme="minorHAnsi"/>
          <w:b/>
        </w:rPr>
        <w:t>TEM</w:t>
      </w:r>
      <w:r w:rsidRPr="00C2630E">
        <w:rPr>
          <w:rFonts w:asciiTheme="minorHAnsi" w:hAnsiTheme="minorHAnsi" w:cstheme="minorHAnsi"/>
          <w:b/>
        </w:rPr>
        <w:t xml:space="preserve"> #3. LED Lighting “A” Lamp:</w:t>
      </w:r>
    </w:p>
    <w:p w14:paraId="09B93AC9" w14:textId="77777777" w:rsidR="00DE3D0E" w:rsidRPr="00C2630E" w:rsidRDefault="00DE3D0E" w:rsidP="00DE3D0E">
      <w:pPr>
        <w:pStyle w:val="BodyTextIndent2"/>
        <w:spacing w:after="0" w:line="240" w:lineRule="auto"/>
        <w:ind w:left="720"/>
        <w:rPr>
          <w:rFonts w:asciiTheme="minorHAnsi" w:hAnsiTheme="minorHAnsi" w:cstheme="minorHAnsi"/>
        </w:rPr>
      </w:pPr>
      <w:r w:rsidRPr="00C2630E">
        <w:rPr>
          <w:rFonts w:asciiTheme="minorHAnsi" w:hAnsiTheme="minorHAnsi" w:cstheme="minorHAnsi"/>
        </w:rPr>
        <w:t xml:space="preserve">The Judicial Council anticipates order volumes </w:t>
      </w:r>
      <w:r w:rsidR="00A77AD8">
        <w:rPr>
          <w:rFonts w:asciiTheme="minorHAnsi" w:hAnsiTheme="minorHAnsi" w:cstheme="minorHAnsi"/>
        </w:rPr>
        <w:t>could</w:t>
      </w:r>
      <w:r w:rsidRPr="00C2630E">
        <w:rPr>
          <w:rFonts w:asciiTheme="minorHAnsi" w:hAnsiTheme="minorHAnsi" w:cstheme="minorHAnsi"/>
        </w:rPr>
        <w:t xml:space="preserve"> meet or exceed 50 pieces per order</w:t>
      </w:r>
      <w:r w:rsidR="00D22B49">
        <w:rPr>
          <w:rFonts w:asciiTheme="minorHAnsi" w:hAnsiTheme="minorHAnsi" w:cstheme="minorHAnsi"/>
        </w:rPr>
        <w:t>:</w:t>
      </w:r>
    </w:p>
    <w:p w14:paraId="2210EF96" w14:textId="77777777" w:rsidR="00DE3D0E" w:rsidRPr="00C2630E" w:rsidRDefault="00DE3D0E" w:rsidP="00DE3D0E">
      <w:pPr>
        <w:pStyle w:val="BodyTextIndent2"/>
        <w:spacing w:after="0" w:line="240" w:lineRule="auto"/>
        <w:ind w:left="720"/>
        <w:rPr>
          <w:rFonts w:asciiTheme="minorHAnsi" w:hAnsiTheme="minorHAnsi" w:cstheme="minorHAnsi"/>
        </w:rPr>
      </w:pPr>
    </w:p>
    <w:tbl>
      <w:tblPr>
        <w:tblStyle w:val="TableGrid"/>
        <w:tblW w:w="8995" w:type="dxa"/>
        <w:tblInd w:w="720" w:type="dxa"/>
        <w:tblLook w:val="04A0" w:firstRow="1" w:lastRow="0" w:firstColumn="1" w:lastColumn="0" w:noHBand="0" w:noVBand="1"/>
      </w:tblPr>
      <w:tblGrid>
        <w:gridCol w:w="8995"/>
      </w:tblGrid>
      <w:tr w:rsidR="00AF46A3" w:rsidRPr="00C2630E" w14:paraId="443FEF68" w14:textId="77777777" w:rsidTr="002234B8">
        <w:tc>
          <w:tcPr>
            <w:tcW w:w="8995" w:type="dxa"/>
          </w:tcPr>
          <w:p w14:paraId="7EC41AAA" w14:textId="77777777" w:rsidR="00AF46A3" w:rsidRPr="00C2630E" w:rsidRDefault="00AF46A3" w:rsidP="008F301E">
            <w:pPr>
              <w:pStyle w:val="BodyTextIndent2"/>
              <w:spacing w:after="0" w:line="240" w:lineRule="auto"/>
              <w:ind w:left="0"/>
              <w:rPr>
                <w:rFonts w:asciiTheme="minorHAnsi" w:hAnsiTheme="minorHAnsi" w:cstheme="minorHAnsi"/>
                <w:b/>
              </w:rPr>
            </w:pPr>
            <w:r w:rsidRPr="00C2630E">
              <w:rPr>
                <w:rFonts w:asciiTheme="minorHAnsi" w:hAnsiTheme="minorHAnsi" w:cstheme="minorHAnsi"/>
                <w:b/>
              </w:rPr>
              <w:t>Mandatory Specifications</w:t>
            </w:r>
          </w:p>
        </w:tc>
      </w:tr>
      <w:tr w:rsidR="00AF46A3" w:rsidRPr="00C2630E" w14:paraId="486D55DD" w14:textId="77777777" w:rsidTr="002234B8">
        <w:tc>
          <w:tcPr>
            <w:tcW w:w="8995" w:type="dxa"/>
          </w:tcPr>
          <w:p w14:paraId="63D0482A" w14:textId="77777777" w:rsidR="00AF46A3" w:rsidRPr="00C2630E" w:rsidRDefault="00AF46A3" w:rsidP="00D01A77">
            <w:pPr>
              <w:pStyle w:val="BodyTextIndent2"/>
              <w:numPr>
                <w:ilvl w:val="0"/>
                <w:numId w:val="13"/>
              </w:numPr>
              <w:spacing w:after="0" w:line="240" w:lineRule="auto"/>
              <w:rPr>
                <w:rFonts w:asciiTheme="minorHAnsi" w:hAnsiTheme="minorHAnsi" w:cstheme="minorHAnsi"/>
              </w:rPr>
            </w:pPr>
            <w:r w:rsidRPr="00C2630E">
              <w:rPr>
                <w:rFonts w:asciiTheme="minorHAnsi" w:hAnsiTheme="minorHAnsi" w:cstheme="minorHAnsi"/>
              </w:rPr>
              <w:t xml:space="preserve">14-16W LED A19 A-Lamp </w:t>
            </w:r>
          </w:p>
        </w:tc>
      </w:tr>
      <w:tr w:rsidR="00AF46A3" w:rsidRPr="00C2630E" w14:paraId="4E66EFB6" w14:textId="77777777" w:rsidTr="002234B8">
        <w:tc>
          <w:tcPr>
            <w:tcW w:w="8995" w:type="dxa"/>
          </w:tcPr>
          <w:p w14:paraId="2583DAA0" w14:textId="77777777" w:rsidR="00AF46A3" w:rsidRPr="00C2630E" w:rsidRDefault="00AF46A3" w:rsidP="00D01A77">
            <w:pPr>
              <w:pStyle w:val="BodyTextIndent2"/>
              <w:numPr>
                <w:ilvl w:val="0"/>
                <w:numId w:val="13"/>
              </w:numPr>
              <w:spacing w:after="0" w:line="240" w:lineRule="auto"/>
              <w:rPr>
                <w:rFonts w:asciiTheme="minorHAnsi" w:hAnsiTheme="minorHAnsi" w:cstheme="minorHAnsi"/>
              </w:rPr>
            </w:pPr>
            <w:r w:rsidRPr="00C2630E">
              <w:rPr>
                <w:rFonts w:asciiTheme="minorHAnsi" w:hAnsiTheme="minorHAnsi" w:cstheme="minorHAnsi"/>
              </w:rPr>
              <w:t>DIMMABLE</w:t>
            </w:r>
          </w:p>
        </w:tc>
      </w:tr>
      <w:tr w:rsidR="00AF46A3" w:rsidRPr="00C2630E" w14:paraId="4AB7BD48" w14:textId="77777777" w:rsidTr="002234B8">
        <w:tc>
          <w:tcPr>
            <w:tcW w:w="8995" w:type="dxa"/>
          </w:tcPr>
          <w:p w14:paraId="5E06ECD0" w14:textId="2FF94170" w:rsidR="00AF46A3" w:rsidRPr="00C2630E" w:rsidRDefault="00AF46A3" w:rsidP="00D01A77">
            <w:pPr>
              <w:pStyle w:val="BodyTextIndent2"/>
              <w:numPr>
                <w:ilvl w:val="0"/>
                <w:numId w:val="13"/>
              </w:numPr>
              <w:spacing w:after="0" w:line="240" w:lineRule="auto"/>
              <w:rPr>
                <w:rFonts w:asciiTheme="minorHAnsi" w:hAnsiTheme="minorHAnsi" w:cstheme="minorHAnsi"/>
              </w:rPr>
            </w:pPr>
            <w:r w:rsidRPr="00C2630E">
              <w:rPr>
                <w:rFonts w:asciiTheme="minorHAnsi" w:hAnsiTheme="minorHAnsi" w:cstheme="minorHAnsi"/>
              </w:rPr>
              <w:t>≥25,000 Hours Rated Life</w:t>
            </w:r>
            <w:r w:rsidR="00C86588">
              <w:rPr>
                <w:rFonts w:asciiTheme="minorHAnsi" w:hAnsiTheme="minorHAnsi" w:cstheme="minorHAnsi"/>
              </w:rPr>
              <w:t xml:space="preserve"> </w:t>
            </w:r>
            <w:r w:rsidRPr="00C2630E">
              <w:rPr>
                <w:rFonts w:asciiTheme="minorHAnsi" w:hAnsiTheme="minorHAnsi" w:cstheme="minorHAnsi"/>
              </w:rPr>
              <w:t>Color Temperature 4000 -4200kInput Voltage AC: 120</w:t>
            </w:r>
          </w:p>
        </w:tc>
      </w:tr>
      <w:tr w:rsidR="00AF46A3" w:rsidRPr="00C2630E" w14:paraId="479CB1C2" w14:textId="77777777" w:rsidTr="002234B8">
        <w:tc>
          <w:tcPr>
            <w:tcW w:w="8995" w:type="dxa"/>
          </w:tcPr>
          <w:p w14:paraId="05E54535" w14:textId="77777777" w:rsidR="00AF46A3" w:rsidRPr="00C2630E" w:rsidRDefault="00AF46A3" w:rsidP="00D01A77">
            <w:pPr>
              <w:pStyle w:val="BodyTextIndent2"/>
              <w:numPr>
                <w:ilvl w:val="0"/>
                <w:numId w:val="13"/>
              </w:numPr>
              <w:spacing w:after="0" w:line="240" w:lineRule="auto"/>
              <w:rPr>
                <w:rFonts w:asciiTheme="minorHAnsi" w:hAnsiTheme="minorHAnsi" w:cstheme="minorHAnsi"/>
              </w:rPr>
            </w:pPr>
            <w:r w:rsidRPr="00C2630E">
              <w:rPr>
                <w:rFonts w:asciiTheme="minorHAnsi" w:hAnsiTheme="minorHAnsi" w:cstheme="minorHAnsi"/>
              </w:rPr>
              <w:t xml:space="preserve">Lumens: 1100-1400 lm   </w:t>
            </w:r>
          </w:p>
        </w:tc>
      </w:tr>
      <w:tr w:rsidR="00AF46A3" w:rsidRPr="00C2630E" w14:paraId="2AFB5F7F" w14:textId="77777777" w:rsidTr="002234B8">
        <w:tc>
          <w:tcPr>
            <w:tcW w:w="8995" w:type="dxa"/>
          </w:tcPr>
          <w:p w14:paraId="615C3F75" w14:textId="77777777" w:rsidR="00AF46A3" w:rsidRPr="00C2630E" w:rsidRDefault="00AF46A3" w:rsidP="00D01A77">
            <w:pPr>
              <w:pStyle w:val="BodyTextIndent2"/>
              <w:numPr>
                <w:ilvl w:val="0"/>
                <w:numId w:val="13"/>
              </w:numPr>
              <w:spacing w:after="0" w:line="240" w:lineRule="auto"/>
              <w:rPr>
                <w:rFonts w:asciiTheme="minorHAnsi" w:hAnsiTheme="minorHAnsi" w:cstheme="minorHAnsi"/>
              </w:rPr>
            </w:pPr>
            <w:r w:rsidRPr="00C2630E">
              <w:rPr>
                <w:rFonts w:asciiTheme="minorHAnsi" w:hAnsiTheme="minorHAnsi" w:cstheme="minorHAnsi"/>
              </w:rPr>
              <w:t xml:space="preserve">≥ 80 CRI </w:t>
            </w:r>
          </w:p>
        </w:tc>
      </w:tr>
      <w:tr w:rsidR="00AF46A3" w:rsidRPr="00C2630E" w14:paraId="61F652CF" w14:textId="77777777" w:rsidTr="002234B8">
        <w:tc>
          <w:tcPr>
            <w:tcW w:w="8995" w:type="dxa"/>
          </w:tcPr>
          <w:p w14:paraId="088B4582" w14:textId="77777777" w:rsidR="00AF46A3" w:rsidRPr="00C2630E" w:rsidRDefault="00AF46A3" w:rsidP="00D01A77">
            <w:pPr>
              <w:pStyle w:val="BodyTextIndent2"/>
              <w:numPr>
                <w:ilvl w:val="0"/>
                <w:numId w:val="13"/>
              </w:numPr>
              <w:spacing w:after="0" w:line="240" w:lineRule="auto"/>
              <w:rPr>
                <w:rFonts w:asciiTheme="minorHAnsi" w:hAnsiTheme="minorHAnsi" w:cstheme="minorHAnsi"/>
              </w:rPr>
            </w:pPr>
            <w:r w:rsidRPr="00C2630E">
              <w:rPr>
                <w:rFonts w:asciiTheme="minorHAnsi" w:hAnsiTheme="minorHAnsi" w:cstheme="minorHAnsi"/>
              </w:rPr>
              <w:t xml:space="preserve">Minimum 5-year warranty </w:t>
            </w:r>
          </w:p>
        </w:tc>
      </w:tr>
      <w:tr w:rsidR="00AF46A3" w:rsidRPr="00C2630E" w14:paraId="70A3EF52" w14:textId="77777777" w:rsidTr="002234B8">
        <w:tc>
          <w:tcPr>
            <w:tcW w:w="8995" w:type="dxa"/>
          </w:tcPr>
          <w:p w14:paraId="41D3AD16" w14:textId="77777777" w:rsidR="00AF46A3" w:rsidRPr="00C2630E" w:rsidRDefault="00AF46A3" w:rsidP="00D01A77">
            <w:pPr>
              <w:pStyle w:val="BodyTextIndent2"/>
              <w:numPr>
                <w:ilvl w:val="0"/>
                <w:numId w:val="13"/>
              </w:numPr>
              <w:spacing w:after="0" w:line="240" w:lineRule="auto"/>
              <w:rPr>
                <w:rFonts w:asciiTheme="minorHAnsi" w:hAnsiTheme="minorHAnsi" w:cstheme="minorHAnsi"/>
              </w:rPr>
            </w:pPr>
            <w:r w:rsidRPr="00C2630E">
              <w:rPr>
                <w:rFonts w:asciiTheme="minorHAnsi" w:hAnsiTheme="minorHAnsi" w:cstheme="minorHAnsi"/>
              </w:rPr>
              <w:t>UL and Energy Star 2.0 Certified</w:t>
            </w:r>
          </w:p>
        </w:tc>
      </w:tr>
      <w:tr w:rsidR="00AF46A3" w:rsidRPr="00C2630E" w14:paraId="78B643D1" w14:textId="77777777" w:rsidTr="002234B8">
        <w:tc>
          <w:tcPr>
            <w:tcW w:w="8995" w:type="dxa"/>
          </w:tcPr>
          <w:p w14:paraId="5C20FDD2" w14:textId="77777777" w:rsidR="00AF46A3" w:rsidRPr="00C2630E" w:rsidRDefault="00AF46A3" w:rsidP="00D01A77">
            <w:pPr>
              <w:pStyle w:val="ListParagraph"/>
              <w:numPr>
                <w:ilvl w:val="0"/>
                <w:numId w:val="13"/>
              </w:numPr>
              <w:rPr>
                <w:rFonts w:asciiTheme="minorHAnsi" w:hAnsiTheme="minorHAnsi" w:cstheme="minorHAnsi"/>
              </w:rPr>
            </w:pPr>
            <w:r w:rsidRPr="00C2630E">
              <w:rPr>
                <w:rFonts w:asciiTheme="minorHAnsi" w:hAnsiTheme="minorHAnsi" w:cstheme="minorHAnsi"/>
              </w:rPr>
              <w:t>Fully enclosed fixture rated</w:t>
            </w:r>
          </w:p>
        </w:tc>
      </w:tr>
    </w:tbl>
    <w:p w14:paraId="0354A3AA" w14:textId="77777777" w:rsidR="0074627B" w:rsidRPr="00C2630E" w:rsidRDefault="0074627B" w:rsidP="003F23B0">
      <w:pPr>
        <w:rPr>
          <w:rFonts w:asciiTheme="minorHAnsi" w:hAnsiTheme="minorHAnsi" w:cstheme="minorHAnsi"/>
        </w:rPr>
      </w:pPr>
    </w:p>
    <w:p w14:paraId="61175240" w14:textId="77777777" w:rsidR="00DE3D0E" w:rsidRPr="00C2630E" w:rsidRDefault="002B59A3" w:rsidP="00D01A77">
      <w:pPr>
        <w:pStyle w:val="ListParagraph"/>
        <w:numPr>
          <w:ilvl w:val="0"/>
          <w:numId w:val="6"/>
        </w:numPr>
        <w:rPr>
          <w:rFonts w:asciiTheme="minorHAnsi" w:hAnsiTheme="minorHAnsi" w:cstheme="minorHAnsi"/>
        </w:rPr>
      </w:pPr>
      <w:r>
        <w:rPr>
          <w:rFonts w:asciiTheme="minorHAnsi" w:hAnsiTheme="minorHAnsi" w:cstheme="minorHAnsi"/>
          <w:b/>
        </w:rPr>
        <w:t>ITEM</w:t>
      </w:r>
      <w:r w:rsidR="00DE3D0E" w:rsidRPr="00C2630E">
        <w:rPr>
          <w:rFonts w:asciiTheme="minorHAnsi" w:hAnsiTheme="minorHAnsi" w:cstheme="minorHAnsi"/>
          <w:b/>
        </w:rPr>
        <w:t xml:space="preserve"> #4. LED Lighting “A” Lamp:</w:t>
      </w:r>
    </w:p>
    <w:p w14:paraId="56BB4282" w14:textId="77777777" w:rsidR="002234B8" w:rsidRPr="00C2630E" w:rsidRDefault="00DE3D0E" w:rsidP="00DE3D0E">
      <w:pPr>
        <w:ind w:left="720"/>
        <w:rPr>
          <w:rFonts w:asciiTheme="minorHAnsi" w:hAnsiTheme="minorHAnsi" w:cstheme="minorHAnsi"/>
        </w:rPr>
      </w:pPr>
      <w:r w:rsidRPr="00C2630E">
        <w:rPr>
          <w:rFonts w:asciiTheme="minorHAnsi" w:hAnsiTheme="minorHAnsi" w:cstheme="minorHAnsi"/>
        </w:rPr>
        <w:t xml:space="preserve">The Judicial Council anticipates order volumes </w:t>
      </w:r>
      <w:r w:rsidR="00A77AD8">
        <w:rPr>
          <w:rFonts w:asciiTheme="minorHAnsi" w:hAnsiTheme="minorHAnsi" w:cstheme="minorHAnsi"/>
        </w:rPr>
        <w:t>could</w:t>
      </w:r>
      <w:r w:rsidRPr="00C2630E">
        <w:rPr>
          <w:rFonts w:asciiTheme="minorHAnsi" w:hAnsiTheme="minorHAnsi" w:cstheme="minorHAnsi"/>
        </w:rPr>
        <w:t xml:space="preserve"> meet or exceed 50 pieces per order</w:t>
      </w:r>
      <w:r w:rsidR="002234B8" w:rsidRPr="00C2630E">
        <w:rPr>
          <w:rFonts w:asciiTheme="minorHAnsi" w:hAnsiTheme="minorHAnsi" w:cstheme="minorHAnsi"/>
        </w:rPr>
        <w:t>:</w:t>
      </w:r>
    </w:p>
    <w:p w14:paraId="68F35D3A" w14:textId="77777777" w:rsidR="00DE3D0E" w:rsidRPr="00C2630E" w:rsidRDefault="00DE3D0E" w:rsidP="00DE3D0E">
      <w:pPr>
        <w:ind w:left="720"/>
        <w:rPr>
          <w:rFonts w:asciiTheme="minorHAnsi" w:hAnsiTheme="minorHAnsi" w:cstheme="minorHAnsi"/>
        </w:rPr>
      </w:pPr>
    </w:p>
    <w:tbl>
      <w:tblPr>
        <w:tblStyle w:val="TableGrid"/>
        <w:tblW w:w="8995" w:type="dxa"/>
        <w:tblInd w:w="720" w:type="dxa"/>
        <w:tblLook w:val="04A0" w:firstRow="1" w:lastRow="0" w:firstColumn="1" w:lastColumn="0" w:noHBand="0" w:noVBand="1"/>
      </w:tblPr>
      <w:tblGrid>
        <w:gridCol w:w="8995"/>
      </w:tblGrid>
      <w:tr w:rsidR="00DF45D8" w:rsidRPr="00C2630E" w14:paraId="1AE85B8F" w14:textId="77777777" w:rsidTr="000F1149">
        <w:tc>
          <w:tcPr>
            <w:tcW w:w="8995" w:type="dxa"/>
          </w:tcPr>
          <w:p w14:paraId="5B4C5867" w14:textId="77777777" w:rsidR="00DF45D8" w:rsidRPr="00C2630E" w:rsidRDefault="00DF45D8" w:rsidP="008F301E">
            <w:pPr>
              <w:rPr>
                <w:rFonts w:asciiTheme="minorHAnsi" w:hAnsiTheme="minorHAnsi" w:cstheme="minorHAnsi"/>
                <w:b/>
              </w:rPr>
            </w:pPr>
            <w:r w:rsidRPr="00C2630E">
              <w:rPr>
                <w:rFonts w:asciiTheme="minorHAnsi" w:hAnsiTheme="minorHAnsi" w:cstheme="minorHAnsi"/>
                <w:b/>
              </w:rPr>
              <w:t xml:space="preserve">Mandatory </w:t>
            </w:r>
            <w:r w:rsidR="007154DB" w:rsidRPr="00C2630E">
              <w:rPr>
                <w:rFonts w:asciiTheme="minorHAnsi" w:hAnsiTheme="minorHAnsi" w:cstheme="minorHAnsi"/>
                <w:b/>
              </w:rPr>
              <w:t>Specifications</w:t>
            </w:r>
          </w:p>
        </w:tc>
      </w:tr>
      <w:tr w:rsidR="00DF45D8" w:rsidRPr="00C2630E" w14:paraId="1B26B352" w14:textId="77777777" w:rsidTr="000F1149">
        <w:tc>
          <w:tcPr>
            <w:tcW w:w="8995" w:type="dxa"/>
          </w:tcPr>
          <w:p w14:paraId="5F0D4541" w14:textId="77777777" w:rsidR="00DF45D8" w:rsidRPr="00C2630E" w:rsidRDefault="00DF45D8" w:rsidP="00D01A77">
            <w:pPr>
              <w:pStyle w:val="ListParagraph"/>
              <w:numPr>
                <w:ilvl w:val="0"/>
                <w:numId w:val="15"/>
              </w:numPr>
              <w:ind w:left="875" w:hanging="515"/>
              <w:rPr>
                <w:rFonts w:asciiTheme="minorHAnsi" w:hAnsiTheme="minorHAnsi" w:cstheme="minorHAnsi"/>
              </w:rPr>
            </w:pPr>
            <w:r w:rsidRPr="00C2630E">
              <w:rPr>
                <w:rFonts w:asciiTheme="minorHAnsi" w:hAnsiTheme="minorHAnsi" w:cstheme="minorHAnsi"/>
              </w:rPr>
              <w:t xml:space="preserve">8-10W LED A19 A-Lamp </w:t>
            </w:r>
          </w:p>
        </w:tc>
      </w:tr>
      <w:tr w:rsidR="00DF45D8" w:rsidRPr="00C2630E" w14:paraId="19FA6E1A" w14:textId="77777777" w:rsidTr="000F1149">
        <w:tc>
          <w:tcPr>
            <w:tcW w:w="8995" w:type="dxa"/>
          </w:tcPr>
          <w:p w14:paraId="36BA0910" w14:textId="77777777" w:rsidR="00DF45D8" w:rsidRPr="00C2630E" w:rsidRDefault="00DF45D8" w:rsidP="00D01A77">
            <w:pPr>
              <w:pStyle w:val="ListParagraph"/>
              <w:numPr>
                <w:ilvl w:val="0"/>
                <w:numId w:val="15"/>
              </w:numPr>
              <w:ind w:left="875" w:hanging="515"/>
              <w:rPr>
                <w:rFonts w:asciiTheme="minorHAnsi" w:hAnsiTheme="minorHAnsi" w:cstheme="minorHAnsi"/>
              </w:rPr>
            </w:pPr>
            <w:r w:rsidRPr="00C2630E">
              <w:rPr>
                <w:rFonts w:asciiTheme="minorHAnsi" w:hAnsiTheme="minorHAnsi" w:cstheme="minorHAnsi"/>
              </w:rPr>
              <w:t xml:space="preserve">DIMMABLE </w:t>
            </w:r>
          </w:p>
        </w:tc>
      </w:tr>
      <w:tr w:rsidR="00DF45D8" w:rsidRPr="00C2630E" w14:paraId="42447DE8" w14:textId="77777777" w:rsidTr="000F1149">
        <w:tc>
          <w:tcPr>
            <w:tcW w:w="8995" w:type="dxa"/>
          </w:tcPr>
          <w:p w14:paraId="375E9345" w14:textId="77777777" w:rsidR="00DF45D8" w:rsidRPr="00C2630E" w:rsidRDefault="00DF45D8" w:rsidP="00D01A77">
            <w:pPr>
              <w:pStyle w:val="ListParagraph"/>
              <w:numPr>
                <w:ilvl w:val="0"/>
                <w:numId w:val="15"/>
              </w:numPr>
              <w:ind w:left="875" w:hanging="515"/>
              <w:rPr>
                <w:rFonts w:asciiTheme="minorHAnsi" w:hAnsiTheme="minorHAnsi" w:cstheme="minorHAnsi"/>
              </w:rPr>
            </w:pPr>
            <w:r w:rsidRPr="00C2630E">
              <w:rPr>
                <w:rFonts w:asciiTheme="minorHAnsi" w:hAnsiTheme="minorHAnsi" w:cstheme="minorHAnsi"/>
              </w:rPr>
              <w:t>≥25,000 Hours Rated Life</w:t>
            </w:r>
          </w:p>
        </w:tc>
      </w:tr>
      <w:tr w:rsidR="00DF45D8" w:rsidRPr="00C2630E" w14:paraId="667C91F8" w14:textId="77777777" w:rsidTr="000F1149">
        <w:tc>
          <w:tcPr>
            <w:tcW w:w="8995" w:type="dxa"/>
          </w:tcPr>
          <w:p w14:paraId="589EFDD4" w14:textId="77777777" w:rsidR="00DF45D8" w:rsidRPr="00C2630E" w:rsidRDefault="00DF45D8" w:rsidP="00D01A77">
            <w:pPr>
              <w:pStyle w:val="ListParagraph"/>
              <w:numPr>
                <w:ilvl w:val="0"/>
                <w:numId w:val="15"/>
              </w:numPr>
              <w:ind w:left="875" w:hanging="515"/>
              <w:rPr>
                <w:rFonts w:asciiTheme="minorHAnsi" w:hAnsiTheme="minorHAnsi" w:cstheme="minorHAnsi"/>
              </w:rPr>
            </w:pPr>
            <w:r w:rsidRPr="00C2630E">
              <w:rPr>
                <w:rFonts w:asciiTheme="minorHAnsi" w:hAnsiTheme="minorHAnsi" w:cstheme="minorHAnsi"/>
              </w:rPr>
              <w:t xml:space="preserve">Color temperature: 4000-4200K </w:t>
            </w:r>
          </w:p>
        </w:tc>
      </w:tr>
      <w:tr w:rsidR="00DF45D8" w:rsidRPr="00C2630E" w14:paraId="086EBE11" w14:textId="77777777" w:rsidTr="000F1149">
        <w:tc>
          <w:tcPr>
            <w:tcW w:w="8995" w:type="dxa"/>
          </w:tcPr>
          <w:p w14:paraId="53F8BCC5" w14:textId="77777777" w:rsidR="00DF45D8" w:rsidRPr="00C2630E" w:rsidRDefault="00DF45D8" w:rsidP="00D01A77">
            <w:pPr>
              <w:pStyle w:val="ListParagraph"/>
              <w:numPr>
                <w:ilvl w:val="0"/>
                <w:numId w:val="15"/>
              </w:numPr>
              <w:ind w:left="875" w:hanging="515"/>
              <w:rPr>
                <w:rFonts w:asciiTheme="minorHAnsi" w:hAnsiTheme="minorHAnsi" w:cstheme="minorHAnsi"/>
              </w:rPr>
            </w:pPr>
            <w:r w:rsidRPr="00C2630E">
              <w:rPr>
                <w:rFonts w:asciiTheme="minorHAnsi" w:hAnsiTheme="minorHAnsi" w:cstheme="minorHAnsi"/>
              </w:rPr>
              <w:t>Input Voltage:120</w:t>
            </w:r>
          </w:p>
        </w:tc>
      </w:tr>
      <w:tr w:rsidR="00DF45D8" w:rsidRPr="00C2630E" w14:paraId="5659E84E" w14:textId="77777777" w:rsidTr="000F1149">
        <w:tc>
          <w:tcPr>
            <w:tcW w:w="8995" w:type="dxa"/>
          </w:tcPr>
          <w:p w14:paraId="1B7E4641" w14:textId="77777777" w:rsidR="00DF45D8" w:rsidRPr="00C2630E" w:rsidRDefault="00DF45D8" w:rsidP="00D01A77">
            <w:pPr>
              <w:pStyle w:val="ListParagraph"/>
              <w:numPr>
                <w:ilvl w:val="0"/>
                <w:numId w:val="15"/>
              </w:numPr>
              <w:ind w:left="875" w:hanging="515"/>
              <w:rPr>
                <w:rFonts w:asciiTheme="minorHAnsi" w:hAnsiTheme="minorHAnsi" w:cstheme="minorHAnsi"/>
              </w:rPr>
            </w:pPr>
            <w:r w:rsidRPr="00C2630E">
              <w:rPr>
                <w:rFonts w:asciiTheme="minorHAnsi" w:hAnsiTheme="minorHAnsi" w:cstheme="minorHAnsi"/>
              </w:rPr>
              <w:t>Lumens: 800-900 lm</w:t>
            </w:r>
          </w:p>
        </w:tc>
      </w:tr>
      <w:tr w:rsidR="00DF45D8" w:rsidRPr="00C2630E" w14:paraId="5D16917C" w14:textId="77777777" w:rsidTr="000F1149">
        <w:tc>
          <w:tcPr>
            <w:tcW w:w="8995" w:type="dxa"/>
          </w:tcPr>
          <w:p w14:paraId="5231D71F" w14:textId="77777777" w:rsidR="00DF45D8" w:rsidRPr="00C2630E" w:rsidRDefault="00DF45D8" w:rsidP="00D01A77">
            <w:pPr>
              <w:pStyle w:val="ListParagraph"/>
              <w:numPr>
                <w:ilvl w:val="0"/>
                <w:numId w:val="15"/>
              </w:numPr>
              <w:ind w:left="875" w:hanging="515"/>
              <w:rPr>
                <w:rFonts w:asciiTheme="minorHAnsi" w:hAnsiTheme="minorHAnsi" w:cstheme="minorHAnsi"/>
              </w:rPr>
            </w:pPr>
            <w:r w:rsidRPr="00C2630E">
              <w:rPr>
                <w:rFonts w:asciiTheme="minorHAnsi" w:hAnsiTheme="minorHAnsi" w:cstheme="minorHAnsi"/>
              </w:rPr>
              <w:t xml:space="preserve">≥ 80 CRI </w:t>
            </w:r>
          </w:p>
        </w:tc>
      </w:tr>
      <w:tr w:rsidR="00DF45D8" w:rsidRPr="00C2630E" w14:paraId="0E1D2BDD" w14:textId="77777777" w:rsidTr="000F1149">
        <w:tc>
          <w:tcPr>
            <w:tcW w:w="8995" w:type="dxa"/>
          </w:tcPr>
          <w:p w14:paraId="45D817FD" w14:textId="77777777" w:rsidR="00DF45D8" w:rsidRPr="00C2630E" w:rsidRDefault="00DF45D8" w:rsidP="00D01A77">
            <w:pPr>
              <w:pStyle w:val="ListParagraph"/>
              <w:numPr>
                <w:ilvl w:val="0"/>
                <w:numId w:val="15"/>
              </w:numPr>
              <w:ind w:left="875" w:hanging="515"/>
              <w:rPr>
                <w:rFonts w:asciiTheme="minorHAnsi" w:hAnsiTheme="minorHAnsi" w:cstheme="minorHAnsi"/>
              </w:rPr>
            </w:pPr>
            <w:r w:rsidRPr="00C2630E">
              <w:rPr>
                <w:rFonts w:asciiTheme="minorHAnsi" w:hAnsiTheme="minorHAnsi" w:cstheme="minorHAnsi"/>
              </w:rPr>
              <w:t>UL and Energy Star 2.0 Certified</w:t>
            </w:r>
          </w:p>
        </w:tc>
      </w:tr>
      <w:tr w:rsidR="00DF45D8" w:rsidRPr="00C2630E" w14:paraId="7DC7D47D" w14:textId="77777777" w:rsidTr="000F1149">
        <w:tc>
          <w:tcPr>
            <w:tcW w:w="8995" w:type="dxa"/>
          </w:tcPr>
          <w:p w14:paraId="102886CB" w14:textId="77777777" w:rsidR="00DF45D8" w:rsidRPr="00C2630E" w:rsidRDefault="00DF45D8" w:rsidP="00D01A77">
            <w:pPr>
              <w:pStyle w:val="ListParagraph"/>
              <w:numPr>
                <w:ilvl w:val="0"/>
                <w:numId w:val="15"/>
              </w:numPr>
              <w:ind w:left="875" w:hanging="515"/>
              <w:rPr>
                <w:rFonts w:asciiTheme="minorHAnsi" w:hAnsiTheme="minorHAnsi" w:cstheme="minorHAnsi"/>
              </w:rPr>
            </w:pPr>
            <w:r w:rsidRPr="00C2630E">
              <w:rPr>
                <w:rFonts w:asciiTheme="minorHAnsi" w:hAnsiTheme="minorHAnsi" w:cstheme="minorHAnsi"/>
              </w:rPr>
              <w:t>Minimum 5-year warranty</w:t>
            </w:r>
          </w:p>
        </w:tc>
      </w:tr>
      <w:tr w:rsidR="00DF45D8" w:rsidRPr="00C2630E" w14:paraId="1D6CE319" w14:textId="77777777" w:rsidTr="000F1149">
        <w:tc>
          <w:tcPr>
            <w:tcW w:w="8995" w:type="dxa"/>
          </w:tcPr>
          <w:p w14:paraId="762FA8D5" w14:textId="77777777" w:rsidR="00DF45D8" w:rsidRPr="00C2630E" w:rsidRDefault="00DF45D8" w:rsidP="00D01A77">
            <w:pPr>
              <w:pStyle w:val="ListParagraph"/>
              <w:numPr>
                <w:ilvl w:val="0"/>
                <w:numId w:val="15"/>
              </w:numPr>
              <w:ind w:left="875" w:hanging="515"/>
              <w:rPr>
                <w:rFonts w:asciiTheme="minorHAnsi" w:hAnsiTheme="minorHAnsi" w:cstheme="minorHAnsi"/>
              </w:rPr>
            </w:pPr>
            <w:r w:rsidRPr="00C2630E">
              <w:rPr>
                <w:rFonts w:asciiTheme="minorHAnsi" w:hAnsiTheme="minorHAnsi" w:cstheme="minorHAnsi"/>
              </w:rPr>
              <w:t>Fully enclosed fixture rated</w:t>
            </w:r>
          </w:p>
        </w:tc>
      </w:tr>
    </w:tbl>
    <w:p w14:paraId="75510953" w14:textId="77777777" w:rsidR="00DE3D0E" w:rsidRPr="00C2630E" w:rsidRDefault="00DE3D0E" w:rsidP="003F23B0">
      <w:pPr>
        <w:ind w:left="720"/>
        <w:rPr>
          <w:rFonts w:asciiTheme="minorHAnsi" w:hAnsiTheme="minorHAnsi" w:cstheme="minorHAnsi"/>
        </w:rPr>
      </w:pPr>
    </w:p>
    <w:p w14:paraId="40DFADCA" w14:textId="77777777" w:rsidR="00DE3D0E" w:rsidRPr="00C2630E" w:rsidRDefault="002B59A3" w:rsidP="00D01A77">
      <w:pPr>
        <w:pStyle w:val="ListParagraph"/>
        <w:numPr>
          <w:ilvl w:val="0"/>
          <w:numId w:val="6"/>
        </w:numPr>
        <w:rPr>
          <w:rFonts w:asciiTheme="minorHAnsi" w:hAnsiTheme="minorHAnsi" w:cstheme="minorHAnsi"/>
        </w:rPr>
      </w:pPr>
      <w:r>
        <w:rPr>
          <w:rFonts w:asciiTheme="minorHAnsi" w:hAnsiTheme="minorHAnsi" w:cstheme="minorHAnsi"/>
          <w:b/>
        </w:rPr>
        <w:t>ITEM</w:t>
      </w:r>
      <w:r w:rsidR="0074627B" w:rsidRPr="00C2630E">
        <w:rPr>
          <w:rFonts w:asciiTheme="minorHAnsi" w:hAnsiTheme="minorHAnsi" w:cstheme="minorHAnsi"/>
          <w:b/>
        </w:rPr>
        <w:t xml:space="preserve"> #5. LED </w:t>
      </w:r>
      <w:r w:rsidR="006F290A" w:rsidRPr="00C2630E">
        <w:rPr>
          <w:rFonts w:asciiTheme="minorHAnsi" w:hAnsiTheme="minorHAnsi" w:cstheme="minorHAnsi"/>
          <w:b/>
        </w:rPr>
        <w:t>Lighting “</w:t>
      </w:r>
      <w:r w:rsidR="0074627B" w:rsidRPr="00C2630E">
        <w:rPr>
          <w:rFonts w:asciiTheme="minorHAnsi" w:hAnsiTheme="minorHAnsi" w:cstheme="minorHAnsi"/>
          <w:b/>
        </w:rPr>
        <w:t>BR40” Lamp:</w:t>
      </w:r>
    </w:p>
    <w:p w14:paraId="601AE2F1" w14:textId="77777777" w:rsidR="0074627B" w:rsidRPr="00C2630E" w:rsidRDefault="0074627B" w:rsidP="0074627B">
      <w:pPr>
        <w:pStyle w:val="BodyTextIndent2"/>
        <w:spacing w:after="0" w:line="240" w:lineRule="auto"/>
        <w:ind w:left="720"/>
        <w:rPr>
          <w:rFonts w:asciiTheme="minorHAnsi" w:hAnsiTheme="minorHAnsi" w:cstheme="minorHAnsi"/>
        </w:rPr>
      </w:pPr>
      <w:r w:rsidRPr="00C2630E">
        <w:rPr>
          <w:rFonts w:asciiTheme="minorHAnsi" w:hAnsiTheme="minorHAnsi" w:cstheme="minorHAnsi"/>
        </w:rPr>
        <w:t xml:space="preserve">The Judicial Council anticipates order volumes </w:t>
      </w:r>
      <w:r w:rsidR="00A77AD8">
        <w:rPr>
          <w:rFonts w:asciiTheme="minorHAnsi" w:hAnsiTheme="minorHAnsi" w:cstheme="minorHAnsi"/>
        </w:rPr>
        <w:t>could</w:t>
      </w:r>
      <w:r w:rsidRPr="00C2630E">
        <w:rPr>
          <w:rFonts w:asciiTheme="minorHAnsi" w:hAnsiTheme="minorHAnsi" w:cstheme="minorHAnsi"/>
        </w:rPr>
        <w:t xml:space="preserve"> mee</w:t>
      </w:r>
      <w:r w:rsidR="00D22B49">
        <w:rPr>
          <w:rFonts w:asciiTheme="minorHAnsi" w:hAnsiTheme="minorHAnsi" w:cstheme="minorHAnsi"/>
        </w:rPr>
        <w:t>t or exceed 50 pieces per order:</w:t>
      </w:r>
    </w:p>
    <w:p w14:paraId="0281191D" w14:textId="77777777" w:rsidR="0074627B" w:rsidRPr="00C2630E" w:rsidRDefault="0074627B" w:rsidP="0074627B">
      <w:pPr>
        <w:pStyle w:val="BodyTextIndent2"/>
        <w:spacing w:after="0" w:line="240" w:lineRule="auto"/>
        <w:ind w:left="720"/>
        <w:rPr>
          <w:rFonts w:asciiTheme="minorHAnsi" w:hAnsiTheme="minorHAnsi" w:cstheme="minorHAnsi"/>
        </w:rPr>
      </w:pPr>
    </w:p>
    <w:tbl>
      <w:tblPr>
        <w:tblStyle w:val="TableGrid"/>
        <w:tblW w:w="8995" w:type="dxa"/>
        <w:tblInd w:w="720" w:type="dxa"/>
        <w:tblLook w:val="04A0" w:firstRow="1" w:lastRow="0" w:firstColumn="1" w:lastColumn="0" w:noHBand="0" w:noVBand="1"/>
      </w:tblPr>
      <w:tblGrid>
        <w:gridCol w:w="8995"/>
      </w:tblGrid>
      <w:tr w:rsidR="00DF45D8" w:rsidRPr="00C2630E" w14:paraId="62F2A321" w14:textId="77777777" w:rsidTr="000F1149">
        <w:tc>
          <w:tcPr>
            <w:tcW w:w="8995" w:type="dxa"/>
          </w:tcPr>
          <w:p w14:paraId="2DAD0DAE" w14:textId="77777777" w:rsidR="00DF45D8" w:rsidRPr="00C2630E" w:rsidRDefault="00DF45D8" w:rsidP="008F301E">
            <w:pPr>
              <w:pStyle w:val="BodyTextIndent2"/>
              <w:spacing w:after="0" w:line="240" w:lineRule="auto"/>
              <w:ind w:left="0"/>
              <w:rPr>
                <w:rFonts w:asciiTheme="minorHAnsi" w:hAnsiTheme="minorHAnsi" w:cstheme="minorHAnsi"/>
                <w:b/>
              </w:rPr>
            </w:pPr>
            <w:r w:rsidRPr="00C2630E">
              <w:rPr>
                <w:rFonts w:asciiTheme="minorHAnsi" w:hAnsiTheme="minorHAnsi" w:cstheme="minorHAnsi"/>
                <w:b/>
              </w:rPr>
              <w:t xml:space="preserve">Mandatory </w:t>
            </w:r>
            <w:r w:rsidR="007154DB" w:rsidRPr="00C2630E">
              <w:rPr>
                <w:rFonts w:asciiTheme="minorHAnsi" w:hAnsiTheme="minorHAnsi" w:cstheme="minorHAnsi"/>
                <w:b/>
              </w:rPr>
              <w:t>Specifications</w:t>
            </w:r>
          </w:p>
        </w:tc>
      </w:tr>
      <w:tr w:rsidR="00DF45D8" w:rsidRPr="00C2630E" w14:paraId="065BDCA5" w14:textId="77777777" w:rsidTr="000F1149">
        <w:tc>
          <w:tcPr>
            <w:tcW w:w="8995" w:type="dxa"/>
          </w:tcPr>
          <w:p w14:paraId="11690E72" w14:textId="77777777" w:rsidR="00DF45D8" w:rsidRPr="00C2630E" w:rsidRDefault="00DF45D8" w:rsidP="00D01A77">
            <w:pPr>
              <w:pStyle w:val="BodyTextIndent2"/>
              <w:numPr>
                <w:ilvl w:val="0"/>
                <w:numId w:val="16"/>
              </w:numPr>
              <w:spacing w:after="0" w:line="240" w:lineRule="auto"/>
              <w:rPr>
                <w:rFonts w:asciiTheme="minorHAnsi" w:hAnsiTheme="minorHAnsi" w:cstheme="minorHAnsi"/>
                <w:color w:val="000000"/>
              </w:rPr>
            </w:pPr>
            <w:r w:rsidRPr="00C2630E">
              <w:rPr>
                <w:rFonts w:asciiTheme="minorHAnsi" w:hAnsiTheme="minorHAnsi" w:cstheme="minorHAnsi"/>
                <w:color w:val="000000"/>
              </w:rPr>
              <w:t>16-17W LED BR40 Lamp</w:t>
            </w:r>
          </w:p>
        </w:tc>
      </w:tr>
      <w:tr w:rsidR="00DF45D8" w:rsidRPr="00C2630E" w14:paraId="7B60792B" w14:textId="77777777" w:rsidTr="000F1149">
        <w:tc>
          <w:tcPr>
            <w:tcW w:w="8995" w:type="dxa"/>
          </w:tcPr>
          <w:p w14:paraId="0D2C6662" w14:textId="77777777" w:rsidR="00DF45D8" w:rsidRPr="00C2630E" w:rsidRDefault="00DF45D8" w:rsidP="00D01A77">
            <w:pPr>
              <w:pStyle w:val="BodyTextIndent2"/>
              <w:numPr>
                <w:ilvl w:val="0"/>
                <w:numId w:val="16"/>
              </w:numPr>
              <w:spacing w:after="0" w:line="240" w:lineRule="auto"/>
              <w:rPr>
                <w:rFonts w:asciiTheme="minorHAnsi" w:hAnsiTheme="minorHAnsi" w:cstheme="minorHAnsi"/>
                <w:color w:val="000000"/>
              </w:rPr>
            </w:pPr>
            <w:r w:rsidRPr="00C2630E">
              <w:rPr>
                <w:rFonts w:asciiTheme="minorHAnsi" w:hAnsiTheme="minorHAnsi" w:cstheme="minorHAnsi"/>
                <w:color w:val="000000"/>
              </w:rPr>
              <w:t>Dimmable</w:t>
            </w:r>
          </w:p>
        </w:tc>
      </w:tr>
      <w:tr w:rsidR="00DF45D8" w:rsidRPr="00C2630E" w14:paraId="2FA9C5EB" w14:textId="77777777" w:rsidTr="000F1149">
        <w:tc>
          <w:tcPr>
            <w:tcW w:w="8995" w:type="dxa"/>
          </w:tcPr>
          <w:p w14:paraId="3F154FF8" w14:textId="77777777" w:rsidR="00DF45D8" w:rsidRPr="00C2630E" w:rsidRDefault="00DF45D8" w:rsidP="00D01A77">
            <w:pPr>
              <w:pStyle w:val="BodyTextIndent2"/>
              <w:numPr>
                <w:ilvl w:val="0"/>
                <w:numId w:val="16"/>
              </w:numPr>
              <w:spacing w:after="0" w:line="240" w:lineRule="auto"/>
              <w:rPr>
                <w:rFonts w:asciiTheme="minorHAnsi" w:hAnsiTheme="minorHAnsi" w:cstheme="minorHAnsi"/>
              </w:rPr>
            </w:pPr>
            <w:r w:rsidRPr="00C2630E">
              <w:rPr>
                <w:rFonts w:asciiTheme="minorHAnsi" w:hAnsiTheme="minorHAnsi" w:cstheme="minorHAnsi"/>
              </w:rPr>
              <w:t>≥25,000 Hours Rated Life</w:t>
            </w:r>
          </w:p>
        </w:tc>
      </w:tr>
      <w:tr w:rsidR="00DF45D8" w:rsidRPr="00C2630E" w14:paraId="5C775BA8" w14:textId="77777777" w:rsidTr="000F1149">
        <w:tc>
          <w:tcPr>
            <w:tcW w:w="8995" w:type="dxa"/>
          </w:tcPr>
          <w:p w14:paraId="1F1AA6A2" w14:textId="77777777" w:rsidR="00DF45D8" w:rsidRPr="00C2630E" w:rsidRDefault="00DF45D8" w:rsidP="00D01A77">
            <w:pPr>
              <w:pStyle w:val="BodyTextIndent2"/>
              <w:numPr>
                <w:ilvl w:val="0"/>
                <w:numId w:val="16"/>
              </w:numPr>
              <w:spacing w:after="0" w:line="240" w:lineRule="auto"/>
              <w:rPr>
                <w:rFonts w:asciiTheme="minorHAnsi" w:hAnsiTheme="minorHAnsi" w:cstheme="minorHAnsi"/>
                <w:color w:val="000000"/>
              </w:rPr>
            </w:pPr>
            <w:r w:rsidRPr="00C2630E">
              <w:rPr>
                <w:rFonts w:asciiTheme="minorHAnsi" w:hAnsiTheme="minorHAnsi" w:cstheme="minorHAnsi"/>
                <w:color w:val="000000"/>
              </w:rPr>
              <w:t>Color Temperature:  4000-4100K</w:t>
            </w:r>
          </w:p>
        </w:tc>
      </w:tr>
      <w:tr w:rsidR="00DF45D8" w:rsidRPr="00C2630E" w14:paraId="3D85129E" w14:textId="77777777" w:rsidTr="000F1149">
        <w:tc>
          <w:tcPr>
            <w:tcW w:w="8995" w:type="dxa"/>
          </w:tcPr>
          <w:p w14:paraId="6A042ED2" w14:textId="77777777" w:rsidR="00DF45D8" w:rsidRPr="00C2630E" w:rsidRDefault="00DF45D8" w:rsidP="00D01A77">
            <w:pPr>
              <w:pStyle w:val="BodyTextIndent2"/>
              <w:numPr>
                <w:ilvl w:val="0"/>
                <w:numId w:val="16"/>
              </w:numPr>
              <w:spacing w:after="0" w:line="240" w:lineRule="auto"/>
              <w:rPr>
                <w:rFonts w:asciiTheme="minorHAnsi" w:hAnsiTheme="minorHAnsi" w:cstheme="minorHAnsi"/>
              </w:rPr>
            </w:pPr>
            <w:r w:rsidRPr="00C2630E">
              <w:rPr>
                <w:rFonts w:asciiTheme="minorHAnsi" w:hAnsiTheme="minorHAnsi" w:cstheme="minorHAnsi"/>
              </w:rPr>
              <w:t>Input Voltage:120</w:t>
            </w:r>
          </w:p>
        </w:tc>
      </w:tr>
      <w:tr w:rsidR="00DF45D8" w:rsidRPr="00C2630E" w14:paraId="5E69347A" w14:textId="77777777" w:rsidTr="000F1149">
        <w:tc>
          <w:tcPr>
            <w:tcW w:w="8995" w:type="dxa"/>
          </w:tcPr>
          <w:p w14:paraId="3528198E" w14:textId="77777777" w:rsidR="00DF45D8" w:rsidRPr="00C2630E" w:rsidRDefault="00DF45D8" w:rsidP="00D01A77">
            <w:pPr>
              <w:pStyle w:val="BodyTextIndent2"/>
              <w:numPr>
                <w:ilvl w:val="0"/>
                <w:numId w:val="16"/>
              </w:numPr>
              <w:spacing w:after="0" w:line="240" w:lineRule="auto"/>
              <w:rPr>
                <w:rFonts w:asciiTheme="minorHAnsi" w:hAnsiTheme="minorHAnsi" w:cstheme="minorHAnsi"/>
                <w:color w:val="000000"/>
              </w:rPr>
            </w:pPr>
            <w:r w:rsidRPr="00C2630E">
              <w:rPr>
                <w:rFonts w:asciiTheme="minorHAnsi" w:hAnsiTheme="minorHAnsi" w:cstheme="minorHAnsi"/>
                <w:color w:val="000000"/>
              </w:rPr>
              <w:t>Lumens:  1000-1500 lm</w:t>
            </w:r>
          </w:p>
        </w:tc>
      </w:tr>
      <w:tr w:rsidR="00DF45D8" w:rsidRPr="00C2630E" w14:paraId="2CCB004D" w14:textId="77777777" w:rsidTr="000F1149">
        <w:tc>
          <w:tcPr>
            <w:tcW w:w="8995" w:type="dxa"/>
          </w:tcPr>
          <w:p w14:paraId="050F08A3" w14:textId="77777777" w:rsidR="00DF45D8" w:rsidRPr="00C2630E" w:rsidRDefault="00DF45D8" w:rsidP="00D01A77">
            <w:pPr>
              <w:pStyle w:val="BodyTextIndent2"/>
              <w:numPr>
                <w:ilvl w:val="0"/>
                <w:numId w:val="16"/>
              </w:numPr>
              <w:spacing w:after="0" w:line="240" w:lineRule="auto"/>
              <w:rPr>
                <w:rFonts w:asciiTheme="minorHAnsi" w:hAnsiTheme="minorHAnsi" w:cstheme="minorHAnsi"/>
                <w:color w:val="000000"/>
              </w:rPr>
            </w:pPr>
            <w:r w:rsidRPr="00C2630E">
              <w:rPr>
                <w:rFonts w:asciiTheme="minorHAnsi" w:hAnsiTheme="minorHAnsi" w:cstheme="minorHAnsi"/>
                <w:color w:val="000000"/>
              </w:rPr>
              <w:t>120 Degree Beam (Wide Flood)</w:t>
            </w:r>
          </w:p>
        </w:tc>
      </w:tr>
      <w:tr w:rsidR="00DF45D8" w:rsidRPr="00C2630E" w14:paraId="18E9B918" w14:textId="77777777" w:rsidTr="000F1149">
        <w:tc>
          <w:tcPr>
            <w:tcW w:w="8995" w:type="dxa"/>
          </w:tcPr>
          <w:p w14:paraId="02D74E76" w14:textId="77777777" w:rsidR="00DF45D8" w:rsidRPr="00C2630E" w:rsidRDefault="00DF45D8" w:rsidP="00D01A77">
            <w:pPr>
              <w:pStyle w:val="BodyTextIndent2"/>
              <w:numPr>
                <w:ilvl w:val="0"/>
                <w:numId w:val="16"/>
              </w:numPr>
              <w:spacing w:after="0" w:line="240" w:lineRule="auto"/>
              <w:rPr>
                <w:rFonts w:asciiTheme="minorHAnsi" w:hAnsiTheme="minorHAnsi" w:cstheme="minorHAnsi"/>
              </w:rPr>
            </w:pPr>
            <w:r w:rsidRPr="00C2630E">
              <w:rPr>
                <w:rFonts w:asciiTheme="minorHAnsi" w:hAnsiTheme="minorHAnsi" w:cstheme="minorHAnsi"/>
              </w:rPr>
              <w:t>UL and Energy Star 2.0 Certified</w:t>
            </w:r>
          </w:p>
        </w:tc>
      </w:tr>
      <w:tr w:rsidR="00DF45D8" w:rsidRPr="00C2630E" w14:paraId="02D77BE2" w14:textId="77777777" w:rsidTr="000F1149">
        <w:tc>
          <w:tcPr>
            <w:tcW w:w="8995" w:type="dxa"/>
          </w:tcPr>
          <w:p w14:paraId="596E9859" w14:textId="77777777" w:rsidR="00DF45D8" w:rsidRPr="00C2630E" w:rsidRDefault="00DF45D8" w:rsidP="00D01A77">
            <w:pPr>
              <w:pStyle w:val="BodyTextIndent2"/>
              <w:numPr>
                <w:ilvl w:val="0"/>
                <w:numId w:val="16"/>
              </w:numPr>
              <w:spacing w:after="0" w:line="240" w:lineRule="auto"/>
              <w:rPr>
                <w:rFonts w:asciiTheme="minorHAnsi" w:hAnsiTheme="minorHAnsi" w:cstheme="minorHAnsi"/>
              </w:rPr>
            </w:pPr>
            <w:r w:rsidRPr="00C2630E">
              <w:rPr>
                <w:rFonts w:asciiTheme="minorHAnsi" w:hAnsiTheme="minorHAnsi" w:cstheme="minorHAnsi"/>
              </w:rPr>
              <w:t>Minimum 5-year warranty</w:t>
            </w:r>
          </w:p>
        </w:tc>
      </w:tr>
      <w:tr w:rsidR="00DF45D8" w:rsidRPr="00C2630E" w14:paraId="78089CAA" w14:textId="77777777" w:rsidTr="000F1149">
        <w:tc>
          <w:tcPr>
            <w:tcW w:w="8995" w:type="dxa"/>
          </w:tcPr>
          <w:p w14:paraId="1FB82FA5" w14:textId="77777777" w:rsidR="00DF45D8" w:rsidRPr="00C2630E" w:rsidRDefault="00DF45D8" w:rsidP="00D01A77">
            <w:pPr>
              <w:pStyle w:val="ListParagraph"/>
              <w:numPr>
                <w:ilvl w:val="0"/>
                <w:numId w:val="16"/>
              </w:numPr>
              <w:rPr>
                <w:rFonts w:asciiTheme="minorHAnsi" w:hAnsiTheme="minorHAnsi" w:cstheme="minorHAnsi"/>
              </w:rPr>
            </w:pPr>
            <w:r w:rsidRPr="00C2630E">
              <w:rPr>
                <w:rFonts w:asciiTheme="minorHAnsi" w:hAnsiTheme="minorHAnsi" w:cstheme="minorHAnsi"/>
              </w:rPr>
              <w:t>Fully enclosed fixture rated</w:t>
            </w:r>
          </w:p>
        </w:tc>
      </w:tr>
    </w:tbl>
    <w:p w14:paraId="7D6F20C9" w14:textId="77777777" w:rsidR="0074627B" w:rsidRDefault="0074627B" w:rsidP="003F23B0">
      <w:pPr>
        <w:ind w:left="720"/>
        <w:rPr>
          <w:rFonts w:asciiTheme="minorHAnsi" w:hAnsiTheme="minorHAnsi" w:cstheme="minorHAnsi"/>
        </w:rPr>
      </w:pPr>
    </w:p>
    <w:p w14:paraId="2B49C91D" w14:textId="77777777" w:rsidR="00D22B49" w:rsidRDefault="00D22B49" w:rsidP="003F23B0">
      <w:pPr>
        <w:ind w:left="720"/>
        <w:rPr>
          <w:rFonts w:asciiTheme="minorHAnsi" w:hAnsiTheme="minorHAnsi" w:cstheme="minorHAnsi"/>
        </w:rPr>
      </w:pPr>
    </w:p>
    <w:p w14:paraId="48B52E62" w14:textId="77777777" w:rsidR="00D22B49" w:rsidRPr="00C2630E" w:rsidRDefault="00D22B49" w:rsidP="003F23B0">
      <w:pPr>
        <w:ind w:left="720"/>
        <w:rPr>
          <w:rFonts w:asciiTheme="minorHAnsi" w:hAnsiTheme="minorHAnsi" w:cstheme="minorHAnsi"/>
        </w:rPr>
      </w:pPr>
    </w:p>
    <w:p w14:paraId="69C13F10" w14:textId="77777777" w:rsidR="0074627B" w:rsidRPr="00C2630E" w:rsidRDefault="002B59A3" w:rsidP="00D01A77">
      <w:pPr>
        <w:pStyle w:val="ListParagraph"/>
        <w:numPr>
          <w:ilvl w:val="0"/>
          <w:numId w:val="6"/>
        </w:numPr>
        <w:rPr>
          <w:rFonts w:asciiTheme="minorHAnsi" w:hAnsiTheme="minorHAnsi" w:cstheme="minorHAnsi"/>
        </w:rPr>
      </w:pPr>
      <w:r>
        <w:rPr>
          <w:rFonts w:asciiTheme="minorHAnsi" w:hAnsiTheme="minorHAnsi" w:cstheme="minorHAnsi"/>
          <w:b/>
        </w:rPr>
        <w:t>ITEM</w:t>
      </w:r>
      <w:r w:rsidR="0074627B" w:rsidRPr="00C2630E">
        <w:rPr>
          <w:rFonts w:asciiTheme="minorHAnsi" w:hAnsiTheme="minorHAnsi" w:cstheme="minorHAnsi"/>
          <w:b/>
        </w:rPr>
        <w:t xml:space="preserve"> #6. LED </w:t>
      </w:r>
      <w:r w:rsidR="006F290A" w:rsidRPr="00C2630E">
        <w:rPr>
          <w:rFonts w:asciiTheme="minorHAnsi" w:hAnsiTheme="minorHAnsi" w:cstheme="minorHAnsi"/>
          <w:b/>
        </w:rPr>
        <w:t>Lighting “</w:t>
      </w:r>
      <w:r w:rsidR="0074627B" w:rsidRPr="00C2630E">
        <w:rPr>
          <w:rFonts w:asciiTheme="minorHAnsi" w:hAnsiTheme="minorHAnsi" w:cstheme="minorHAnsi"/>
          <w:b/>
        </w:rPr>
        <w:t>BR30” Lamp:</w:t>
      </w:r>
    </w:p>
    <w:p w14:paraId="359D445F" w14:textId="77777777" w:rsidR="00C21879" w:rsidRPr="00C2630E" w:rsidRDefault="0074627B" w:rsidP="000056A7">
      <w:pPr>
        <w:pStyle w:val="BodyTextIndent2"/>
        <w:spacing w:after="0" w:line="240" w:lineRule="auto"/>
        <w:ind w:firstLine="360"/>
        <w:rPr>
          <w:rFonts w:asciiTheme="minorHAnsi" w:hAnsiTheme="minorHAnsi" w:cstheme="minorHAnsi"/>
          <w:color w:val="000000"/>
        </w:rPr>
      </w:pPr>
      <w:bookmarkStart w:id="7" w:name="_Hlk507507876"/>
      <w:r w:rsidRPr="00C2630E">
        <w:rPr>
          <w:rFonts w:asciiTheme="minorHAnsi" w:hAnsiTheme="minorHAnsi" w:cstheme="minorHAnsi"/>
        </w:rPr>
        <w:t xml:space="preserve">The Judicial Council anticipates order volumes </w:t>
      </w:r>
      <w:r w:rsidR="00A77AD8">
        <w:rPr>
          <w:rFonts w:asciiTheme="minorHAnsi" w:hAnsiTheme="minorHAnsi" w:cstheme="minorHAnsi"/>
        </w:rPr>
        <w:t>could</w:t>
      </w:r>
      <w:r w:rsidRPr="00C2630E">
        <w:rPr>
          <w:rFonts w:asciiTheme="minorHAnsi" w:hAnsiTheme="minorHAnsi" w:cstheme="minorHAnsi"/>
        </w:rPr>
        <w:t xml:space="preserve"> meet or exceed 50 pieces</w:t>
      </w:r>
      <w:bookmarkEnd w:id="7"/>
      <w:r w:rsidRPr="00C2630E">
        <w:rPr>
          <w:rFonts w:asciiTheme="minorHAnsi" w:hAnsiTheme="minorHAnsi" w:cstheme="minorHAnsi"/>
        </w:rPr>
        <w:t xml:space="preserve"> per order</w:t>
      </w:r>
      <w:r w:rsidR="00D22B49">
        <w:rPr>
          <w:rFonts w:asciiTheme="minorHAnsi" w:hAnsiTheme="minorHAnsi" w:cstheme="minorHAnsi"/>
        </w:rPr>
        <w:t>:</w:t>
      </w:r>
    </w:p>
    <w:p w14:paraId="6D54B824" w14:textId="77777777" w:rsidR="0074627B" w:rsidRPr="00C2630E" w:rsidRDefault="0074627B" w:rsidP="00C21879">
      <w:pPr>
        <w:pStyle w:val="BodyTextIndent2"/>
        <w:spacing w:after="0" w:line="240" w:lineRule="auto"/>
        <w:ind w:left="720"/>
        <w:rPr>
          <w:rFonts w:asciiTheme="minorHAnsi" w:hAnsiTheme="minorHAnsi" w:cstheme="minorHAnsi"/>
          <w:color w:val="000000"/>
        </w:rPr>
      </w:pPr>
    </w:p>
    <w:tbl>
      <w:tblPr>
        <w:tblStyle w:val="TableGrid"/>
        <w:tblW w:w="9000" w:type="dxa"/>
        <w:tblInd w:w="715" w:type="dxa"/>
        <w:tblLook w:val="04A0" w:firstRow="1" w:lastRow="0" w:firstColumn="1" w:lastColumn="0" w:noHBand="0" w:noVBand="1"/>
      </w:tblPr>
      <w:tblGrid>
        <w:gridCol w:w="9000"/>
      </w:tblGrid>
      <w:tr w:rsidR="00DF45D8" w:rsidRPr="00C2630E" w14:paraId="551B5C2E" w14:textId="77777777" w:rsidTr="000F1149">
        <w:tc>
          <w:tcPr>
            <w:tcW w:w="9000" w:type="dxa"/>
          </w:tcPr>
          <w:p w14:paraId="66292FCB" w14:textId="77777777" w:rsidR="00DF45D8" w:rsidRPr="00C2630E" w:rsidRDefault="00DF45D8" w:rsidP="008F301E">
            <w:pPr>
              <w:pStyle w:val="BodyTextIndent2"/>
              <w:spacing w:after="0" w:line="240" w:lineRule="auto"/>
              <w:ind w:left="0"/>
              <w:rPr>
                <w:rFonts w:asciiTheme="minorHAnsi" w:hAnsiTheme="minorHAnsi" w:cstheme="minorHAnsi"/>
                <w:b/>
                <w:color w:val="000000"/>
              </w:rPr>
            </w:pPr>
            <w:r w:rsidRPr="00C2630E">
              <w:rPr>
                <w:rFonts w:asciiTheme="minorHAnsi" w:hAnsiTheme="minorHAnsi" w:cstheme="minorHAnsi"/>
                <w:b/>
                <w:color w:val="000000"/>
              </w:rPr>
              <w:t xml:space="preserve">Mandatory </w:t>
            </w:r>
            <w:r w:rsidR="000056A7" w:rsidRPr="00C2630E">
              <w:rPr>
                <w:rFonts w:asciiTheme="minorHAnsi" w:hAnsiTheme="minorHAnsi" w:cstheme="minorHAnsi"/>
                <w:b/>
                <w:color w:val="000000"/>
              </w:rPr>
              <w:t>Specifications</w:t>
            </w:r>
          </w:p>
        </w:tc>
      </w:tr>
      <w:tr w:rsidR="00DF45D8" w:rsidRPr="00C2630E" w14:paraId="0BD1B367" w14:textId="77777777" w:rsidTr="000F1149">
        <w:tc>
          <w:tcPr>
            <w:tcW w:w="9000" w:type="dxa"/>
          </w:tcPr>
          <w:p w14:paraId="15AC3DF6" w14:textId="77777777" w:rsidR="00DF45D8" w:rsidRPr="00C2630E" w:rsidRDefault="00DF45D8" w:rsidP="00D01A77">
            <w:pPr>
              <w:pStyle w:val="BodyTextIndent2"/>
              <w:numPr>
                <w:ilvl w:val="0"/>
                <w:numId w:val="14"/>
              </w:numPr>
              <w:spacing w:after="0" w:line="240" w:lineRule="auto"/>
              <w:ind w:left="702"/>
              <w:rPr>
                <w:rFonts w:asciiTheme="minorHAnsi" w:hAnsiTheme="minorHAnsi" w:cstheme="minorHAnsi"/>
                <w:color w:val="000000"/>
              </w:rPr>
            </w:pPr>
            <w:r w:rsidRPr="00C2630E">
              <w:rPr>
                <w:rFonts w:asciiTheme="minorHAnsi" w:hAnsiTheme="minorHAnsi" w:cstheme="minorHAnsi"/>
                <w:color w:val="000000"/>
              </w:rPr>
              <w:t>10-12W LED BR30 Lamp</w:t>
            </w:r>
          </w:p>
        </w:tc>
      </w:tr>
      <w:tr w:rsidR="00DF45D8" w:rsidRPr="00C2630E" w14:paraId="48345CDF" w14:textId="77777777" w:rsidTr="000F1149">
        <w:tc>
          <w:tcPr>
            <w:tcW w:w="9000" w:type="dxa"/>
          </w:tcPr>
          <w:p w14:paraId="06DC3044" w14:textId="77777777" w:rsidR="00DF45D8" w:rsidRPr="00C2630E" w:rsidRDefault="00DF45D8" w:rsidP="00D01A77">
            <w:pPr>
              <w:pStyle w:val="BodyTextIndent2"/>
              <w:numPr>
                <w:ilvl w:val="0"/>
                <w:numId w:val="14"/>
              </w:numPr>
              <w:spacing w:after="0" w:line="240" w:lineRule="auto"/>
              <w:ind w:left="702"/>
              <w:rPr>
                <w:rFonts w:asciiTheme="minorHAnsi" w:hAnsiTheme="minorHAnsi" w:cstheme="minorHAnsi"/>
                <w:color w:val="000000"/>
              </w:rPr>
            </w:pPr>
            <w:r w:rsidRPr="00C2630E">
              <w:rPr>
                <w:rFonts w:asciiTheme="minorHAnsi" w:hAnsiTheme="minorHAnsi" w:cstheme="minorHAnsi"/>
                <w:color w:val="000000"/>
              </w:rPr>
              <w:t>Dimmable</w:t>
            </w:r>
          </w:p>
        </w:tc>
      </w:tr>
      <w:tr w:rsidR="00DF45D8" w:rsidRPr="00C2630E" w14:paraId="554A964F" w14:textId="77777777" w:rsidTr="000F1149">
        <w:tc>
          <w:tcPr>
            <w:tcW w:w="9000" w:type="dxa"/>
          </w:tcPr>
          <w:p w14:paraId="1BDBAB62" w14:textId="77777777" w:rsidR="00DF45D8" w:rsidRPr="00C2630E" w:rsidRDefault="00DF45D8" w:rsidP="00D01A77">
            <w:pPr>
              <w:pStyle w:val="BodyTextIndent2"/>
              <w:numPr>
                <w:ilvl w:val="0"/>
                <w:numId w:val="14"/>
              </w:numPr>
              <w:spacing w:after="0" w:line="240" w:lineRule="auto"/>
              <w:ind w:left="702"/>
              <w:rPr>
                <w:rFonts w:asciiTheme="minorHAnsi" w:hAnsiTheme="minorHAnsi" w:cstheme="minorHAnsi"/>
                <w:color w:val="000000"/>
              </w:rPr>
            </w:pPr>
            <w:r w:rsidRPr="00C2630E">
              <w:rPr>
                <w:rFonts w:asciiTheme="minorHAnsi" w:hAnsiTheme="minorHAnsi" w:cstheme="minorHAnsi"/>
              </w:rPr>
              <w:t>≥25,000 Hours Rated Life</w:t>
            </w:r>
          </w:p>
        </w:tc>
      </w:tr>
      <w:tr w:rsidR="00DF45D8" w:rsidRPr="00C2630E" w14:paraId="0E8D210F" w14:textId="77777777" w:rsidTr="000F1149">
        <w:tc>
          <w:tcPr>
            <w:tcW w:w="9000" w:type="dxa"/>
          </w:tcPr>
          <w:p w14:paraId="29752805" w14:textId="77777777" w:rsidR="00DF45D8" w:rsidRPr="00C2630E" w:rsidRDefault="00DF45D8" w:rsidP="00D01A77">
            <w:pPr>
              <w:pStyle w:val="BodyTextIndent2"/>
              <w:numPr>
                <w:ilvl w:val="0"/>
                <w:numId w:val="14"/>
              </w:numPr>
              <w:spacing w:after="0" w:line="240" w:lineRule="auto"/>
              <w:ind w:left="702"/>
              <w:rPr>
                <w:rFonts w:asciiTheme="minorHAnsi" w:hAnsiTheme="minorHAnsi" w:cstheme="minorHAnsi"/>
                <w:color w:val="000000"/>
              </w:rPr>
            </w:pPr>
            <w:r w:rsidRPr="00C2630E">
              <w:rPr>
                <w:rFonts w:asciiTheme="minorHAnsi" w:hAnsiTheme="minorHAnsi" w:cstheme="minorHAnsi"/>
                <w:color w:val="000000"/>
              </w:rPr>
              <w:t>Color Temperature: 4000- 4100K</w:t>
            </w:r>
          </w:p>
        </w:tc>
      </w:tr>
      <w:tr w:rsidR="00DF45D8" w:rsidRPr="00C2630E" w14:paraId="66A1B2A7" w14:textId="77777777" w:rsidTr="000F1149">
        <w:tc>
          <w:tcPr>
            <w:tcW w:w="9000" w:type="dxa"/>
          </w:tcPr>
          <w:p w14:paraId="5739FCBD" w14:textId="77777777" w:rsidR="00DF45D8" w:rsidRPr="00C2630E" w:rsidRDefault="00DF45D8" w:rsidP="00D01A77">
            <w:pPr>
              <w:pStyle w:val="BodyTextIndent2"/>
              <w:numPr>
                <w:ilvl w:val="0"/>
                <w:numId w:val="14"/>
              </w:numPr>
              <w:spacing w:after="0" w:line="240" w:lineRule="auto"/>
              <w:ind w:left="702"/>
              <w:rPr>
                <w:rFonts w:asciiTheme="minorHAnsi" w:hAnsiTheme="minorHAnsi" w:cstheme="minorHAnsi"/>
              </w:rPr>
            </w:pPr>
            <w:r w:rsidRPr="00C2630E">
              <w:rPr>
                <w:rFonts w:asciiTheme="minorHAnsi" w:hAnsiTheme="minorHAnsi" w:cstheme="minorHAnsi"/>
              </w:rPr>
              <w:t>Input Voltage:120</w:t>
            </w:r>
          </w:p>
        </w:tc>
      </w:tr>
      <w:tr w:rsidR="00DF45D8" w:rsidRPr="00C2630E" w14:paraId="5E10A5E7" w14:textId="77777777" w:rsidTr="000F1149">
        <w:tc>
          <w:tcPr>
            <w:tcW w:w="9000" w:type="dxa"/>
          </w:tcPr>
          <w:p w14:paraId="644FA242" w14:textId="77777777" w:rsidR="00DF45D8" w:rsidRPr="00C2630E" w:rsidRDefault="00DF45D8" w:rsidP="00D01A77">
            <w:pPr>
              <w:pStyle w:val="BodyTextIndent2"/>
              <w:numPr>
                <w:ilvl w:val="0"/>
                <w:numId w:val="14"/>
              </w:numPr>
              <w:spacing w:after="0" w:line="240" w:lineRule="auto"/>
              <w:ind w:left="702"/>
              <w:rPr>
                <w:rFonts w:asciiTheme="minorHAnsi" w:hAnsiTheme="minorHAnsi" w:cstheme="minorHAnsi"/>
                <w:color w:val="000000"/>
              </w:rPr>
            </w:pPr>
            <w:r w:rsidRPr="00C2630E">
              <w:rPr>
                <w:rFonts w:asciiTheme="minorHAnsi" w:hAnsiTheme="minorHAnsi" w:cstheme="minorHAnsi"/>
                <w:color w:val="000000"/>
              </w:rPr>
              <w:t>Lumens: 900-1000 lm</w:t>
            </w:r>
          </w:p>
        </w:tc>
      </w:tr>
      <w:tr w:rsidR="00DF45D8" w:rsidRPr="00C2630E" w14:paraId="4695D06B" w14:textId="77777777" w:rsidTr="000F1149">
        <w:tc>
          <w:tcPr>
            <w:tcW w:w="9000" w:type="dxa"/>
          </w:tcPr>
          <w:p w14:paraId="3FB96649" w14:textId="77777777" w:rsidR="00DF45D8" w:rsidRPr="00C2630E" w:rsidRDefault="00DF45D8" w:rsidP="00D01A77">
            <w:pPr>
              <w:pStyle w:val="BodyTextIndent2"/>
              <w:numPr>
                <w:ilvl w:val="0"/>
                <w:numId w:val="14"/>
              </w:numPr>
              <w:spacing w:after="0" w:line="240" w:lineRule="auto"/>
              <w:ind w:left="702"/>
              <w:rPr>
                <w:rFonts w:asciiTheme="minorHAnsi" w:hAnsiTheme="minorHAnsi" w:cstheme="minorHAnsi"/>
                <w:color w:val="000000"/>
              </w:rPr>
            </w:pPr>
            <w:r w:rsidRPr="00C2630E">
              <w:rPr>
                <w:rFonts w:asciiTheme="minorHAnsi" w:hAnsiTheme="minorHAnsi" w:cstheme="minorHAnsi"/>
                <w:color w:val="000000"/>
              </w:rPr>
              <w:t>120 Degree Beam (Wide Flood)</w:t>
            </w:r>
          </w:p>
        </w:tc>
      </w:tr>
      <w:tr w:rsidR="00DF45D8" w:rsidRPr="00C2630E" w14:paraId="71B380B2" w14:textId="77777777" w:rsidTr="000F1149">
        <w:tc>
          <w:tcPr>
            <w:tcW w:w="9000" w:type="dxa"/>
          </w:tcPr>
          <w:p w14:paraId="7C6960CD" w14:textId="77777777" w:rsidR="00DF45D8" w:rsidRPr="00C2630E" w:rsidRDefault="00DF45D8" w:rsidP="00D01A77">
            <w:pPr>
              <w:pStyle w:val="BodyTextIndent2"/>
              <w:numPr>
                <w:ilvl w:val="0"/>
                <w:numId w:val="14"/>
              </w:numPr>
              <w:spacing w:after="0" w:line="240" w:lineRule="auto"/>
              <w:ind w:left="702"/>
              <w:rPr>
                <w:rFonts w:asciiTheme="minorHAnsi" w:hAnsiTheme="minorHAnsi" w:cstheme="minorHAnsi"/>
              </w:rPr>
            </w:pPr>
            <w:r w:rsidRPr="00C2630E">
              <w:rPr>
                <w:rFonts w:asciiTheme="minorHAnsi" w:hAnsiTheme="minorHAnsi" w:cstheme="minorHAnsi"/>
              </w:rPr>
              <w:t>UL and Energy Star 2.0 Certified</w:t>
            </w:r>
          </w:p>
        </w:tc>
      </w:tr>
      <w:tr w:rsidR="00DF45D8" w:rsidRPr="00C2630E" w14:paraId="25A0A8A4" w14:textId="77777777" w:rsidTr="000F1149">
        <w:tc>
          <w:tcPr>
            <w:tcW w:w="9000" w:type="dxa"/>
          </w:tcPr>
          <w:p w14:paraId="0E5D1FFB" w14:textId="77777777" w:rsidR="00DF45D8" w:rsidRPr="00C2630E" w:rsidRDefault="00DF45D8" w:rsidP="00D01A77">
            <w:pPr>
              <w:pStyle w:val="BodyTextIndent2"/>
              <w:numPr>
                <w:ilvl w:val="0"/>
                <w:numId w:val="14"/>
              </w:numPr>
              <w:spacing w:after="0" w:line="240" w:lineRule="auto"/>
              <w:ind w:left="702"/>
              <w:rPr>
                <w:rFonts w:asciiTheme="minorHAnsi" w:hAnsiTheme="minorHAnsi" w:cstheme="minorHAnsi"/>
              </w:rPr>
            </w:pPr>
            <w:r w:rsidRPr="00C2630E">
              <w:rPr>
                <w:rFonts w:asciiTheme="minorHAnsi" w:hAnsiTheme="minorHAnsi" w:cstheme="minorHAnsi"/>
              </w:rPr>
              <w:t>Minimum 5-year warranty</w:t>
            </w:r>
          </w:p>
        </w:tc>
      </w:tr>
      <w:tr w:rsidR="00DF45D8" w:rsidRPr="00C2630E" w14:paraId="030712F4" w14:textId="77777777" w:rsidTr="000F1149">
        <w:tc>
          <w:tcPr>
            <w:tcW w:w="9000" w:type="dxa"/>
          </w:tcPr>
          <w:p w14:paraId="1F7267DC" w14:textId="77777777" w:rsidR="00DF45D8" w:rsidRPr="00C2630E" w:rsidRDefault="00DF45D8" w:rsidP="00D01A77">
            <w:pPr>
              <w:pStyle w:val="BodyTextIndent2"/>
              <w:numPr>
                <w:ilvl w:val="0"/>
                <w:numId w:val="14"/>
              </w:numPr>
              <w:spacing w:after="0" w:line="240" w:lineRule="auto"/>
              <w:ind w:left="702"/>
              <w:rPr>
                <w:rFonts w:asciiTheme="minorHAnsi" w:hAnsiTheme="minorHAnsi" w:cstheme="minorHAnsi"/>
              </w:rPr>
            </w:pPr>
            <w:r w:rsidRPr="00C2630E">
              <w:rPr>
                <w:rFonts w:asciiTheme="minorHAnsi" w:hAnsiTheme="minorHAnsi" w:cstheme="minorHAnsi"/>
              </w:rPr>
              <w:t xml:space="preserve">Fully enclosed fixture rated </w:t>
            </w:r>
          </w:p>
        </w:tc>
      </w:tr>
    </w:tbl>
    <w:p w14:paraId="416EDEAD" w14:textId="77777777" w:rsidR="0074627B" w:rsidRPr="00C2630E" w:rsidRDefault="0074627B" w:rsidP="003F23B0">
      <w:pPr>
        <w:pStyle w:val="ListParagraph"/>
        <w:rPr>
          <w:rFonts w:asciiTheme="minorHAnsi" w:hAnsiTheme="minorHAnsi" w:cstheme="minorHAnsi"/>
        </w:rPr>
      </w:pPr>
    </w:p>
    <w:p w14:paraId="556169FE" w14:textId="77777777" w:rsidR="0074627B" w:rsidRPr="00C2630E" w:rsidRDefault="002B59A3" w:rsidP="00D01A77">
      <w:pPr>
        <w:pStyle w:val="ListParagraph"/>
        <w:numPr>
          <w:ilvl w:val="0"/>
          <w:numId w:val="6"/>
        </w:numPr>
        <w:rPr>
          <w:rFonts w:asciiTheme="minorHAnsi" w:hAnsiTheme="minorHAnsi" w:cstheme="minorHAnsi"/>
        </w:rPr>
      </w:pPr>
      <w:r>
        <w:rPr>
          <w:rFonts w:asciiTheme="minorHAnsi" w:hAnsiTheme="minorHAnsi" w:cstheme="minorHAnsi"/>
          <w:b/>
        </w:rPr>
        <w:t xml:space="preserve">ITEM #7 </w:t>
      </w:r>
      <w:r w:rsidR="0074627B" w:rsidRPr="00C2630E">
        <w:rPr>
          <w:rFonts w:asciiTheme="minorHAnsi" w:hAnsiTheme="minorHAnsi" w:cstheme="minorHAnsi"/>
          <w:b/>
        </w:rPr>
        <w:t xml:space="preserve">LED </w:t>
      </w:r>
      <w:r w:rsidR="006F290A" w:rsidRPr="00C2630E">
        <w:rPr>
          <w:rFonts w:asciiTheme="minorHAnsi" w:hAnsiTheme="minorHAnsi" w:cstheme="minorHAnsi"/>
          <w:b/>
        </w:rPr>
        <w:t>Lighting “</w:t>
      </w:r>
      <w:r w:rsidR="0074627B" w:rsidRPr="00C2630E">
        <w:rPr>
          <w:rFonts w:asciiTheme="minorHAnsi" w:hAnsiTheme="minorHAnsi" w:cstheme="minorHAnsi"/>
          <w:b/>
        </w:rPr>
        <w:t>Linear T-8 replacement, 2 foot”</w:t>
      </w:r>
    </w:p>
    <w:p w14:paraId="152C0945" w14:textId="77777777" w:rsidR="0074627B" w:rsidRPr="00C2630E" w:rsidRDefault="0074627B" w:rsidP="00D22B49">
      <w:pPr>
        <w:pStyle w:val="BodyTextIndent2"/>
        <w:spacing w:after="0" w:line="240" w:lineRule="auto"/>
        <w:ind w:left="720"/>
        <w:rPr>
          <w:rFonts w:asciiTheme="minorHAnsi" w:hAnsiTheme="minorHAnsi" w:cstheme="minorHAnsi"/>
        </w:rPr>
      </w:pPr>
      <w:r w:rsidRPr="00C2630E">
        <w:rPr>
          <w:rFonts w:asciiTheme="minorHAnsi" w:hAnsiTheme="minorHAnsi" w:cstheme="minorHAnsi"/>
        </w:rPr>
        <w:t xml:space="preserve">The Judicial Council anticipates order volumes </w:t>
      </w:r>
      <w:r w:rsidR="000521F5">
        <w:rPr>
          <w:rFonts w:asciiTheme="minorHAnsi" w:hAnsiTheme="minorHAnsi" w:cstheme="minorHAnsi"/>
        </w:rPr>
        <w:t>could</w:t>
      </w:r>
      <w:r w:rsidRPr="00C2630E">
        <w:rPr>
          <w:rFonts w:asciiTheme="minorHAnsi" w:hAnsiTheme="minorHAnsi" w:cstheme="minorHAnsi"/>
        </w:rPr>
        <w:t xml:space="preserve"> meet</w:t>
      </w:r>
      <w:r w:rsidR="00D22B49">
        <w:rPr>
          <w:rFonts w:asciiTheme="minorHAnsi" w:hAnsiTheme="minorHAnsi" w:cstheme="minorHAnsi"/>
        </w:rPr>
        <w:t xml:space="preserve"> or exceed 50 pieces per order:</w:t>
      </w:r>
    </w:p>
    <w:p w14:paraId="556C674B" w14:textId="77777777" w:rsidR="0074627B" w:rsidRPr="00C2630E" w:rsidRDefault="000056A7" w:rsidP="000056A7">
      <w:pPr>
        <w:pStyle w:val="BodyTextIndent2"/>
        <w:spacing w:after="0" w:line="240" w:lineRule="auto"/>
        <w:ind w:left="720"/>
        <w:rPr>
          <w:rFonts w:asciiTheme="minorHAnsi" w:hAnsiTheme="minorHAnsi" w:cstheme="minorHAnsi"/>
        </w:rPr>
      </w:pPr>
      <w:r>
        <w:rPr>
          <w:rFonts w:asciiTheme="minorHAnsi" w:hAnsiTheme="minorHAnsi" w:cstheme="minorHAnsi"/>
        </w:rPr>
        <w:t xml:space="preserve">A </w:t>
      </w:r>
      <w:r w:rsidR="0074627B" w:rsidRPr="00C2630E">
        <w:rPr>
          <w:rFonts w:asciiTheme="minorHAnsi" w:hAnsiTheme="minorHAnsi" w:cstheme="minorHAnsi"/>
        </w:rPr>
        <w:t>2 foot 8-10 Watt DIMMABLE LED Tube for replacement of T-8 Fluorescent.</w:t>
      </w:r>
      <w:r>
        <w:rPr>
          <w:rFonts w:asciiTheme="minorHAnsi" w:hAnsiTheme="minorHAnsi" w:cstheme="minorHAnsi"/>
        </w:rPr>
        <w:t xml:space="preserve"> </w:t>
      </w:r>
      <w:r w:rsidR="0074627B" w:rsidRPr="00C2630E">
        <w:rPr>
          <w:rFonts w:asciiTheme="minorHAnsi" w:hAnsiTheme="minorHAnsi" w:cstheme="minorHAnsi"/>
        </w:rPr>
        <w:t>Provide dimmable LED lamp (minimum 2 lighting levels) for use with standard wall Toggle/Rocker switch.  Solution can be lamp &amp; driver combination, plug &amp; play and/or direct wire, or any combination to make a proposed solution for re-lamping in either plug &amp; play, direct wire, or lamp plus driver modes.  Solution should meet or exceed as many of the</w:t>
      </w:r>
      <w:r w:rsidR="000521F5">
        <w:rPr>
          <w:rFonts w:asciiTheme="minorHAnsi" w:hAnsiTheme="minorHAnsi" w:cstheme="minorHAnsi"/>
        </w:rPr>
        <w:t xml:space="preserve"> Mandatory</w:t>
      </w:r>
      <w:r w:rsidR="0074627B" w:rsidRPr="00C2630E">
        <w:rPr>
          <w:rFonts w:asciiTheme="minorHAnsi" w:hAnsiTheme="minorHAnsi" w:cstheme="minorHAnsi"/>
        </w:rPr>
        <w:t xml:space="preserve"> specifications below as possible:</w:t>
      </w:r>
    </w:p>
    <w:p w14:paraId="3AC3902C" w14:textId="77777777" w:rsidR="0074627B" w:rsidRPr="00C2630E" w:rsidRDefault="0074627B" w:rsidP="0074627B">
      <w:pPr>
        <w:pStyle w:val="BodyTextIndent2"/>
        <w:spacing w:after="0" w:line="240" w:lineRule="auto"/>
        <w:ind w:left="720"/>
        <w:rPr>
          <w:rFonts w:asciiTheme="minorHAnsi" w:hAnsiTheme="minorHAnsi" w:cstheme="minorHAnsi"/>
        </w:rPr>
      </w:pPr>
    </w:p>
    <w:tbl>
      <w:tblPr>
        <w:tblStyle w:val="TableGrid"/>
        <w:tblW w:w="8995" w:type="dxa"/>
        <w:tblInd w:w="720" w:type="dxa"/>
        <w:tblLook w:val="04A0" w:firstRow="1" w:lastRow="0" w:firstColumn="1" w:lastColumn="0" w:noHBand="0" w:noVBand="1"/>
      </w:tblPr>
      <w:tblGrid>
        <w:gridCol w:w="8995"/>
      </w:tblGrid>
      <w:tr w:rsidR="00216FB1" w:rsidRPr="00C2630E" w14:paraId="487FB197" w14:textId="77777777" w:rsidTr="000F1149">
        <w:tc>
          <w:tcPr>
            <w:tcW w:w="8995" w:type="dxa"/>
          </w:tcPr>
          <w:p w14:paraId="7B7EBF59" w14:textId="77777777" w:rsidR="00216FB1" w:rsidRPr="00C2630E" w:rsidRDefault="00216FB1" w:rsidP="008F301E">
            <w:pPr>
              <w:pStyle w:val="BodyTextIndent2"/>
              <w:spacing w:after="0" w:line="240" w:lineRule="auto"/>
              <w:ind w:left="0"/>
              <w:rPr>
                <w:rFonts w:asciiTheme="minorHAnsi" w:hAnsiTheme="minorHAnsi" w:cstheme="minorHAnsi"/>
                <w:b/>
              </w:rPr>
            </w:pPr>
            <w:r w:rsidRPr="00C2630E">
              <w:rPr>
                <w:rFonts w:asciiTheme="minorHAnsi" w:hAnsiTheme="minorHAnsi" w:cstheme="minorHAnsi"/>
                <w:b/>
              </w:rPr>
              <w:t>Mandatory Specifications</w:t>
            </w:r>
          </w:p>
        </w:tc>
      </w:tr>
      <w:tr w:rsidR="00216FB1" w:rsidRPr="00C2630E" w14:paraId="7F2965E6" w14:textId="77777777" w:rsidTr="000F1149">
        <w:tc>
          <w:tcPr>
            <w:tcW w:w="8995" w:type="dxa"/>
          </w:tcPr>
          <w:p w14:paraId="65CCDC39"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15-18 Watt LED Tube for replacement of T-8 Fluorescent</w:t>
            </w:r>
          </w:p>
        </w:tc>
      </w:tr>
      <w:tr w:rsidR="00216FB1" w:rsidRPr="00C2630E" w14:paraId="469409B6" w14:textId="77777777" w:rsidTr="000F1149">
        <w:tc>
          <w:tcPr>
            <w:tcW w:w="8995" w:type="dxa"/>
          </w:tcPr>
          <w:p w14:paraId="723717AC"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 xml:space="preserve">Beam Angle: between 100º - 140º </w:t>
            </w:r>
          </w:p>
        </w:tc>
      </w:tr>
      <w:tr w:rsidR="00216FB1" w:rsidRPr="00C2630E" w14:paraId="575072EB" w14:textId="77777777" w:rsidTr="000F1149">
        <w:tc>
          <w:tcPr>
            <w:tcW w:w="8995" w:type="dxa"/>
          </w:tcPr>
          <w:p w14:paraId="38455812"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 xml:space="preserve">L70 Lumen Maintenance (Hours) ≥50,000 </w:t>
            </w:r>
          </w:p>
        </w:tc>
      </w:tr>
      <w:tr w:rsidR="00216FB1" w:rsidRPr="00C2630E" w14:paraId="2110B983" w14:textId="77777777" w:rsidTr="000F1149">
        <w:tc>
          <w:tcPr>
            <w:tcW w:w="8995" w:type="dxa"/>
          </w:tcPr>
          <w:p w14:paraId="44558D0B"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 xml:space="preserve">Power Factor ≥0.9 </w:t>
            </w:r>
          </w:p>
        </w:tc>
      </w:tr>
      <w:tr w:rsidR="00216FB1" w:rsidRPr="00C2630E" w14:paraId="1A8F63EA" w14:textId="77777777" w:rsidTr="000F1149">
        <w:tc>
          <w:tcPr>
            <w:tcW w:w="8995" w:type="dxa"/>
          </w:tcPr>
          <w:p w14:paraId="19A99A41"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 xml:space="preserve">Input Voltage AC 100-277v </w:t>
            </w:r>
          </w:p>
        </w:tc>
      </w:tr>
      <w:tr w:rsidR="00216FB1" w:rsidRPr="00C2630E" w14:paraId="2AC0E1BB" w14:textId="77777777" w:rsidTr="000F1149">
        <w:tc>
          <w:tcPr>
            <w:tcW w:w="8995" w:type="dxa"/>
          </w:tcPr>
          <w:p w14:paraId="09F8D99C"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 xml:space="preserve">Frequency 50/60Hz </w:t>
            </w:r>
          </w:p>
        </w:tc>
      </w:tr>
      <w:tr w:rsidR="00216FB1" w:rsidRPr="00C2630E" w14:paraId="5F8BB688" w14:textId="77777777" w:rsidTr="000F1149">
        <w:tc>
          <w:tcPr>
            <w:tcW w:w="8995" w:type="dxa"/>
          </w:tcPr>
          <w:p w14:paraId="44A09548"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 xml:space="preserve">Operating Temperature ≥ -20ºC ~ +40ºC </w:t>
            </w:r>
          </w:p>
        </w:tc>
      </w:tr>
      <w:tr w:rsidR="00216FB1" w:rsidRPr="00C2630E" w14:paraId="5D2DA730" w14:textId="77777777" w:rsidTr="000F1149">
        <w:tc>
          <w:tcPr>
            <w:tcW w:w="8995" w:type="dxa"/>
          </w:tcPr>
          <w:p w14:paraId="0DE67546"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 xml:space="preserve">IP Rating IP20 </w:t>
            </w:r>
          </w:p>
        </w:tc>
      </w:tr>
      <w:tr w:rsidR="00216FB1" w:rsidRPr="00C2630E" w14:paraId="65D05DAA" w14:textId="77777777" w:rsidTr="000F1149">
        <w:tc>
          <w:tcPr>
            <w:tcW w:w="8995" w:type="dxa"/>
          </w:tcPr>
          <w:p w14:paraId="3B73D573"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Certification(s) UL, DLC, CUL, RoHS</w:t>
            </w:r>
          </w:p>
        </w:tc>
      </w:tr>
      <w:tr w:rsidR="00216FB1" w:rsidRPr="00C2630E" w14:paraId="525E9756" w14:textId="77777777" w:rsidTr="000F1149">
        <w:tc>
          <w:tcPr>
            <w:tcW w:w="8995" w:type="dxa"/>
          </w:tcPr>
          <w:p w14:paraId="05A62824"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Color Temperature 4000-4200k</w:t>
            </w:r>
          </w:p>
        </w:tc>
      </w:tr>
      <w:tr w:rsidR="00216FB1" w:rsidRPr="00C2630E" w14:paraId="72C691D0" w14:textId="77777777" w:rsidTr="000F1149">
        <w:tc>
          <w:tcPr>
            <w:tcW w:w="8995" w:type="dxa"/>
          </w:tcPr>
          <w:p w14:paraId="11E0A92B"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 xml:space="preserve">Poly Carbonate lens, Glass prohibited </w:t>
            </w:r>
          </w:p>
        </w:tc>
      </w:tr>
      <w:tr w:rsidR="00216FB1" w:rsidRPr="00C2630E" w14:paraId="6BA70A50" w14:textId="77777777" w:rsidTr="000F1149">
        <w:tc>
          <w:tcPr>
            <w:tcW w:w="8995" w:type="dxa"/>
          </w:tcPr>
          <w:p w14:paraId="46D4C56F"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Diffuser Frosted</w:t>
            </w:r>
          </w:p>
        </w:tc>
      </w:tr>
      <w:tr w:rsidR="00216FB1" w:rsidRPr="00C2630E" w14:paraId="76982D01" w14:textId="77777777" w:rsidTr="000F1149">
        <w:tc>
          <w:tcPr>
            <w:tcW w:w="8995" w:type="dxa"/>
          </w:tcPr>
          <w:p w14:paraId="02439AD9"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Efficiency ≥140 lm/w</w:t>
            </w:r>
          </w:p>
        </w:tc>
      </w:tr>
      <w:tr w:rsidR="00216FB1" w:rsidRPr="00C2630E" w14:paraId="6862130A" w14:textId="77777777" w:rsidTr="000F1149">
        <w:tc>
          <w:tcPr>
            <w:tcW w:w="8995" w:type="dxa"/>
          </w:tcPr>
          <w:p w14:paraId="470365B8"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Lumens ≥2100 lm</w:t>
            </w:r>
          </w:p>
        </w:tc>
      </w:tr>
      <w:tr w:rsidR="00216FB1" w:rsidRPr="00C2630E" w14:paraId="204A51CE" w14:textId="77777777" w:rsidTr="000F1149">
        <w:tc>
          <w:tcPr>
            <w:tcW w:w="8995" w:type="dxa"/>
          </w:tcPr>
          <w:p w14:paraId="1581669D" w14:textId="77777777" w:rsidR="00216FB1" w:rsidRPr="00C2630E" w:rsidRDefault="00216FB1" w:rsidP="00D01A77">
            <w:pPr>
              <w:pStyle w:val="BodyTextIndent2"/>
              <w:numPr>
                <w:ilvl w:val="0"/>
                <w:numId w:val="17"/>
              </w:numPr>
              <w:spacing w:after="0" w:line="240" w:lineRule="auto"/>
              <w:ind w:left="875" w:hanging="515"/>
              <w:rPr>
                <w:rFonts w:asciiTheme="minorHAnsi" w:hAnsiTheme="minorHAnsi" w:cstheme="minorHAnsi"/>
              </w:rPr>
            </w:pPr>
            <w:r w:rsidRPr="00C2630E">
              <w:rPr>
                <w:rFonts w:asciiTheme="minorHAnsi" w:hAnsiTheme="minorHAnsi" w:cstheme="minorHAnsi"/>
              </w:rPr>
              <w:t>CRI ≥80</w:t>
            </w:r>
          </w:p>
        </w:tc>
      </w:tr>
    </w:tbl>
    <w:p w14:paraId="5E310B39" w14:textId="77777777" w:rsidR="0074627B" w:rsidRDefault="0074627B" w:rsidP="0074627B">
      <w:pPr>
        <w:pStyle w:val="BodyTextIndent2"/>
        <w:spacing w:after="0" w:line="240" w:lineRule="auto"/>
        <w:ind w:left="720"/>
        <w:rPr>
          <w:rFonts w:asciiTheme="minorHAnsi" w:hAnsiTheme="minorHAnsi" w:cstheme="minorHAnsi"/>
        </w:rPr>
      </w:pPr>
    </w:p>
    <w:p w14:paraId="1A887D2D" w14:textId="3078F97E" w:rsidR="000521F5" w:rsidRDefault="000521F5" w:rsidP="0074627B">
      <w:pPr>
        <w:pStyle w:val="BodyTextIndent2"/>
        <w:spacing w:after="0" w:line="240" w:lineRule="auto"/>
        <w:ind w:left="720"/>
        <w:rPr>
          <w:rFonts w:asciiTheme="minorHAnsi" w:hAnsiTheme="minorHAnsi" w:cstheme="minorHAnsi"/>
        </w:rPr>
      </w:pPr>
    </w:p>
    <w:p w14:paraId="2C0812CB" w14:textId="77777777" w:rsidR="00EC16BE" w:rsidRPr="00C2630E" w:rsidRDefault="00EC16BE" w:rsidP="0074627B">
      <w:pPr>
        <w:pStyle w:val="BodyTextIndent2"/>
        <w:spacing w:after="0" w:line="240" w:lineRule="auto"/>
        <w:ind w:left="720"/>
        <w:rPr>
          <w:rFonts w:asciiTheme="minorHAnsi" w:hAnsiTheme="minorHAnsi" w:cstheme="minorHAnsi"/>
        </w:rPr>
      </w:pPr>
    </w:p>
    <w:tbl>
      <w:tblPr>
        <w:tblStyle w:val="TableGrid"/>
        <w:tblW w:w="8995" w:type="dxa"/>
        <w:tblInd w:w="720" w:type="dxa"/>
        <w:tblLook w:val="04A0" w:firstRow="1" w:lastRow="0" w:firstColumn="1" w:lastColumn="0" w:noHBand="0" w:noVBand="1"/>
      </w:tblPr>
      <w:tblGrid>
        <w:gridCol w:w="8995"/>
      </w:tblGrid>
      <w:tr w:rsidR="00216FB1" w:rsidRPr="00C2630E" w14:paraId="2FEE8867" w14:textId="77777777" w:rsidTr="000F1149">
        <w:tc>
          <w:tcPr>
            <w:tcW w:w="8995" w:type="dxa"/>
          </w:tcPr>
          <w:p w14:paraId="0136D74E" w14:textId="77777777" w:rsidR="00216FB1" w:rsidRPr="000056A7" w:rsidRDefault="00216FB1" w:rsidP="008F301E">
            <w:pPr>
              <w:pStyle w:val="BodyTextIndent2"/>
              <w:spacing w:after="0" w:line="240" w:lineRule="auto"/>
              <w:ind w:left="0"/>
              <w:rPr>
                <w:rFonts w:asciiTheme="minorHAnsi" w:hAnsiTheme="minorHAnsi" w:cstheme="minorHAnsi"/>
                <w:b/>
              </w:rPr>
            </w:pPr>
            <w:r w:rsidRPr="000056A7">
              <w:rPr>
                <w:rFonts w:asciiTheme="minorHAnsi" w:hAnsiTheme="minorHAnsi" w:cstheme="minorHAnsi"/>
                <w:b/>
              </w:rPr>
              <w:lastRenderedPageBreak/>
              <w:t>Optional/Preferred Specifications:</w:t>
            </w:r>
          </w:p>
        </w:tc>
      </w:tr>
      <w:tr w:rsidR="00216FB1" w:rsidRPr="00C2630E" w14:paraId="5C1AABB1" w14:textId="77777777" w:rsidTr="000F1149">
        <w:tc>
          <w:tcPr>
            <w:tcW w:w="8995" w:type="dxa"/>
          </w:tcPr>
          <w:p w14:paraId="6CF3B2AE" w14:textId="77777777" w:rsidR="00216FB1" w:rsidRPr="00B22A90" w:rsidRDefault="00216FB1" w:rsidP="00D01A77">
            <w:pPr>
              <w:pStyle w:val="BodyTextIndent2"/>
              <w:numPr>
                <w:ilvl w:val="0"/>
                <w:numId w:val="18"/>
              </w:numPr>
              <w:spacing w:after="0" w:line="240" w:lineRule="auto"/>
              <w:rPr>
                <w:rFonts w:asciiTheme="minorHAnsi" w:hAnsiTheme="minorHAnsi" w:cstheme="minorHAnsi"/>
              </w:rPr>
            </w:pPr>
            <w:r w:rsidRPr="00B22A90">
              <w:rPr>
                <w:rFonts w:asciiTheme="minorHAnsi" w:hAnsiTheme="minorHAnsi" w:cstheme="minorHAnsi"/>
              </w:rPr>
              <w:t xml:space="preserve">Dimmable </w:t>
            </w:r>
          </w:p>
        </w:tc>
      </w:tr>
      <w:tr w:rsidR="00216FB1" w:rsidRPr="00C2630E" w14:paraId="68B803C3" w14:textId="77777777" w:rsidTr="000F1149">
        <w:tc>
          <w:tcPr>
            <w:tcW w:w="8995" w:type="dxa"/>
          </w:tcPr>
          <w:p w14:paraId="06398BE2" w14:textId="77777777" w:rsidR="00216FB1" w:rsidRPr="00B22A90" w:rsidRDefault="00216FB1" w:rsidP="00D01A77">
            <w:pPr>
              <w:pStyle w:val="BodyTextIndent2"/>
              <w:numPr>
                <w:ilvl w:val="0"/>
                <w:numId w:val="18"/>
              </w:numPr>
              <w:spacing w:after="0" w:line="240" w:lineRule="auto"/>
              <w:rPr>
                <w:rFonts w:asciiTheme="minorHAnsi" w:hAnsiTheme="minorHAnsi" w:cstheme="minorHAnsi"/>
              </w:rPr>
            </w:pPr>
            <w:r w:rsidRPr="00B22A90">
              <w:rPr>
                <w:rFonts w:asciiTheme="minorHAnsi" w:hAnsiTheme="minorHAnsi" w:cstheme="minorHAnsi"/>
              </w:rPr>
              <w:t xml:space="preserve">AB = TYPE A+B (plug &amp; play and direct wire) installation </w:t>
            </w:r>
          </w:p>
        </w:tc>
      </w:tr>
      <w:tr w:rsidR="00216FB1" w:rsidRPr="00C2630E" w14:paraId="0BFA19C7" w14:textId="77777777" w:rsidTr="000F1149">
        <w:tc>
          <w:tcPr>
            <w:tcW w:w="8995" w:type="dxa"/>
          </w:tcPr>
          <w:p w14:paraId="7675458D" w14:textId="77777777" w:rsidR="00216FB1" w:rsidRPr="00C2630E" w:rsidRDefault="0064332C" w:rsidP="00D01A77">
            <w:pPr>
              <w:pStyle w:val="ListParagraph"/>
              <w:numPr>
                <w:ilvl w:val="0"/>
                <w:numId w:val="18"/>
              </w:numPr>
              <w:rPr>
                <w:rFonts w:asciiTheme="minorHAnsi" w:hAnsiTheme="minorHAnsi" w:cstheme="minorHAnsi"/>
              </w:rPr>
            </w:pPr>
            <w:r>
              <w:rPr>
                <w:rFonts w:asciiTheme="minorHAnsi" w:hAnsiTheme="minorHAnsi" w:cstheme="minorHAnsi"/>
              </w:rPr>
              <w:t>10-</w:t>
            </w:r>
            <w:r w:rsidR="000056A7">
              <w:rPr>
                <w:rFonts w:asciiTheme="minorHAnsi" w:hAnsiTheme="minorHAnsi" w:cstheme="minorHAnsi"/>
              </w:rPr>
              <w:t>year warranty</w:t>
            </w:r>
          </w:p>
        </w:tc>
      </w:tr>
    </w:tbl>
    <w:p w14:paraId="14BB9BF8" w14:textId="77777777" w:rsidR="009D1EA5" w:rsidRPr="00C2630E" w:rsidRDefault="009D1EA5" w:rsidP="003F23B0">
      <w:pPr>
        <w:rPr>
          <w:rFonts w:asciiTheme="minorHAnsi" w:hAnsiTheme="minorHAnsi" w:cstheme="minorHAnsi"/>
          <w:b/>
        </w:rPr>
      </w:pPr>
    </w:p>
    <w:p w14:paraId="7C5B472A" w14:textId="77777777" w:rsidR="009D1EA5" w:rsidRPr="00C2630E" w:rsidRDefault="0064332C" w:rsidP="00AC4B95">
      <w:pPr>
        <w:ind w:firstLine="360"/>
        <w:rPr>
          <w:rFonts w:asciiTheme="minorHAnsi" w:hAnsiTheme="minorHAnsi" w:cstheme="minorHAnsi"/>
          <w:b/>
        </w:rPr>
      </w:pPr>
      <w:r w:rsidRPr="00C2630E">
        <w:rPr>
          <w:rFonts w:asciiTheme="minorHAnsi" w:hAnsiTheme="minorHAnsi" w:cstheme="minorHAnsi"/>
          <w:b/>
        </w:rPr>
        <w:t>2.2 ORDERING</w:t>
      </w:r>
      <w:r w:rsidR="004D4981" w:rsidRPr="00C2630E">
        <w:rPr>
          <w:rFonts w:asciiTheme="minorHAnsi" w:hAnsiTheme="minorHAnsi" w:cstheme="minorHAnsi"/>
          <w:b/>
        </w:rPr>
        <w:t xml:space="preserve"> PROCESS</w:t>
      </w:r>
    </w:p>
    <w:p w14:paraId="54C620CD" w14:textId="77777777" w:rsidR="009D1EA5" w:rsidRPr="00C2630E" w:rsidRDefault="009D1EA5" w:rsidP="003F23B0">
      <w:pPr>
        <w:rPr>
          <w:rFonts w:asciiTheme="minorHAnsi" w:hAnsiTheme="minorHAnsi" w:cstheme="minorHAnsi"/>
          <w:b/>
        </w:rPr>
      </w:pPr>
    </w:p>
    <w:p w14:paraId="4FE52CC4" w14:textId="77777777" w:rsidR="00BA37FB" w:rsidRPr="00C2630E" w:rsidRDefault="00BA37FB" w:rsidP="003F23B0">
      <w:pPr>
        <w:pStyle w:val="BodyTextIndent2"/>
        <w:spacing w:after="0" w:line="240" w:lineRule="auto"/>
        <w:rPr>
          <w:rFonts w:asciiTheme="minorHAnsi" w:hAnsiTheme="minorHAnsi" w:cstheme="minorHAnsi"/>
        </w:rPr>
      </w:pPr>
      <w:r w:rsidRPr="00C2630E">
        <w:rPr>
          <w:rFonts w:asciiTheme="minorHAnsi" w:hAnsiTheme="minorHAnsi" w:cstheme="minorHAnsi"/>
        </w:rPr>
        <w:t xml:space="preserve">The </w:t>
      </w:r>
      <w:r w:rsidR="003F389C">
        <w:rPr>
          <w:rFonts w:asciiTheme="minorHAnsi" w:hAnsiTheme="minorHAnsi" w:cstheme="minorHAnsi"/>
        </w:rPr>
        <w:t>vendor</w:t>
      </w:r>
      <w:r w:rsidRPr="00C2630E">
        <w:rPr>
          <w:rFonts w:asciiTheme="minorHAnsi" w:hAnsiTheme="minorHAnsi" w:cstheme="minorHAnsi"/>
        </w:rPr>
        <w:t xml:space="preserve"> will review</w:t>
      </w:r>
      <w:r w:rsidR="003F389C">
        <w:rPr>
          <w:rFonts w:asciiTheme="minorHAnsi" w:hAnsiTheme="minorHAnsi" w:cstheme="minorHAnsi"/>
        </w:rPr>
        <w:t xml:space="preserve"> the</w:t>
      </w:r>
      <w:r w:rsidRPr="00C2630E">
        <w:rPr>
          <w:rFonts w:asciiTheme="minorHAnsi" w:hAnsiTheme="minorHAnsi" w:cstheme="minorHAnsi"/>
        </w:rPr>
        <w:t xml:space="preserve"> inventory and survey data</w:t>
      </w:r>
      <w:r w:rsidR="003F389C">
        <w:rPr>
          <w:rFonts w:asciiTheme="minorHAnsi" w:hAnsiTheme="minorHAnsi" w:cstheme="minorHAnsi"/>
        </w:rPr>
        <w:t xml:space="preserve"> </w:t>
      </w:r>
      <w:r w:rsidRPr="00C2630E">
        <w:rPr>
          <w:rFonts w:asciiTheme="minorHAnsi" w:hAnsiTheme="minorHAnsi" w:cstheme="minorHAnsi"/>
        </w:rPr>
        <w:t>from the CCC report for each facility</w:t>
      </w:r>
      <w:r w:rsidR="008F301E" w:rsidRPr="00C2630E">
        <w:rPr>
          <w:rFonts w:asciiTheme="minorHAnsi" w:hAnsiTheme="minorHAnsi" w:cstheme="minorHAnsi"/>
        </w:rPr>
        <w:t>,</w:t>
      </w:r>
      <w:r w:rsidRPr="00C2630E">
        <w:rPr>
          <w:rFonts w:asciiTheme="minorHAnsi" w:hAnsiTheme="minorHAnsi" w:cstheme="minorHAnsi"/>
        </w:rPr>
        <w:t xml:space="preserve"> and make appropriate LED lamp recommendations </w:t>
      </w:r>
      <w:r w:rsidR="000521F5">
        <w:rPr>
          <w:rFonts w:asciiTheme="minorHAnsi" w:hAnsiTheme="minorHAnsi" w:cstheme="minorHAnsi"/>
        </w:rPr>
        <w:t xml:space="preserve">for a functional solution </w:t>
      </w:r>
      <w:r w:rsidRPr="00C2630E">
        <w:rPr>
          <w:rFonts w:asciiTheme="minorHAnsi" w:hAnsiTheme="minorHAnsi" w:cstheme="minorHAnsi"/>
        </w:rPr>
        <w:t xml:space="preserve">and create a proposed order package for Judicial Council’s review and approval.  The </w:t>
      </w:r>
      <w:r w:rsidR="003F389C">
        <w:rPr>
          <w:rFonts w:asciiTheme="minorHAnsi" w:hAnsiTheme="minorHAnsi" w:cstheme="minorHAnsi"/>
        </w:rPr>
        <w:t>vendor</w:t>
      </w:r>
      <w:r w:rsidRPr="00C2630E">
        <w:rPr>
          <w:rFonts w:asciiTheme="minorHAnsi" w:hAnsiTheme="minorHAnsi" w:cstheme="minorHAnsi"/>
        </w:rPr>
        <w:t xml:space="preserve">’s dedicated account </w:t>
      </w:r>
      <w:r w:rsidR="00EF7C8D" w:rsidRPr="00C2630E">
        <w:rPr>
          <w:rFonts w:asciiTheme="minorHAnsi" w:hAnsiTheme="minorHAnsi" w:cstheme="minorHAnsi"/>
        </w:rPr>
        <w:t>manager will</w:t>
      </w:r>
      <w:r w:rsidRPr="00C2630E">
        <w:rPr>
          <w:rFonts w:asciiTheme="minorHAnsi" w:hAnsiTheme="minorHAnsi" w:cstheme="minorHAnsi"/>
        </w:rPr>
        <w:t xml:space="preserve"> need to coordinate and communicate with the JCC, and CCC to request any clarification or additional information needed (including pictures, measurements, nameplate data, etc</w:t>
      </w:r>
      <w:r w:rsidR="00EF7C8D" w:rsidRPr="00C2630E">
        <w:rPr>
          <w:rFonts w:asciiTheme="minorHAnsi" w:hAnsiTheme="minorHAnsi" w:cstheme="minorHAnsi"/>
        </w:rPr>
        <w:t>.</w:t>
      </w:r>
      <w:r w:rsidRPr="00C2630E">
        <w:rPr>
          <w:rFonts w:asciiTheme="minorHAnsi" w:hAnsiTheme="minorHAnsi" w:cstheme="minorHAnsi"/>
        </w:rPr>
        <w:t xml:space="preserve">) to make appropriate recommendations for LED lamp replacement.  Once approved, </w:t>
      </w:r>
      <w:r w:rsidR="008F301E" w:rsidRPr="00C2630E">
        <w:rPr>
          <w:rFonts w:asciiTheme="minorHAnsi" w:hAnsiTheme="minorHAnsi" w:cstheme="minorHAnsi"/>
        </w:rPr>
        <w:t>t</w:t>
      </w:r>
      <w:r w:rsidRPr="00C2630E">
        <w:rPr>
          <w:rFonts w:asciiTheme="minorHAnsi" w:hAnsiTheme="minorHAnsi" w:cstheme="minorHAnsi"/>
        </w:rPr>
        <w:t xml:space="preserve">he </w:t>
      </w:r>
      <w:r w:rsidR="003F389C">
        <w:rPr>
          <w:rFonts w:asciiTheme="minorHAnsi" w:hAnsiTheme="minorHAnsi" w:cstheme="minorHAnsi"/>
        </w:rPr>
        <w:t>vendor</w:t>
      </w:r>
      <w:r w:rsidRPr="00C2630E">
        <w:rPr>
          <w:rFonts w:asciiTheme="minorHAnsi" w:hAnsiTheme="minorHAnsi" w:cstheme="minorHAnsi"/>
        </w:rPr>
        <w:t xml:space="preserve"> will then create a proposed order, which will be submitted via email to the Judicial Council</w:t>
      </w:r>
      <w:r w:rsidR="003F389C">
        <w:rPr>
          <w:rFonts w:asciiTheme="minorHAnsi" w:hAnsiTheme="minorHAnsi" w:cstheme="minorHAnsi"/>
        </w:rPr>
        <w:t xml:space="preserve">’s Project Manager </w:t>
      </w:r>
      <w:r w:rsidRPr="00C2630E">
        <w:rPr>
          <w:rFonts w:asciiTheme="minorHAnsi" w:hAnsiTheme="minorHAnsi" w:cstheme="minorHAnsi"/>
        </w:rPr>
        <w:t>for processing of a purchase order.  The purchase order will be delive</w:t>
      </w:r>
      <w:r w:rsidR="0084640D" w:rsidRPr="00C2630E">
        <w:rPr>
          <w:rFonts w:asciiTheme="minorHAnsi" w:hAnsiTheme="minorHAnsi" w:cstheme="minorHAnsi"/>
        </w:rPr>
        <w:t xml:space="preserve">red to the </w:t>
      </w:r>
      <w:r w:rsidR="003F389C">
        <w:rPr>
          <w:rFonts w:asciiTheme="minorHAnsi" w:hAnsiTheme="minorHAnsi" w:cstheme="minorHAnsi"/>
        </w:rPr>
        <w:t>vendor</w:t>
      </w:r>
      <w:r w:rsidR="0084640D" w:rsidRPr="00C2630E">
        <w:rPr>
          <w:rFonts w:asciiTheme="minorHAnsi" w:hAnsiTheme="minorHAnsi" w:cstheme="minorHAnsi"/>
        </w:rPr>
        <w:t>, at which time an order to their designated wholesaler or manufacturer can be placed.  The</w:t>
      </w:r>
      <w:r w:rsidR="003F389C">
        <w:rPr>
          <w:rFonts w:asciiTheme="minorHAnsi" w:hAnsiTheme="minorHAnsi" w:cstheme="minorHAnsi"/>
        </w:rPr>
        <w:t xml:space="preserve"> vendor</w:t>
      </w:r>
      <w:r w:rsidR="0084640D" w:rsidRPr="00C2630E">
        <w:rPr>
          <w:rFonts w:asciiTheme="minorHAnsi" w:hAnsiTheme="minorHAnsi" w:cstheme="minorHAnsi"/>
        </w:rPr>
        <w:t xml:space="preserve"> will provide the Judicial Council with the delivery tracking information including the expected delivery date. </w:t>
      </w:r>
      <w:r w:rsidR="003F389C">
        <w:rPr>
          <w:rFonts w:asciiTheme="minorHAnsi" w:hAnsiTheme="minorHAnsi" w:cstheme="minorHAnsi"/>
        </w:rPr>
        <w:t>Upon JCC’s receipt of the goods and/or services, t</w:t>
      </w:r>
      <w:r w:rsidR="0084640D" w:rsidRPr="00C2630E">
        <w:rPr>
          <w:rFonts w:asciiTheme="minorHAnsi" w:hAnsiTheme="minorHAnsi" w:cstheme="minorHAnsi"/>
        </w:rPr>
        <w:t xml:space="preserve">he </w:t>
      </w:r>
      <w:r w:rsidR="003F389C">
        <w:rPr>
          <w:rFonts w:asciiTheme="minorHAnsi" w:hAnsiTheme="minorHAnsi" w:cstheme="minorHAnsi"/>
        </w:rPr>
        <w:t>vendor</w:t>
      </w:r>
      <w:r w:rsidR="0084640D" w:rsidRPr="00C2630E">
        <w:rPr>
          <w:rFonts w:asciiTheme="minorHAnsi" w:hAnsiTheme="minorHAnsi" w:cstheme="minorHAnsi"/>
        </w:rPr>
        <w:t xml:space="preserve"> will</w:t>
      </w:r>
      <w:r w:rsidR="003F389C">
        <w:rPr>
          <w:rFonts w:asciiTheme="minorHAnsi" w:hAnsiTheme="minorHAnsi" w:cstheme="minorHAnsi"/>
        </w:rPr>
        <w:t xml:space="preserve"> then</w:t>
      </w:r>
      <w:r w:rsidR="0084640D" w:rsidRPr="00C2630E">
        <w:rPr>
          <w:rFonts w:asciiTheme="minorHAnsi" w:hAnsiTheme="minorHAnsi" w:cstheme="minorHAnsi"/>
        </w:rPr>
        <w:t xml:space="preserve"> invoice the Judicial Council </w:t>
      </w:r>
      <w:r w:rsidR="003F389C">
        <w:rPr>
          <w:rFonts w:asciiTheme="minorHAnsi" w:hAnsiTheme="minorHAnsi" w:cstheme="minorHAnsi"/>
        </w:rPr>
        <w:t xml:space="preserve">the corresponding </w:t>
      </w:r>
      <w:r w:rsidR="0084640D" w:rsidRPr="00C2630E">
        <w:rPr>
          <w:rFonts w:asciiTheme="minorHAnsi" w:hAnsiTheme="minorHAnsi" w:cstheme="minorHAnsi"/>
        </w:rPr>
        <w:t xml:space="preserve">purchase order.  </w:t>
      </w:r>
    </w:p>
    <w:p w14:paraId="25F3424E" w14:textId="77777777" w:rsidR="009D1EA5" w:rsidRPr="00C2630E" w:rsidRDefault="009D1EA5" w:rsidP="003F23B0">
      <w:pPr>
        <w:rPr>
          <w:rFonts w:asciiTheme="minorHAnsi" w:hAnsiTheme="minorHAnsi" w:cstheme="minorHAnsi"/>
          <w:b/>
        </w:rPr>
      </w:pPr>
    </w:p>
    <w:p w14:paraId="004381C8" w14:textId="77777777" w:rsidR="0074627B" w:rsidRPr="00C2630E" w:rsidRDefault="0074627B" w:rsidP="00AC4B95">
      <w:pPr>
        <w:ind w:firstLine="360"/>
        <w:rPr>
          <w:rFonts w:asciiTheme="minorHAnsi" w:hAnsiTheme="minorHAnsi" w:cstheme="minorHAnsi"/>
          <w:b/>
        </w:rPr>
      </w:pPr>
      <w:r w:rsidRPr="00C2630E">
        <w:rPr>
          <w:rFonts w:asciiTheme="minorHAnsi" w:hAnsiTheme="minorHAnsi" w:cstheme="minorHAnsi"/>
          <w:b/>
        </w:rPr>
        <w:t>2.</w:t>
      </w:r>
      <w:r w:rsidR="009D1EA5" w:rsidRPr="00C2630E">
        <w:rPr>
          <w:rFonts w:asciiTheme="minorHAnsi" w:hAnsiTheme="minorHAnsi" w:cstheme="minorHAnsi"/>
          <w:b/>
        </w:rPr>
        <w:t>3</w:t>
      </w:r>
      <w:r w:rsidRPr="00C2630E">
        <w:rPr>
          <w:rFonts w:asciiTheme="minorHAnsi" w:hAnsiTheme="minorHAnsi" w:cstheme="minorHAnsi"/>
          <w:b/>
        </w:rPr>
        <w:t xml:space="preserve"> S</w:t>
      </w:r>
      <w:r w:rsidR="009D1EA5" w:rsidRPr="00C2630E">
        <w:rPr>
          <w:rFonts w:asciiTheme="minorHAnsi" w:hAnsiTheme="minorHAnsi" w:cstheme="minorHAnsi"/>
          <w:b/>
        </w:rPr>
        <w:t>HIPPING &amp; DELIVERY</w:t>
      </w:r>
    </w:p>
    <w:p w14:paraId="38D68829" w14:textId="77777777" w:rsidR="009D1EA5" w:rsidRPr="00C2630E" w:rsidRDefault="009D1EA5" w:rsidP="003F23B0">
      <w:pPr>
        <w:pStyle w:val="ListParagraph"/>
        <w:ind w:left="0"/>
        <w:rPr>
          <w:rFonts w:asciiTheme="minorHAnsi" w:hAnsiTheme="minorHAnsi" w:cstheme="minorHAnsi"/>
          <w:b/>
        </w:rPr>
      </w:pPr>
    </w:p>
    <w:p w14:paraId="193250B5" w14:textId="76B6308D" w:rsidR="0074627B" w:rsidRPr="00C2630E" w:rsidRDefault="0074627B" w:rsidP="003F23B0">
      <w:pPr>
        <w:ind w:left="405"/>
        <w:rPr>
          <w:rFonts w:asciiTheme="minorHAnsi" w:hAnsiTheme="minorHAnsi" w:cstheme="minorHAnsi"/>
          <w:color w:val="000000"/>
        </w:rPr>
      </w:pPr>
      <w:r w:rsidRPr="00C2630E">
        <w:rPr>
          <w:rFonts w:asciiTheme="minorHAnsi" w:hAnsiTheme="minorHAnsi" w:cstheme="minorHAnsi"/>
        </w:rPr>
        <w:t xml:space="preserve">Shipping costs are to be </w:t>
      </w:r>
      <w:r w:rsidRPr="00C20AD5">
        <w:rPr>
          <w:rFonts w:asciiTheme="minorHAnsi" w:hAnsiTheme="minorHAnsi" w:cstheme="minorHAnsi"/>
        </w:rPr>
        <w:t>included within the unit pricing</w:t>
      </w:r>
      <w:r w:rsidRPr="00C2630E">
        <w:rPr>
          <w:rFonts w:asciiTheme="minorHAnsi" w:hAnsiTheme="minorHAnsi" w:cstheme="minorHAnsi"/>
        </w:rPr>
        <w:t>.  For in stock items shipping from the continental US, shipping is expected to be less than fifteen (15) working days from the day the order is placed to delivery at a Judicial Council authorized location in California.  For items located outside the continental US, shipping is expected to</w:t>
      </w:r>
      <w:r w:rsidR="000521F5">
        <w:rPr>
          <w:rFonts w:asciiTheme="minorHAnsi" w:hAnsiTheme="minorHAnsi" w:cstheme="minorHAnsi"/>
        </w:rPr>
        <w:t xml:space="preserve"> be</w:t>
      </w:r>
      <w:r w:rsidRPr="00C2630E">
        <w:rPr>
          <w:rFonts w:asciiTheme="minorHAnsi" w:hAnsiTheme="minorHAnsi" w:cstheme="minorHAnsi"/>
        </w:rPr>
        <w:t xml:space="preserve"> less than forty-five (45) working days from the day the order is placed to delivery at a Judicial Council authorized location in California. The Judicial Council, may, on occasion, request in writing, 2-day or overnight (expedited shipping) on an order.  Expedited shipping costs will not be marked up by </w:t>
      </w:r>
      <w:r w:rsidR="0053374E" w:rsidRPr="00C2630E">
        <w:rPr>
          <w:rFonts w:asciiTheme="minorHAnsi" w:hAnsiTheme="minorHAnsi" w:cstheme="minorHAnsi"/>
        </w:rPr>
        <w:t>Proposer</w:t>
      </w:r>
      <w:r w:rsidRPr="00C2630E">
        <w:rPr>
          <w:rFonts w:asciiTheme="minorHAnsi" w:hAnsiTheme="minorHAnsi" w:cstheme="minorHAnsi"/>
        </w:rPr>
        <w:t xml:space="preserve">. </w:t>
      </w:r>
      <w:r w:rsidR="008B23F4" w:rsidRPr="00C2630E">
        <w:rPr>
          <w:rFonts w:asciiTheme="minorHAnsi" w:hAnsiTheme="minorHAnsi" w:cstheme="minorHAnsi"/>
        </w:rPr>
        <w:t>Delivery locations may be at any Judicial Council, California Conservation Corps, or otherwise designated facility in California as directed by the Judicial Council or its designated representative.</w:t>
      </w:r>
    </w:p>
    <w:p w14:paraId="3A4F0061" w14:textId="77777777" w:rsidR="0074627B" w:rsidRPr="00C2630E" w:rsidRDefault="0074627B" w:rsidP="003F23B0">
      <w:pPr>
        <w:pStyle w:val="ListParagraph"/>
        <w:ind w:left="0"/>
        <w:rPr>
          <w:rFonts w:asciiTheme="minorHAnsi" w:hAnsiTheme="minorHAnsi" w:cstheme="minorHAnsi"/>
        </w:rPr>
      </w:pPr>
    </w:p>
    <w:p w14:paraId="03CE4DCD" w14:textId="47640704" w:rsidR="0074627B" w:rsidRPr="003F389C" w:rsidRDefault="0074627B" w:rsidP="00AC4B95">
      <w:pPr>
        <w:pStyle w:val="ListParagraph"/>
        <w:numPr>
          <w:ilvl w:val="1"/>
          <w:numId w:val="12"/>
        </w:numPr>
        <w:rPr>
          <w:rFonts w:asciiTheme="minorHAnsi" w:hAnsiTheme="minorHAnsi" w:cstheme="minorHAnsi"/>
          <w:b/>
        </w:rPr>
      </w:pPr>
      <w:r w:rsidRPr="003F389C">
        <w:rPr>
          <w:rFonts w:asciiTheme="minorHAnsi" w:hAnsiTheme="minorHAnsi" w:cstheme="minorHAnsi"/>
          <w:b/>
        </w:rPr>
        <w:t>SUPPLEMENTAL SERVICES</w:t>
      </w:r>
    </w:p>
    <w:p w14:paraId="1C8B6CAB" w14:textId="77777777" w:rsidR="003F389C" w:rsidRPr="003F389C" w:rsidRDefault="003F389C" w:rsidP="003F389C">
      <w:pPr>
        <w:pStyle w:val="ListParagraph"/>
        <w:rPr>
          <w:rFonts w:asciiTheme="minorHAnsi" w:hAnsiTheme="minorHAnsi" w:cstheme="minorHAnsi"/>
          <w:b/>
        </w:rPr>
      </w:pPr>
    </w:p>
    <w:p w14:paraId="2BD4A2A1" w14:textId="65B754E8" w:rsidR="00924860" w:rsidRDefault="0074627B" w:rsidP="00924860">
      <w:pPr>
        <w:pStyle w:val="BodyTextIndent2"/>
        <w:spacing w:after="0" w:line="240" w:lineRule="auto"/>
        <w:ind w:left="405"/>
        <w:rPr>
          <w:rFonts w:asciiTheme="minorHAnsi" w:hAnsiTheme="minorHAnsi" w:cstheme="minorHAnsi"/>
        </w:rPr>
      </w:pPr>
      <w:r w:rsidRPr="00C2630E">
        <w:rPr>
          <w:rFonts w:asciiTheme="minorHAnsi" w:hAnsiTheme="minorHAnsi" w:cstheme="minorHAnsi"/>
        </w:rPr>
        <w:t xml:space="preserve">The Judicial Council, may, on occasion, request in writing, </w:t>
      </w:r>
      <w:r w:rsidR="0053374E" w:rsidRPr="00C2630E">
        <w:rPr>
          <w:rFonts w:asciiTheme="minorHAnsi" w:hAnsiTheme="minorHAnsi" w:cstheme="minorHAnsi"/>
        </w:rPr>
        <w:t>Proposer</w:t>
      </w:r>
      <w:r w:rsidRPr="00C2630E">
        <w:rPr>
          <w:rFonts w:asciiTheme="minorHAnsi" w:hAnsiTheme="minorHAnsi" w:cstheme="minorHAnsi"/>
        </w:rPr>
        <w:t xml:space="preserve"> to provide Supplemental Services, including but not limited to the below Services.  </w:t>
      </w:r>
      <w:r w:rsidR="0053374E" w:rsidRPr="00C2630E">
        <w:rPr>
          <w:rFonts w:asciiTheme="minorHAnsi" w:hAnsiTheme="minorHAnsi" w:cstheme="minorHAnsi"/>
        </w:rPr>
        <w:t>Proposer</w:t>
      </w:r>
      <w:r w:rsidRPr="00C2630E">
        <w:rPr>
          <w:rFonts w:asciiTheme="minorHAnsi" w:hAnsiTheme="minorHAnsi" w:cstheme="minorHAnsi"/>
        </w:rPr>
        <w:t>s must identify the qualifications of the staff proposed, and any applicable cost per hour to pro</w:t>
      </w:r>
      <w:r w:rsidR="00924860">
        <w:rPr>
          <w:rFonts w:asciiTheme="minorHAnsi" w:hAnsiTheme="minorHAnsi" w:cstheme="minorHAnsi"/>
        </w:rPr>
        <w:t>vide the Supplemental Services.</w:t>
      </w:r>
    </w:p>
    <w:p w14:paraId="45412737" w14:textId="77777777" w:rsidR="00EC16BE" w:rsidRDefault="00EC16BE" w:rsidP="00924860">
      <w:pPr>
        <w:pStyle w:val="BodyTextIndent2"/>
        <w:spacing w:after="0" w:line="240" w:lineRule="auto"/>
        <w:ind w:left="405"/>
        <w:rPr>
          <w:rFonts w:asciiTheme="minorHAnsi" w:hAnsiTheme="minorHAnsi" w:cstheme="minorHAnsi"/>
        </w:rPr>
      </w:pPr>
    </w:p>
    <w:p w14:paraId="176FD168" w14:textId="77777777" w:rsidR="0074627B" w:rsidRDefault="0074627B" w:rsidP="00924860">
      <w:pPr>
        <w:pStyle w:val="BodyTextIndent2"/>
        <w:spacing w:after="0" w:line="240" w:lineRule="auto"/>
        <w:ind w:left="405"/>
        <w:rPr>
          <w:rFonts w:asciiTheme="minorHAnsi" w:hAnsiTheme="minorHAnsi" w:cstheme="minorHAnsi"/>
        </w:rPr>
      </w:pPr>
      <w:r w:rsidRPr="00C2630E">
        <w:rPr>
          <w:rFonts w:asciiTheme="minorHAnsi" w:hAnsiTheme="minorHAnsi" w:cstheme="minorHAnsi"/>
        </w:rPr>
        <w:t>Provide training and support to the CCC staff, in the areas of:</w:t>
      </w:r>
    </w:p>
    <w:p w14:paraId="530DA3E2" w14:textId="77777777" w:rsidR="004011D2" w:rsidRPr="00C2630E" w:rsidRDefault="004011D2" w:rsidP="0074627B">
      <w:pPr>
        <w:ind w:left="720"/>
        <w:rPr>
          <w:rFonts w:asciiTheme="minorHAnsi" w:hAnsiTheme="minorHAnsi" w:cstheme="minorHAnsi"/>
        </w:rPr>
      </w:pPr>
    </w:p>
    <w:p w14:paraId="4D55056B" w14:textId="77777777" w:rsidR="004011D2" w:rsidRDefault="004D4981" w:rsidP="004011D2">
      <w:pPr>
        <w:pStyle w:val="ListParagraph"/>
        <w:numPr>
          <w:ilvl w:val="0"/>
          <w:numId w:val="7"/>
        </w:numPr>
        <w:rPr>
          <w:rFonts w:asciiTheme="minorHAnsi" w:hAnsiTheme="minorHAnsi" w:cstheme="minorHAnsi"/>
        </w:rPr>
      </w:pPr>
      <w:r w:rsidRPr="00C2630E">
        <w:rPr>
          <w:rFonts w:asciiTheme="minorHAnsi" w:hAnsiTheme="minorHAnsi" w:cstheme="minorHAnsi"/>
        </w:rPr>
        <w:t>On-site</w:t>
      </w:r>
      <w:r w:rsidR="0074627B" w:rsidRPr="00C2630E">
        <w:rPr>
          <w:rFonts w:asciiTheme="minorHAnsi" w:hAnsiTheme="minorHAnsi" w:cstheme="minorHAnsi"/>
        </w:rPr>
        <w:t xml:space="preserve"> technical support</w:t>
      </w:r>
      <w:r w:rsidR="008F301E" w:rsidRPr="00C2630E">
        <w:rPr>
          <w:rFonts w:asciiTheme="minorHAnsi" w:hAnsiTheme="minorHAnsi" w:cstheme="minorHAnsi"/>
        </w:rPr>
        <w:t>-</w:t>
      </w:r>
      <w:r w:rsidR="0074627B" w:rsidRPr="00C2630E">
        <w:rPr>
          <w:rFonts w:asciiTheme="minorHAnsi" w:hAnsiTheme="minorHAnsi" w:cstheme="minorHAnsi"/>
        </w:rPr>
        <w:t xml:space="preserve"> </w:t>
      </w:r>
    </w:p>
    <w:p w14:paraId="51BDBE6D" w14:textId="77777777" w:rsidR="00924860" w:rsidRPr="004011D2" w:rsidRDefault="00EF7C8D" w:rsidP="004011D2">
      <w:pPr>
        <w:pStyle w:val="ListParagraph"/>
        <w:numPr>
          <w:ilvl w:val="2"/>
          <w:numId w:val="7"/>
        </w:numPr>
        <w:rPr>
          <w:rFonts w:asciiTheme="minorHAnsi" w:hAnsiTheme="minorHAnsi" w:cstheme="minorHAnsi"/>
        </w:rPr>
      </w:pPr>
      <w:r w:rsidRPr="004011D2">
        <w:rPr>
          <w:rFonts w:asciiTheme="minorHAnsi" w:hAnsiTheme="minorHAnsi" w:cstheme="minorHAnsi"/>
        </w:rPr>
        <w:t xml:space="preserve">From time to time, it may be necessary to provide technical support in person at a given facility site </w:t>
      </w:r>
      <w:r w:rsidR="004D4981" w:rsidRPr="004011D2">
        <w:rPr>
          <w:rFonts w:asciiTheme="minorHAnsi" w:hAnsiTheme="minorHAnsi" w:cstheme="minorHAnsi"/>
        </w:rPr>
        <w:t>to</w:t>
      </w:r>
      <w:r w:rsidRPr="004011D2">
        <w:rPr>
          <w:rFonts w:asciiTheme="minorHAnsi" w:hAnsiTheme="minorHAnsi" w:cstheme="minorHAnsi"/>
        </w:rPr>
        <w:t xml:space="preserve"> assist in lamp identification, fitment, installation methods, etc.</w:t>
      </w:r>
    </w:p>
    <w:p w14:paraId="773F2C4B" w14:textId="77777777" w:rsidR="00952424" w:rsidRPr="00C2630E" w:rsidRDefault="00EF7C8D" w:rsidP="00924860">
      <w:pPr>
        <w:pStyle w:val="ListParagraph"/>
        <w:ind w:left="2160"/>
        <w:rPr>
          <w:rFonts w:asciiTheme="minorHAnsi" w:hAnsiTheme="minorHAnsi" w:cstheme="minorHAnsi"/>
        </w:rPr>
      </w:pPr>
      <w:r w:rsidRPr="00C2630E">
        <w:rPr>
          <w:rFonts w:asciiTheme="minorHAnsi" w:hAnsiTheme="minorHAnsi" w:cstheme="minorHAnsi"/>
        </w:rPr>
        <w:lastRenderedPageBreak/>
        <w:t xml:space="preserve">   </w:t>
      </w:r>
    </w:p>
    <w:p w14:paraId="4D932B23" w14:textId="77777777" w:rsidR="004011D2" w:rsidRDefault="0074627B" w:rsidP="004011D2">
      <w:pPr>
        <w:pStyle w:val="ListParagraph"/>
        <w:numPr>
          <w:ilvl w:val="0"/>
          <w:numId w:val="7"/>
        </w:numPr>
        <w:rPr>
          <w:rFonts w:asciiTheme="minorHAnsi" w:hAnsiTheme="minorHAnsi" w:cstheme="minorHAnsi"/>
        </w:rPr>
      </w:pPr>
      <w:r w:rsidRPr="00C2630E">
        <w:rPr>
          <w:rFonts w:asciiTheme="minorHAnsi" w:hAnsiTheme="minorHAnsi" w:cstheme="minorHAnsi"/>
        </w:rPr>
        <w:t xml:space="preserve"> </w:t>
      </w:r>
      <w:r w:rsidR="000379C9" w:rsidRPr="00C2630E">
        <w:rPr>
          <w:rFonts w:asciiTheme="minorHAnsi" w:hAnsiTheme="minorHAnsi" w:cstheme="minorHAnsi"/>
        </w:rPr>
        <w:t>L</w:t>
      </w:r>
      <w:r w:rsidRPr="00C2630E">
        <w:rPr>
          <w:rFonts w:asciiTheme="minorHAnsi" w:hAnsiTheme="minorHAnsi" w:cstheme="minorHAnsi"/>
        </w:rPr>
        <w:t>ighting survey support</w:t>
      </w:r>
      <w:r w:rsidR="008F301E" w:rsidRPr="00C2630E">
        <w:rPr>
          <w:rFonts w:asciiTheme="minorHAnsi" w:hAnsiTheme="minorHAnsi" w:cstheme="minorHAnsi"/>
        </w:rPr>
        <w:t>-</w:t>
      </w:r>
    </w:p>
    <w:p w14:paraId="21EABB27" w14:textId="77777777" w:rsidR="000379C9" w:rsidRPr="004011D2" w:rsidRDefault="000379C9" w:rsidP="004011D2">
      <w:pPr>
        <w:pStyle w:val="ListParagraph"/>
        <w:numPr>
          <w:ilvl w:val="2"/>
          <w:numId w:val="7"/>
        </w:numPr>
        <w:rPr>
          <w:rFonts w:asciiTheme="minorHAnsi" w:hAnsiTheme="minorHAnsi" w:cstheme="minorHAnsi"/>
        </w:rPr>
      </w:pPr>
      <w:r w:rsidRPr="004011D2">
        <w:rPr>
          <w:rFonts w:asciiTheme="minorHAnsi" w:hAnsiTheme="minorHAnsi" w:cstheme="minorHAnsi"/>
        </w:rPr>
        <w:t>CCC Lighting survey personnel may require extended training or support in lighting surveys.  This is usually extended conference calls, telephone based video calls, etc. for the purposes of assisting with the production of lighting surveys and /or existing lighting inventory.</w:t>
      </w:r>
    </w:p>
    <w:p w14:paraId="451A8E0D" w14:textId="77777777" w:rsidR="0074627B" w:rsidRPr="00C2630E" w:rsidRDefault="0074627B" w:rsidP="003F23B0">
      <w:pPr>
        <w:pStyle w:val="ListParagraph"/>
        <w:ind w:left="2160"/>
        <w:rPr>
          <w:rFonts w:asciiTheme="minorHAnsi" w:hAnsiTheme="minorHAnsi" w:cstheme="minorHAnsi"/>
        </w:rPr>
      </w:pPr>
      <w:r w:rsidRPr="00C2630E">
        <w:rPr>
          <w:rFonts w:asciiTheme="minorHAnsi" w:hAnsiTheme="minorHAnsi" w:cstheme="minorHAnsi"/>
        </w:rPr>
        <w:t xml:space="preserve"> </w:t>
      </w:r>
    </w:p>
    <w:p w14:paraId="26C85C1F" w14:textId="77777777" w:rsidR="004011D2" w:rsidRDefault="008F301E" w:rsidP="004011D2">
      <w:pPr>
        <w:pStyle w:val="ListParagraph"/>
        <w:numPr>
          <w:ilvl w:val="0"/>
          <w:numId w:val="7"/>
        </w:numPr>
        <w:rPr>
          <w:rFonts w:asciiTheme="minorHAnsi" w:hAnsiTheme="minorHAnsi" w:cstheme="minorHAnsi"/>
        </w:rPr>
      </w:pPr>
      <w:r w:rsidRPr="00924860">
        <w:rPr>
          <w:rFonts w:asciiTheme="minorHAnsi" w:hAnsiTheme="minorHAnsi" w:cstheme="minorHAnsi"/>
        </w:rPr>
        <w:t>L</w:t>
      </w:r>
      <w:r w:rsidR="0074627B" w:rsidRPr="00924860">
        <w:rPr>
          <w:rFonts w:asciiTheme="minorHAnsi" w:hAnsiTheme="minorHAnsi" w:cstheme="minorHAnsi"/>
        </w:rPr>
        <w:t>ighting retrofit project management</w:t>
      </w:r>
      <w:r w:rsidRPr="00924860">
        <w:rPr>
          <w:rFonts w:asciiTheme="minorHAnsi" w:hAnsiTheme="minorHAnsi" w:cstheme="minorHAnsi"/>
        </w:rPr>
        <w:t>-</w:t>
      </w:r>
      <w:r w:rsidR="0074627B" w:rsidRPr="00924860">
        <w:rPr>
          <w:rFonts w:asciiTheme="minorHAnsi" w:hAnsiTheme="minorHAnsi" w:cstheme="minorHAnsi"/>
        </w:rPr>
        <w:t xml:space="preserve">  </w:t>
      </w:r>
    </w:p>
    <w:p w14:paraId="6F82CB1B" w14:textId="77777777" w:rsidR="00924860" w:rsidRPr="004011D2" w:rsidRDefault="000379C9" w:rsidP="004011D2">
      <w:pPr>
        <w:pStyle w:val="ListParagraph"/>
        <w:numPr>
          <w:ilvl w:val="2"/>
          <w:numId w:val="7"/>
        </w:numPr>
        <w:rPr>
          <w:rFonts w:asciiTheme="minorHAnsi" w:hAnsiTheme="minorHAnsi" w:cstheme="minorHAnsi"/>
        </w:rPr>
      </w:pPr>
      <w:r w:rsidRPr="004011D2">
        <w:rPr>
          <w:rFonts w:asciiTheme="minorHAnsi" w:hAnsiTheme="minorHAnsi" w:cstheme="minorHAnsi"/>
        </w:rPr>
        <w:t>If the Judicial C</w:t>
      </w:r>
      <w:r w:rsidR="00C0588F" w:rsidRPr="004011D2">
        <w:rPr>
          <w:rFonts w:asciiTheme="minorHAnsi" w:hAnsiTheme="minorHAnsi" w:cstheme="minorHAnsi"/>
        </w:rPr>
        <w:t xml:space="preserve">ouncil needs project management services for management of lighting retrofit projects, </w:t>
      </w:r>
      <w:r w:rsidR="004D4981" w:rsidRPr="004011D2">
        <w:rPr>
          <w:rFonts w:asciiTheme="minorHAnsi" w:hAnsiTheme="minorHAnsi" w:cstheme="minorHAnsi"/>
        </w:rPr>
        <w:t>the</w:t>
      </w:r>
      <w:r w:rsidR="00C0588F" w:rsidRPr="004011D2">
        <w:rPr>
          <w:rFonts w:asciiTheme="minorHAnsi" w:hAnsiTheme="minorHAnsi" w:cstheme="minorHAnsi"/>
        </w:rPr>
        <w:t xml:space="preserve"> </w:t>
      </w:r>
      <w:r w:rsidR="003F389C" w:rsidRPr="004011D2">
        <w:rPr>
          <w:rFonts w:asciiTheme="minorHAnsi" w:hAnsiTheme="minorHAnsi" w:cstheme="minorHAnsi"/>
        </w:rPr>
        <w:t>vendor</w:t>
      </w:r>
      <w:r w:rsidR="00C0588F" w:rsidRPr="004011D2">
        <w:rPr>
          <w:rFonts w:asciiTheme="minorHAnsi" w:hAnsiTheme="minorHAnsi" w:cstheme="minorHAnsi"/>
        </w:rPr>
        <w:t xml:space="preserve"> may be asked to provide a project management services (scheduling, installation crew support and direction, post installation inspection to manufacturers specifications, coordination with all stakeholders, etc.)</w:t>
      </w:r>
      <w:r w:rsidR="00D22B49" w:rsidRPr="004011D2">
        <w:rPr>
          <w:rFonts w:asciiTheme="minorHAnsi" w:hAnsiTheme="minorHAnsi" w:cstheme="minorHAnsi"/>
        </w:rPr>
        <w:t>.</w:t>
      </w:r>
    </w:p>
    <w:p w14:paraId="07B6AD58" w14:textId="77777777" w:rsidR="0074627B" w:rsidRPr="00C2630E" w:rsidRDefault="0074627B" w:rsidP="003F23B0">
      <w:pPr>
        <w:rPr>
          <w:rFonts w:asciiTheme="minorHAnsi" w:hAnsiTheme="minorHAnsi" w:cstheme="minorHAnsi"/>
          <w:b/>
        </w:rPr>
      </w:pPr>
    </w:p>
    <w:p w14:paraId="0624B70E" w14:textId="77777777" w:rsidR="00992CAD" w:rsidRDefault="00992CAD" w:rsidP="00AC4B95">
      <w:pPr>
        <w:pStyle w:val="BodyTextIndent2"/>
        <w:numPr>
          <w:ilvl w:val="1"/>
          <w:numId w:val="12"/>
        </w:numPr>
        <w:spacing w:after="0" w:line="240" w:lineRule="auto"/>
        <w:ind w:left="540" w:hanging="180"/>
        <w:rPr>
          <w:rFonts w:asciiTheme="minorHAnsi" w:hAnsiTheme="minorHAnsi" w:cstheme="minorHAnsi"/>
          <w:b/>
        </w:rPr>
      </w:pPr>
      <w:r w:rsidRPr="00C2630E">
        <w:rPr>
          <w:rFonts w:asciiTheme="minorHAnsi" w:hAnsiTheme="minorHAnsi" w:cstheme="minorHAnsi"/>
          <w:b/>
        </w:rPr>
        <w:t>DESIRED SERVICE QUALIFICATIONS</w:t>
      </w:r>
    </w:p>
    <w:p w14:paraId="498F3C66" w14:textId="77777777" w:rsidR="003F389C" w:rsidRPr="00C2630E" w:rsidRDefault="003F389C" w:rsidP="003F389C">
      <w:pPr>
        <w:pStyle w:val="BodyTextIndent2"/>
        <w:spacing w:after="0" w:line="240" w:lineRule="auto"/>
        <w:ind w:left="720"/>
        <w:rPr>
          <w:rFonts w:asciiTheme="minorHAnsi" w:hAnsiTheme="minorHAnsi" w:cstheme="minorHAnsi"/>
          <w:b/>
        </w:rPr>
      </w:pPr>
    </w:p>
    <w:p w14:paraId="170CE442" w14:textId="77777777" w:rsidR="00FB6EA7" w:rsidRPr="00C2630E" w:rsidRDefault="00992CAD" w:rsidP="003F23B0">
      <w:pPr>
        <w:pStyle w:val="BodyTextIndent2"/>
        <w:spacing w:after="0" w:line="240" w:lineRule="auto"/>
        <w:ind w:left="405"/>
        <w:rPr>
          <w:rFonts w:asciiTheme="minorHAnsi" w:hAnsiTheme="minorHAnsi" w:cstheme="minorHAnsi"/>
        </w:rPr>
      </w:pPr>
      <w:r w:rsidRPr="00C2630E">
        <w:rPr>
          <w:rFonts w:asciiTheme="minorHAnsi" w:hAnsiTheme="minorHAnsi" w:cstheme="minorHAnsi"/>
        </w:rPr>
        <w:t xml:space="preserve">It is the Judicial Council’s desire the </w:t>
      </w:r>
      <w:r w:rsidR="0053374E" w:rsidRPr="00C2630E">
        <w:rPr>
          <w:rFonts w:asciiTheme="minorHAnsi" w:hAnsiTheme="minorHAnsi" w:cstheme="minorHAnsi"/>
        </w:rPr>
        <w:t>Proposer</w:t>
      </w:r>
      <w:r w:rsidRPr="00C2630E">
        <w:rPr>
          <w:rFonts w:asciiTheme="minorHAnsi" w:hAnsiTheme="minorHAnsi" w:cstheme="minorHAnsi"/>
        </w:rPr>
        <w:t xml:space="preserve"> satisfy as many of the following requirements as possible:</w:t>
      </w:r>
    </w:p>
    <w:p w14:paraId="649D6B3A" w14:textId="5ED883C6" w:rsidR="00FB6EA7" w:rsidRPr="004011D2" w:rsidRDefault="00FB6EA7" w:rsidP="004011D2">
      <w:pPr>
        <w:pStyle w:val="ListParagraph"/>
        <w:numPr>
          <w:ilvl w:val="0"/>
          <w:numId w:val="8"/>
        </w:numPr>
        <w:rPr>
          <w:rFonts w:asciiTheme="minorHAnsi" w:hAnsiTheme="minorHAnsi" w:cstheme="minorHAnsi"/>
        </w:rPr>
      </w:pPr>
      <w:r w:rsidRPr="004011D2">
        <w:rPr>
          <w:rFonts w:asciiTheme="minorHAnsi" w:hAnsiTheme="minorHAnsi" w:cstheme="minorHAnsi"/>
        </w:rPr>
        <w:t xml:space="preserve">A minimum of five (5) </w:t>
      </w:r>
      <w:r w:rsidR="00EB4B85" w:rsidRPr="004011D2">
        <w:rPr>
          <w:rFonts w:asciiTheme="minorHAnsi" w:hAnsiTheme="minorHAnsi" w:cstheme="minorHAnsi"/>
        </w:rPr>
        <w:t>years’ experience</w:t>
      </w:r>
      <w:r w:rsidRPr="004011D2">
        <w:rPr>
          <w:rFonts w:asciiTheme="minorHAnsi" w:hAnsiTheme="minorHAnsi" w:cstheme="minorHAnsi"/>
        </w:rPr>
        <w:t xml:space="preserve"> in providing lighting materials and services for facilities totaling over 5 million square feet.</w:t>
      </w:r>
    </w:p>
    <w:p w14:paraId="06277334" w14:textId="77777777" w:rsidR="00FB6EA7" w:rsidRPr="00C2630E" w:rsidRDefault="00FB6EA7" w:rsidP="00D01A77">
      <w:pPr>
        <w:pStyle w:val="ListParagraph"/>
        <w:numPr>
          <w:ilvl w:val="0"/>
          <w:numId w:val="8"/>
        </w:numPr>
        <w:rPr>
          <w:rFonts w:asciiTheme="minorHAnsi" w:hAnsiTheme="minorHAnsi" w:cstheme="minorHAnsi"/>
        </w:rPr>
      </w:pPr>
      <w:r w:rsidRPr="00C2630E">
        <w:rPr>
          <w:rFonts w:asciiTheme="minorHAnsi" w:hAnsiTheme="minorHAnsi" w:cstheme="minorHAnsi"/>
        </w:rPr>
        <w:t xml:space="preserve">A minimum of five (5) </w:t>
      </w:r>
      <w:r w:rsidR="004D4981" w:rsidRPr="00C2630E">
        <w:rPr>
          <w:rFonts w:asciiTheme="minorHAnsi" w:hAnsiTheme="minorHAnsi" w:cstheme="minorHAnsi"/>
        </w:rPr>
        <w:t>years’ experience</w:t>
      </w:r>
      <w:r w:rsidRPr="00C2630E">
        <w:rPr>
          <w:rFonts w:asciiTheme="minorHAnsi" w:hAnsiTheme="minorHAnsi" w:cstheme="minorHAnsi"/>
        </w:rPr>
        <w:t xml:space="preserve"> in project management of lighting projects.</w:t>
      </w:r>
    </w:p>
    <w:p w14:paraId="327B5148" w14:textId="33442A8E" w:rsidR="00FB6EA7" w:rsidRPr="00C2630E" w:rsidRDefault="00FB6EA7" w:rsidP="00D01A77">
      <w:pPr>
        <w:pStyle w:val="ListParagraph"/>
        <w:numPr>
          <w:ilvl w:val="0"/>
          <w:numId w:val="8"/>
        </w:numPr>
        <w:rPr>
          <w:rFonts w:asciiTheme="minorHAnsi" w:hAnsiTheme="minorHAnsi" w:cstheme="minorHAnsi"/>
        </w:rPr>
      </w:pPr>
      <w:r w:rsidRPr="00C2630E">
        <w:rPr>
          <w:rFonts w:asciiTheme="minorHAnsi" w:hAnsiTheme="minorHAnsi" w:cstheme="minorHAnsi"/>
        </w:rPr>
        <w:t xml:space="preserve">A minimum of five (5) </w:t>
      </w:r>
      <w:r w:rsidR="00EB4B85" w:rsidRPr="00C2630E">
        <w:rPr>
          <w:rFonts w:asciiTheme="minorHAnsi" w:hAnsiTheme="minorHAnsi" w:cstheme="minorHAnsi"/>
        </w:rPr>
        <w:t>years’</w:t>
      </w:r>
      <w:r w:rsidRPr="00C2630E">
        <w:rPr>
          <w:rFonts w:asciiTheme="minorHAnsi" w:hAnsiTheme="minorHAnsi" w:cstheme="minorHAnsi"/>
        </w:rPr>
        <w:t xml:space="preserve"> work experience with public agencies.</w:t>
      </w:r>
    </w:p>
    <w:p w14:paraId="3FEA0442" w14:textId="7223B06E" w:rsidR="00FB6EA7" w:rsidRPr="00831560" w:rsidRDefault="00EB4B85" w:rsidP="00D01A77">
      <w:pPr>
        <w:pStyle w:val="ListParagraph"/>
        <w:numPr>
          <w:ilvl w:val="0"/>
          <w:numId w:val="8"/>
        </w:numPr>
        <w:rPr>
          <w:rFonts w:asciiTheme="minorHAnsi" w:hAnsiTheme="minorHAnsi" w:cstheme="minorHAnsi"/>
        </w:rPr>
      </w:pPr>
      <w:r w:rsidRPr="00831560">
        <w:rPr>
          <w:rFonts w:asciiTheme="minorHAnsi" w:hAnsiTheme="minorHAnsi" w:cstheme="minorHAnsi"/>
        </w:rPr>
        <w:t>Ability to c</w:t>
      </w:r>
      <w:r w:rsidR="00FB6EA7" w:rsidRPr="00831560">
        <w:rPr>
          <w:rFonts w:asciiTheme="minorHAnsi" w:hAnsiTheme="minorHAnsi" w:cstheme="minorHAnsi"/>
        </w:rPr>
        <w:t>oordinat</w:t>
      </w:r>
      <w:r w:rsidRPr="00831560">
        <w:rPr>
          <w:rFonts w:asciiTheme="minorHAnsi" w:hAnsiTheme="minorHAnsi" w:cstheme="minorHAnsi"/>
        </w:rPr>
        <w:t>e</w:t>
      </w:r>
      <w:r w:rsidR="00FB6EA7" w:rsidRPr="00831560">
        <w:rPr>
          <w:rFonts w:asciiTheme="minorHAnsi" w:hAnsiTheme="minorHAnsi" w:cstheme="minorHAnsi"/>
        </w:rPr>
        <w:t xml:space="preserve"> and manage all manufacturer warrantees for products purchased.</w:t>
      </w:r>
    </w:p>
    <w:p w14:paraId="0FB22E4C" w14:textId="77777777" w:rsidR="00FB6EA7" w:rsidRPr="00C2630E" w:rsidRDefault="00FB6EA7" w:rsidP="00D01A77">
      <w:pPr>
        <w:pStyle w:val="ListParagraph"/>
        <w:numPr>
          <w:ilvl w:val="0"/>
          <w:numId w:val="8"/>
        </w:numPr>
        <w:rPr>
          <w:rFonts w:asciiTheme="minorHAnsi" w:hAnsiTheme="minorHAnsi" w:cstheme="minorHAnsi"/>
        </w:rPr>
      </w:pPr>
      <w:r w:rsidRPr="00C2630E">
        <w:rPr>
          <w:rFonts w:asciiTheme="minorHAnsi" w:hAnsiTheme="minorHAnsi" w:cstheme="minorHAnsi"/>
        </w:rPr>
        <w:t>Experience in arranging fluorescent lamp recycling</w:t>
      </w:r>
      <w:r w:rsidR="003F389C">
        <w:rPr>
          <w:rFonts w:asciiTheme="minorHAnsi" w:hAnsiTheme="minorHAnsi" w:cstheme="minorHAnsi"/>
        </w:rPr>
        <w:t xml:space="preserve"> </w:t>
      </w:r>
      <w:r w:rsidR="00F40D2D">
        <w:rPr>
          <w:rFonts w:asciiTheme="minorHAnsi" w:hAnsiTheme="minorHAnsi" w:cstheme="minorHAnsi"/>
        </w:rPr>
        <w:t>through a California licensed</w:t>
      </w:r>
      <w:r w:rsidR="003F389C">
        <w:rPr>
          <w:rFonts w:asciiTheme="minorHAnsi" w:hAnsiTheme="minorHAnsi" w:cstheme="minorHAnsi"/>
        </w:rPr>
        <w:t xml:space="preserve"> recycler.  This could also be a subcontractor of Proposer</w:t>
      </w:r>
      <w:r w:rsidRPr="00C2630E">
        <w:rPr>
          <w:rFonts w:asciiTheme="minorHAnsi" w:hAnsiTheme="minorHAnsi" w:cstheme="minorHAnsi"/>
        </w:rPr>
        <w:t>.</w:t>
      </w:r>
    </w:p>
    <w:p w14:paraId="41A6D6AD" w14:textId="77777777" w:rsidR="00C37FF7" w:rsidRPr="00C2630E" w:rsidRDefault="00C37FF7" w:rsidP="00C37FF7">
      <w:pPr>
        <w:ind w:left="720"/>
        <w:rPr>
          <w:rFonts w:asciiTheme="minorHAnsi" w:hAnsiTheme="minorHAnsi" w:cstheme="minorHAnsi"/>
        </w:rPr>
      </w:pPr>
    </w:p>
    <w:p w14:paraId="3886861C" w14:textId="77777777" w:rsidR="00A50B42" w:rsidRPr="00C2630E" w:rsidRDefault="00AB2FC2" w:rsidP="00AB2FC2">
      <w:pPr>
        <w:widowControl w:val="0"/>
        <w:rPr>
          <w:rFonts w:asciiTheme="minorHAnsi" w:hAnsiTheme="minorHAnsi" w:cstheme="minorHAnsi"/>
          <w:b/>
          <w:bCs/>
        </w:rPr>
      </w:pPr>
      <w:r w:rsidRPr="00C2630E">
        <w:rPr>
          <w:rFonts w:asciiTheme="minorHAnsi" w:hAnsiTheme="minorHAnsi" w:cstheme="minorHAnsi"/>
          <w:b/>
          <w:bCs/>
        </w:rPr>
        <w:t>3.0</w:t>
      </w:r>
      <w:r w:rsidRPr="00C2630E">
        <w:rPr>
          <w:rFonts w:asciiTheme="minorHAnsi" w:hAnsiTheme="minorHAnsi" w:cstheme="minorHAnsi"/>
          <w:b/>
          <w:bCs/>
        </w:rPr>
        <w:tab/>
      </w:r>
      <w:r w:rsidR="004D4981" w:rsidRPr="00C2630E">
        <w:rPr>
          <w:rFonts w:asciiTheme="minorHAnsi" w:hAnsiTheme="minorHAnsi" w:cstheme="minorHAnsi"/>
          <w:b/>
          <w:bCs/>
        </w:rPr>
        <w:t>RFP TIMELINE</w:t>
      </w:r>
    </w:p>
    <w:p w14:paraId="1BD3C328" w14:textId="77777777" w:rsidR="00A50B42" w:rsidRPr="00C2630E" w:rsidRDefault="00A50B42" w:rsidP="00A50B42">
      <w:pPr>
        <w:widowControl w:val="0"/>
        <w:rPr>
          <w:rFonts w:asciiTheme="minorHAnsi" w:hAnsiTheme="minorHAnsi" w:cstheme="minorHAnsi"/>
          <w:bCs/>
        </w:rPr>
      </w:pPr>
    </w:p>
    <w:p w14:paraId="25F286FC" w14:textId="43B5CC53" w:rsidR="00A50B42" w:rsidRPr="00C2630E" w:rsidRDefault="00A50B42" w:rsidP="00AB2FC2">
      <w:pPr>
        <w:widowControl w:val="0"/>
        <w:ind w:left="720"/>
        <w:rPr>
          <w:rFonts w:asciiTheme="minorHAnsi" w:hAnsiTheme="minorHAnsi" w:cstheme="minorHAnsi"/>
          <w:bCs/>
        </w:rPr>
      </w:pPr>
      <w:r w:rsidRPr="00C2630E">
        <w:rPr>
          <w:rFonts w:asciiTheme="minorHAnsi" w:hAnsiTheme="minorHAnsi" w:cstheme="minorHAnsi"/>
          <w:bCs/>
        </w:rPr>
        <w:t xml:space="preserve">The </w:t>
      </w:r>
      <w:r w:rsidR="00AC4B95">
        <w:rPr>
          <w:rFonts w:asciiTheme="minorHAnsi" w:hAnsiTheme="minorHAnsi" w:cstheme="minorHAnsi"/>
          <w:bCs/>
        </w:rPr>
        <w:t>Judicial Council</w:t>
      </w:r>
      <w:r w:rsidRPr="00C2630E">
        <w:rPr>
          <w:rFonts w:asciiTheme="minorHAnsi" w:hAnsiTheme="minorHAnsi" w:cstheme="minorHAnsi"/>
          <w:bCs/>
        </w:rPr>
        <w:t xml:space="preserve"> has developed the following list of key events </w:t>
      </w:r>
      <w:r w:rsidR="00FC4A81" w:rsidRPr="00C2630E">
        <w:rPr>
          <w:rFonts w:asciiTheme="minorHAnsi" w:hAnsiTheme="minorHAnsi" w:cstheme="minorHAnsi"/>
          <w:bCs/>
        </w:rPr>
        <w:t>related to this RFP</w:t>
      </w:r>
      <w:r w:rsidRPr="00C2630E">
        <w:rPr>
          <w:rFonts w:asciiTheme="minorHAnsi" w:hAnsiTheme="minorHAnsi" w:cstheme="minorHAnsi"/>
          <w:bCs/>
        </w:rPr>
        <w:t xml:space="preserve">.  All dates are subject to change at the discretion of the </w:t>
      </w:r>
      <w:r w:rsidR="00AC4B95">
        <w:rPr>
          <w:rFonts w:asciiTheme="minorHAnsi" w:hAnsiTheme="minorHAnsi" w:cstheme="minorHAnsi"/>
          <w:bCs/>
        </w:rPr>
        <w:t>Judicial Council</w:t>
      </w:r>
      <w:r w:rsidRPr="00C2630E">
        <w:rPr>
          <w:rFonts w:asciiTheme="minorHAnsi" w:hAnsiTheme="minorHAnsi" w:cstheme="minorHAnsi"/>
          <w:bCs/>
        </w:rPr>
        <w:t>.</w:t>
      </w:r>
    </w:p>
    <w:p w14:paraId="643146E3" w14:textId="77777777" w:rsidR="00AB2FC2" w:rsidRPr="00C2630E" w:rsidRDefault="00AB2FC2" w:rsidP="00A50B42">
      <w:pPr>
        <w:widowControl w:val="0"/>
        <w:ind w:left="1440"/>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739"/>
      </w:tblGrid>
      <w:tr w:rsidR="00A50B42" w:rsidRPr="00C2630E" w14:paraId="4EBF405E" w14:textId="77777777" w:rsidTr="00884341">
        <w:trPr>
          <w:trHeight w:val="485"/>
          <w:tblHeader/>
          <w:jc w:val="center"/>
        </w:trPr>
        <w:tc>
          <w:tcPr>
            <w:tcW w:w="4986" w:type="dxa"/>
            <w:shd w:val="clear" w:color="auto" w:fill="E6E6E6"/>
            <w:vAlign w:val="center"/>
          </w:tcPr>
          <w:p w14:paraId="51796E65" w14:textId="77777777" w:rsidR="00A50B42" w:rsidRPr="00C2630E" w:rsidRDefault="00A50B42" w:rsidP="003E4B31">
            <w:pPr>
              <w:widowControl w:val="0"/>
              <w:tabs>
                <w:tab w:val="left" w:pos="6354"/>
              </w:tabs>
              <w:ind w:right="-18"/>
              <w:jc w:val="center"/>
              <w:rPr>
                <w:rFonts w:asciiTheme="minorHAnsi" w:hAnsiTheme="minorHAnsi" w:cstheme="minorHAnsi"/>
                <w:b/>
                <w:bCs/>
                <w:color w:val="000000"/>
              </w:rPr>
            </w:pPr>
            <w:r w:rsidRPr="00C2630E">
              <w:rPr>
                <w:rFonts w:asciiTheme="minorHAnsi" w:hAnsiTheme="minorHAnsi" w:cstheme="minorHAnsi"/>
                <w:b/>
                <w:bCs/>
                <w:color w:val="000000"/>
              </w:rPr>
              <w:t>EVENT</w:t>
            </w:r>
          </w:p>
        </w:tc>
        <w:tc>
          <w:tcPr>
            <w:tcW w:w="3739" w:type="dxa"/>
            <w:shd w:val="clear" w:color="auto" w:fill="E6E6E6"/>
            <w:vAlign w:val="center"/>
          </w:tcPr>
          <w:p w14:paraId="3A8D032A" w14:textId="77777777" w:rsidR="00A50B42" w:rsidRPr="00C2630E" w:rsidRDefault="00A50B42" w:rsidP="003E4B31">
            <w:pPr>
              <w:widowControl w:val="0"/>
              <w:ind w:left="-108" w:right="-108"/>
              <w:jc w:val="center"/>
              <w:rPr>
                <w:rFonts w:asciiTheme="minorHAnsi" w:hAnsiTheme="minorHAnsi" w:cstheme="minorHAnsi"/>
                <w:b/>
                <w:bCs/>
                <w:color w:val="000000"/>
              </w:rPr>
            </w:pPr>
            <w:r w:rsidRPr="00C2630E">
              <w:rPr>
                <w:rFonts w:asciiTheme="minorHAnsi" w:hAnsiTheme="minorHAnsi" w:cstheme="minorHAnsi"/>
                <w:b/>
                <w:bCs/>
                <w:color w:val="000000"/>
              </w:rPr>
              <w:t>DATE</w:t>
            </w:r>
          </w:p>
        </w:tc>
      </w:tr>
      <w:tr w:rsidR="00A50B42" w:rsidRPr="00C2630E" w14:paraId="3775CBA6" w14:textId="77777777" w:rsidTr="00884341">
        <w:trPr>
          <w:trHeight w:val="575"/>
          <w:jc w:val="center"/>
        </w:trPr>
        <w:tc>
          <w:tcPr>
            <w:tcW w:w="4986" w:type="dxa"/>
            <w:vAlign w:val="center"/>
          </w:tcPr>
          <w:p w14:paraId="1A153563" w14:textId="77777777" w:rsidR="00A50B42" w:rsidRPr="00C2630E" w:rsidRDefault="00A50B42" w:rsidP="003E4B31">
            <w:pPr>
              <w:widowControl w:val="0"/>
              <w:rPr>
                <w:rFonts w:asciiTheme="minorHAnsi" w:hAnsiTheme="minorHAnsi" w:cstheme="minorHAnsi"/>
                <w:b/>
                <w:bCs/>
              </w:rPr>
            </w:pPr>
            <w:r w:rsidRPr="00C2630E">
              <w:rPr>
                <w:rFonts w:asciiTheme="minorHAnsi" w:hAnsiTheme="minorHAnsi" w:cstheme="minorHAnsi"/>
                <w:bCs/>
              </w:rPr>
              <w:t>RFP issued</w:t>
            </w:r>
            <w:r w:rsidRPr="00C2630E">
              <w:rPr>
                <w:rFonts w:asciiTheme="minorHAnsi" w:hAnsiTheme="minorHAnsi" w:cstheme="minorHAnsi"/>
                <w:b/>
                <w:bCs/>
                <w:vanish/>
                <w:color w:val="0000FF"/>
              </w:rPr>
              <w:t>:</w:t>
            </w:r>
          </w:p>
        </w:tc>
        <w:tc>
          <w:tcPr>
            <w:tcW w:w="3739" w:type="dxa"/>
            <w:vAlign w:val="center"/>
          </w:tcPr>
          <w:p w14:paraId="3AADC545" w14:textId="4652FA90" w:rsidR="00A50B42" w:rsidRPr="00831560" w:rsidRDefault="00831560" w:rsidP="003E4B31">
            <w:pPr>
              <w:widowControl w:val="0"/>
              <w:tabs>
                <w:tab w:val="left" w:pos="2178"/>
              </w:tabs>
              <w:jc w:val="center"/>
              <w:rPr>
                <w:rFonts w:asciiTheme="minorHAnsi" w:hAnsiTheme="minorHAnsi" w:cstheme="minorHAnsi"/>
                <w:bCs/>
              </w:rPr>
            </w:pPr>
            <w:r>
              <w:rPr>
                <w:rFonts w:asciiTheme="minorHAnsi" w:hAnsiTheme="minorHAnsi" w:cstheme="minorHAnsi"/>
                <w:bCs/>
              </w:rPr>
              <w:t>April 11, 2018</w:t>
            </w:r>
          </w:p>
        </w:tc>
      </w:tr>
      <w:tr w:rsidR="00A50B42" w:rsidRPr="00C2630E" w14:paraId="49EFFF7E" w14:textId="77777777" w:rsidTr="00884341">
        <w:trPr>
          <w:trHeight w:val="668"/>
          <w:jc w:val="center"/>
        </w:trPr>
        <w:tc>
          <w:tcPr>
            <w:tcW w:w="4986" w:type="dxa"/>
            <w:vAlign w:val="center"/>
          </w:tcPr>
          <w:p w14:paraId="3D126224" w14:textId="0F5B46FA" w:rsidR="00A50B42" w:rsidRPr="00C2630E" w:rsidRDefault="00EE1EDC" w:rsidP="00EE1EDC">
            <w:pPr>
              <w:widowControl w:val="0"/>
              <w:rPr>
                <w:rFonts w:asciiTheme="minorHAnsi" w:hAnsiTheme="minorHAnsi" w:cstheme="minorHAnsi"/>
                <w:bCs/>
              </w:rPr>
            </w:pPr>
            <w:r>
              <w:rPr>
                <w:rFonts w:asciiTheme="minorHAnsi" w:hAnsiTheme="minorHAnsi" w:cstheme="minorHAnsi"/>
                <w:bCs/>
              </w:rPr>
              <w:t xml:space="preserve">Pre-proposal Conference Call </w:t>
            </w:r>
            <w:r w:rsidR="00831560">
              <w:rPr>
                <w:rFonts w:asciiTheme="minorHAnsi" w:hAnsiTheme="minorHAnsi" w:cstheme="minorHAnsi"/>
                <w:bCs/>
              </w:rPr>
              <w:t>@</w:t>
            </w:r>
            <w:r>
              <w:rPr>
                <w:rFonts w:asciiTheme="minorHAnsi" w:hAnsiTheme="minorHAnsi" w:cstheme="minorHAnsi"/>
                <w:bCs/>
              </w:rPr>
              <w:t xml:space="preserve"> 3 p.m.</w:t>
            </w:r>
          </w:p>
        </w:tc>
        <w:tc>
          <w:tcPr>
            <w:tcW w:w="3739" w:type="dxa"/>
            <w:vAlign w:val="center"/>
          </w:tcPr>
          <w:p w14:paraId="054BD9D2" w14:textId="64FC9D5E" w:rsidR="00A50B42" w:rsidRPr="00831560" w:rsidRDefault="00831560" w:rsidP="003E4B31">
            <w:pPr>
              <w:widowControl w:val="0"/>
              <w:tabs>
                <w:tab w:val="left" w:pos="2178"/>
              </w:tabs>
              <w:jc w:val="center"/>
              <w:rPr>
                <w:rFonts w:asciiTheme="minorHAnsi" w:hAnsiTheme="minorHAnsi" w:cstheme="minorHAnsi"/>
                <w:bCs/>
              </w:rPr>
            </w:pPr>
            <w:r w:rsidRPr="00831560">
              <w:rPr>
                <w:rFonts w:asciiTheme="minorHAnsi" w:hAnsiTheme="minorHAnsi" w:cstheme="minorHAnsi"/>
                <w:bCs/>
              </w:rPr>
              <w:t>April 16, 2018</w:t>
            </w:r>
          </w:p>
        </w:tc>
      </w:tr>
      <w:tr w:rsidR="00831560" w:rsidRPr="00C2630E" w14:paraId="31EB6E42" w14:textId="77777777" w:rsidTr="00884341">
        <w:trPr>
          <w:trHeight w:val="668"/>
          <w:jc w:val="center"/>
        </w:trPr>
        <w:tc>
          <w:tcPr>
            <w:tcW w:w="4986" w:type="dxa"/>
            <w:vAlign w:val="center"/>
          </w:tcPr>
          <w:p w14:paraId="17A781C3" w14:textId="76FB3F7B" w:rsidR="00831560" w:rsidRPr="00C2630E" w:rsidRDefault="00831560" w:rsidP="003E4B31">
            <w:pPr>
              <w:widowControl w:val="0"/>
              <w:rPr>
                <w:rFonts w:asciiTheme="minorHAnsi" w:hAnsiTheme="minorHAnsi" w:cstheme="minorHAnsi"/>
                <w:bCs/>
              </w:rPr>
            </w:pPr>
            <w:r w:rsidRPr="00C2630E">
              <w:rPr>
                <w:rFonts w:asciiTheme="minorHAnsi" w:hAnsiTheme="minorHAnsi" w:cstheme="minorHAnsi"/>
                <w:bCs/>
              </w:rPr>
              <w:t>Deadline for questions</w:t>
            </w:r>
            <w:r>
              <w:rPr>
                <w:rFonts w:asciiTheme="minorHAnsi" w:hAnsiTheme="minorHAnsi" w:cstheme="minorHAnsi"/>
                <w:bCs/>
              </w:rPr>
              <w:t xml:space="preserve"> by 2 p.m. (PT) Submit to mail box solicitations@jud.ca.gov</w:t>
            </w:r>
          </w:p>
        </w:tc>
        <w:tc>
          <w:tcPr>
            <w:tcW w:w="3739" w:type="dxa"/>
            <w:vAlign w:val="center"/>
          </w:tcPr>
          <w:p w14:paraId="1029E2B8" w14:textId="2AF265B4" w:rsidR="00831560" w:rsidRPr="00831560" w:rsidRDefault="00831560" w:rsidP="003E4B31">
            <w:pPr>
              <w:widowControl w:val="0"/>
              <w:tabs>
                <w:tab w:val="left" w:pos="2178"/>
              </w:tabs>
              <w:jc w:val="center"/>
              <w:rPr>
                <w:rFonts w:asciiTheme="minorHAnsi" w:hAnsiTheme="minorHAnsi" w:cstheme="minorHAnsi"/>
                <w:bCs/>
              </w:rPr>
            </w:pPr>
            <w:r w:rsidRPr="00831560">
              <w:rPr>
                <w:rFonts w:asciiTheme="minorHAnsi" w:hAnsiTheme="minorHAnsi" w:cstheme="minorHAnsi"/>
                <w:bCs/>
              </w:rPr>
              <w:t>April 17, 2018</w:t>
            </w:r>
          </w:p>
        </w:tc>
      </w:tr>
      <w:tr w:rsidR="00C00178" w:rsidRPr="00C2630E" w14:paraId="4E5598D6" w14:textId="77777777" w:rsidTr="00884341">
        <w:trPr>
          <w:trHeight w:val="647"/>
          <w:jc w:val="center"/>
        </w:trPr>
        <w:tc>
          <w:tcPr>
            <w:tcW w:w="4986" w:type="dxa"/>
            <w:vAlign w:val="center"/>
          </w:tcPr>
          <w:p w14:paraId="77657D70" w14:textId="2341ACF0" w:rsidR="00C00178" w:rsidRPr="00831560" w:rsidRDefault="00C00178" w:rsidP="003E4B31">
            <w:pPr>
              <w:widowControl w:val="0"/>
              <w:rPr>
                <w:rFonts w:asciiTheme="minorHAnsi" w:hAnsiTheme="minorHAnsi" w:cstheme="minorHAnsi"/>
                <w:bCs/>
                <w:i/>
              </w:rPr>
            </w:pPr>
            <w:r w:rsidRPr="00C2630E">
              <w:rPr>
                <w:rFonts w:asciiTheme="minorHAnsi" w:hAnsiTheme="minorHAnsi" w:cstheme="minorHAnsi"/>
                <w:bCs/>
              </w:rPr>
              <w:t>Questions and answers posted</w:t>
            </w:r>
            <w:r w:rsidR="00831560">
              <w:rPr>
                <w:rFonts w:asciiTheme="minorHAnsi" w:hAnsiTheme="minorHAnsi" w:cstheme="minorHAnsi"/>
                <w:bCs/>
              </w:rPr>
              <w:t xml:space="preserve"> </w:t>
            </w:r>
            <w:r w:rsidR="00831560">
              <w:rPr>
                <w:rFonts w:asciiTheme="minorHAnsi" w:hAnsiTheme="minorHAnsi" w:cstheme="minorHAnsi"/>
                <w:bCs/>
                <w:i/>
              </w:rPr>
              <w:t>(estimate only)</w:t>
            </w:r>
          </w:p>
        </w:tc>
        <w:tc>
          <w:tcPr>
            <w:tcW w:w="3739" w:type="dxa"/>
            <w:vAlign w:val="center"/>
          </w:tcPr>
          <w:p w14:paraId="0B8A290D" w14:textId="7DE155BD" w:rsidR="00C00178" w:rsidRPr="00831560" w:rsidRDefault="00831560" w:rsidP="003E4B31">
            <w:pPr>
              <w:widowControl w:val="0"/>
              <w:tabs>
                <w:tab w:val="left" w:pos="2178"/>
              </w:tabs>
              <w:jc w:val="center"/>
              <w:rPr>
                <w:rFonts w:asciiTheme="minorHAnsi" w:hAnsiTheme="minorHAnsi" w:cstheme="minorHAnsi"/>
                <w:b/>
                <w:bCs/>
              </w:rPr>
            </w:pPr>
            <w:r>
              <w:rPr>
                <w:rFonts w:asciiTheme="minorHAnsi" w:hAnsiTheme="minorHAnsi" w:cstheme="minorHAnsi"/>
                <w:bCs/>
              </w:rPr>
              <w:t xml:space="preserve">April </w:t>
            </w:r>
            <w:r w:rsidR="00FB6EA7" w:rsidRPr="00831560">
              <w:rPr>
                <w:rFonts w:asciiTheme="minorHAnsi" w:hAnsiTheme="minorHAnsi" w:cstheme="minorHAnsi"/>
                <w:bCs/>
              </w:rPr>
              <w:t>18</w:t>
            </w:r>
            <w:r>
              <w:rPr>
                <w:rFonts w:asciiTheme="minorHAnsi" w:hAnsiTheme="minorHAnsi" w:cstheme="minorHAnsi"/>
                <w:bCs/>
              </w:rPr>
              <w:t>, 2018</w:t>
            </w:r>
          </w:p>
        </w:tc>
      </w:tr>
      <w:tr w:rsidR="00C00178" w:rsidRPr="00C2630E" w14:paraId="29E2D080" w14:textId="77777777" w:rsidTr="00884341">
        <w:trPr>
          <w:trHeight w:val="647"/>
          <w:jc w:val="center"/>
        </w:trPr>
        <w:tc>
          <w:tcPr>
            <w:tcW w:w="4986" w:type="dxa"/>
            <w:vAlign w:val="center"/>
          </w:tcPr>
          <w:p w14:paraId="44D51DA9" w14:textId="41CA0A06" w:rsidR="00C00178" w:rsidRPr="00831560" w:rsidRDefault="00C00178" w:rsidP="003E4B31">
            <w:pPr>
              <w:widowControl w:val="0"/>
              <w:rPr>
                <w:rFonts w:asciiTheme="minorHAnsi" w:hAnsiTheme="minorHAnsi" w:cstheme="minorHAnsi"/>
                <w:b/>
                <w:bCs/>
              </w:rPr>
            </w:pPr>
            <w:r w:rsidRPr="00831560">
              <w:rPr>
                <w:rFonts w:asciiTheme="minorHAnsi" w:hAnsiTheme="minorHAnsi" w:cstheme="minorHAnsi"/>
                <w:b/>
                <w:bCs/>
              </w:rPr>
              <w:t>Latest date and time proposal may be submitted</w:t>
            </w:r>
            <w:r w:rsidR="00831560" w:rsidRPr="00831560">
              <w:rPr>
                <w:rFonts w:asciiTheme="minorHAnsi" w:hAnsiTheme="minorHAnsi" w:cstheme="minorHAnsi"/>
                <w:b/>
                <w:bCs/>
              </w:rPr>
              <w:t xml:space="preserve"> by 2 p.m. (PT)</w:t>
            </w:r>
            <w:r w:rsidRPr="00831560">
              <w:rPr>
                <w:rFonts w:asciiTheme="minorHAnsi" w:hAnsiTheme="minorHAnsi" w:cstheme="minorHAnsi"/>
                <w:b/>
                <w:bCs/>
              </w:rPr>
              <w:t xml:space="preserve"> </w:t>
            </w:r>
          </w:p>
        </w:tc>
        <w:tc>
          <w:tcPr>
            <w:tcW w:w="3739" w:type="dxa"/>
            <w:vAlign w:val="center"/>
          </w:tcPr>
          <w:p w14:paraId="3EDFC705" w14:textId="3C553C8E" w:rsidR="00C00178" w:rsidRPr="00831560" w:rsidRDefault="00831560" w:rsidP="00831560">
            <w:pPr>
              <w:widowControl w:val="0"/>
              <w:jc w:val="center"/>
              <w:rPr>
                <w:rFonts w:asciiTheme="minorHAnsi" w:hAnsiTheme="minorHAnsi" w:cstheme="minorHAnsi"/>
                <w:b/>
                <w:bCs/>
              </w:rPr>
            </w:pPr>
            <w:r w:rsidRPr="00831560">
              <w:rPr>
                <w:rFonts w:asciiTheme="minorHAnsi" w:hAnsiTheme="minorHAnsi" w:cstheme="minorHAnsi"/>
                <w:b/>
                <w:bCs/>
              </w:rPr>
              <w:t xml:space="preserve">April </w:t>
            </w:r>
            <w:r w:rsidR="00FB6EA7" w:rsidRPr="00831560">
              <w:rPr>
                <w:rFonts w:asciiTheme="minorHAnsi" w:hAnsiTheme="minorHAnsi" w:cstheme="minorHAnsi"/>
                <w:b/>
                <w:bCs/>
              </w:rPr>
              <w:t>25</w:t>
            </w:r>
            <w:r w:rsidRPr="00831560">
              <w:rPr>
                <w:rFonts w:asciiTheme="minorHAnsi" w:hAnsiTheme="minorHAnsi" w:cstheme="minorHAnsi"/>
                <w:b/>
                <w:bCs/>
              </w:rPr>
              <w:t>, 2018</w:t>
            </w:r>
          </w:p>
        </w:tc>
      </w:tr>
      <w:tr w:rsidR="00C00178" w:rsidRPr="00C2630E" w14:paraId="4986AC56" w14:textId="77777777" w:rsidTr="00884341">
        <w:trPr>
          <w:trHeight w:val="539"/>
          <w:jc w:val="center"/>
        </w:trPr>
        <w:tc>
          <w:tcPr>
            <w:tcW w:w="4986" w:type="dxa"/>
            <w:vAlign w:val="center"/>
          </w:tcPr>
          <w:p w14:paraId="7D65957D" w14:textId="77777777" w:rsidR="00C00178" w:rsidRPr="00C2630E" w:rsidRDefault="00C00178" w:rsidP="003E4B31">
            <w:pPr>
              <w:widowControl w:val="0"/>
              <w:ind w:right="576"/>
              <w:rPr>
                <w:rFonts w:asciiTheme="minorHAnsi" w:hAnsiTheme="minorHAnsi" w:cstheme="minorHAnsi"/>
                <w:bCs/>
              </w:rPr>
            </w:pPr>
            <w:r w:rsidRPr="00C2630E">
              <w:rPr>
                <w:rFonts w:asciiTheme="minorHAnsi" w:hAnsiTheme="minorHAnsi" w:cstheme="minorHAnsi"/>
                <w:bCs/>
              </w:rPr>
              <w:lastRenderedPageBreak/>
              <w:t>Evaluation of proposals (</w:t>
            </w:r>
            <w:r w:rsidRPr="00C2630E">
              <w:rPr>
                <w:rFonts w:asciiTheme="minorHAnsi" w:hAnsiTheme="minorHAnsi" w:cstheme="minorHAnsi"/>
                <w:bCs/>
                <w:i/>
              </w:rPr>
              <w:t>estimate only</w:t>
            </w:r>
            <w:r w:rsidRPr="00C2630E">
              <w:rPr>
                <w:rFonts w:asciiTheme="minorHAnsi" w:hAnsiTheme="minorHAnsi" w:cstheme="minorHAnsi"/>
                <w:bCs/>
              </w:rPr>
              <w:t>)</w:t>
            </w:r>
          </w:p>
        </w:tc>
        <w:tc>
          <w:tcPr>
            <w:tcW w:w="3739" w:type="dxa"/>
            <w:vAlign w:val="center"/>
          </w:tcPr>
          <w:p w14:paraId="3D24D831" w14:textId="4AF544FD" w:rsidR="00C00178" w:rsidRPr="00831560" w:rsidRDefault="00831560" w:rsidP="003E4B31">
            <w:pPr>
              <w:widowControl w:val="0"/>
              <w:jc w:val="center"/>
              <w:rPr>
                <w:rFonts w:asciiTheme="minorHAnsi" w:hAnsiTheme="minorHAnsi" w:cstheme="minorHAnsi"/>
                <w:b/>
                <w:bCs/>
              </w:rPr>
            </w:pPr>
            <w:r>
              <w:rPr>
                <w:rFonts w:asciiTheme="minorHAnsi" w:hAnsiTheme="minorHAnsi" w:cstheme="minorHAnsi"/>
                <w:bCs/>
              </w:rPr>
              <w:t xml:space="preserve">April </w:t>
            </w:r>
            <w:r w:rsidR="00365503" w:rsidRPr="00831560">
              <w:rPr>
                <w:rFonts w:asciiTheme="minorHAnsi" w:hAnsiTheme="minorHAnsi" w:cstheme="minorHAnsi"/>
                <w:bCs/>
              </w:rPr>
              <w:t>26</w:t>
            </w:r>
            <w:r>
              <w:rPr>
                <w:rFonts w:asciiTheme="minorHAnsi" w:hAnsiTheme="minorHAnsi" w:cstheme="minorHAnsi"/>
                <w:bCs/>
              </w:rPr>
              <w:t>, 2018</w:t>
            </w:r>
          </w:p>
        </w:tc>
      </w:tr>
      <w:tr w:rsidR="00C00178" w:rsidRPr="00C2630E" w14:paraId="733DF31A" w14:textId="77777777" w:rsidTr="00884341">
        <w:trPr>
          <w:trHeight w:val="520"/>
          <w:jc w:val="center"/>
        </w:trPr>
        <w:tc>
          <w:tcPr>
            <w:tcW w:w="4986" w:type="dxa"/>
            <w:vAlign w:val="center"/>
          </w:tcPr>
          <w:p w14:paraId="4E8E4598" w14:textId="77777777" w:rsidR="00C00178" w:rsidRPr="00C2630E" w:rsidRDefault="00C00178" w:rsidP="003E4B31">
            <w:pPr>
              <w:widowControl w:val="0"/>
              <w:rPr>
                <w:rFonts w:asciiTheme="minorHAnsi" w:hAnsiTheme="minorHAnsi" w:cstheme="minorHAnsi"/>
                <w:bCs/>
              </w:rPr>
            </w:pPr>
            <w:r w:rsidRPr="00C2630E">
              <w:rPr>
                <w:rFonts w:asciiTheme="minorHAnsi" w:hAnsiTheme="minorHAnsi" w:cstheme="minorHAnsi"/>
                <w:bCs/>
              </w:rPr>
              <w:t>Notice of Intent to Award (</w:t>
            </w:r>
            <w:r w:rsidRPr="00C2630E">
              <w:rPr>
                <w:rFonts w:asciiTheme="minorHAnsi" w:hAnsiTheme="minorHAnsi" w:cstheme="minorHAnsi"/>
                <w:bCs/>
                <w:i/>
              </w:rPr>
              <w:t>estimate only</w:t>
            </w:r>
            <w:r w:rsidRPr="00C2630E">
              <w:rPr>
                <w:rFonts w:asciiTheme="minorHAnsi" w:hAnsiTheme="minorHAnsi" w:cstheme="minorHAnsi"/>
                <w:bCs/>
              </w:rPr>
              <w:t>)</w:t>
            </w:r>
          </w:p>
        </w:tc>
        <w:tc>
          <w:tcPr>
            <w:tcW w:w="3739" w:type="dxa"/>
            <w:vAlign w:val="center"/>
          </w:tcPr>
          <w:p w14:paraId="4310B6B4" w14:textId="1B7A306B" w:rsidR="00C00178" w:rsidRPr="00831560" w:rsidRDefault="00831560" w:rsidP="003E4B31">
            <w:pPr>
              <w:widowControl w:val="0"/>
              <w:jc w:val="center"/>
              <w:rPr>
                <w:rFonts w:asciiTheme="minorHAnsi" w:hAnsiTheme="minorHAnsi" w:cstheme="minorHAnsi"/>
                <w:b/>
                <w:bCs/>
              </w:rPr>
            </w:pPr>
            <w:r>
              <w:rPr>
                <w:rFonts w:asciiTheme="minorHAnsi" w:hAnsiTheme="minorHAnsi" w:cstheme="minorHAnsi"/>
                <w:bCs/>
              </w:rPr>
              <w:t xml:space="preserve">April </w:t>
            </w:r>
            <w:r w:rsidR="00365503" w:rsidRPr="00831560">
              <w:rPr>
                <w:rFonts w:asciiTheme="minorHAnsi" w:hAnsiTheme="minorHAnsi" w:cstheme="minorHAnsi"/>
                <w:bCs/>
              </w:rPr>
              <w:t>27</w:t>
            </w:r>
            <w:r>
              <w:rPr>
                <w:rFonts w:asciiTheme="minorHAnsi" w:hAnsiTheme="minorHAnsi" w:cstheme="minorHAnsi"/>
                <w:bCs/>
              </w:rPr>
              <w:t>, 2018</w:t>
            </w:r>
          </w:p>
        </w:tc>
      </w:tr>
      <w:tr w:rsidR="00C00178" w:rsidRPr="00C2630E" w14:paraId="64F0BEB1" w14:textId="77777777" w:rsidTr="00884341">
        <w:trPr>
          <w:trHeight w:val="520"/>
          <w:jc w:val="center"/>
        </w:trPr>
        <w:tc>
          <w:tcPr>
            <w:tcW w:w="4986" w:type="dxa"/>
            <w:vAlign w:val="center"/>
          </w:tcPr>
          <w:p w14:paraId="2AA412E0" w14:textId="77777777" w:rsidR="00C00178" w:rsidRPr="00C2630E" w:rsidRDefault="00C00178" w:rsidP="003E4B31">
            <w:pPr>
              <w:widowControl w:val="0"/>
              <w:rPr>
                <w:rFonts w:asciiTheme="minorHAnsi" w:hAnsiTheme="minorHAnsi" w:cstheme="minorHAnsi"/>
                <w:bCs/>
              </w:rPr>
            </w:pPr>
            <w:r w:rsidRPr="00C2630E">
              <w:rPr>
                <w:rFonts w:asciiTheme="minorHAnsi" w:hAnsiTheme="minorHAnsi" w:cstheme="minorHAnsi"/>
                <w:bCs/>
              </w:rPr>
              <w:t>Negotiations and execution of contract (</w:t>
            </w:r>
            <w:r w:rsidRPr="00C2630E">
              <w:rPr>
                <w:rFonts w:asciiTheme="minorHAnsi" w:hAnsiTheme="minorHAnsi" w:cstheme="minorHAnsi"/>
                <w:bCs/>
                <w:i/>
              </w:rPr>
              <w:t>estimate only</w:t>
            </w:r>
            <w:r w:rsidRPr="00C2630E">
              <w:rPr>
                <w:rFonts w:asciiTheme="minorHAnsi" w:hAnsiTheme="minorHAnsi" w:cstheme="minorHAnsi"/>
                <w:bCs/>
              </w:rPr>
              <w:t>)</w:t>
            </w:r>
          </w:p>
        </w:tc>
        <w:tc>
          <w:tcPr>
            <w:tcW w:w="3739" w:type="dxa"/>
            <w:vAlign w:val="center"/>
          </w:tcPr>
          <w:p w14:paraId="7374DA89" w14:textId="1D774F53" w:rsidR="00C00178" w:rsidRPr="00831560" w:rsidRDefault="00831560" w:rsidP="00831560">
            <w:pPr>
              <w:widowControl w:val="0"/>
              <w:jc w:val="center"/>
              <w:rPr>
                <w:rFonts w:asciiTheme="minorHAnsi" w:hAnsiTheme="minorHAnsi" w:cstheme="minorHAnsi"/>
                <w:b/>
                <w:bCs/>
              </w:rPr>
            </w:pPr>
            <w:r>
              <w:rPr>
                <w:rFonts w:asciiTheme="minorHAnsi" w:hAnsiTheme="minorHAnsi" w:cstheme="minorHAnsi"/>
                <w:bCs/>
              </w:rPr>
              <w:t>May 15, 2018</w:t>
            </w:r>
          </w:p>
        </w:tc>
      </w:tr>
      <w:tr w:rsidR="00C00178" w:rsidRPr="00C2630E" w14:paraId="00BAF607" w14:textId="77777777" w:rsidTr="00884341">
        <w:trPr>
          <w:trHeight w:val="520"/>
          <w:jc w:val="center"/>
        </w:trPr>
        <w:tc>
          <w:tcPr>
            <w:tcW w:w="4986" w:type="dxa"/>
            <w:vAlign w:val="center"/>
          </w:tcPr>
          <w:p w14:paraId="02D06F23" w14:textId="77777777" w:rsidR="00C00178" w:rsidRPr="00C2630E" w:rsidRDefault="00C00178" w:rsidP="003E4B31">
            <w:pPr>
              <w:widowControl w:val="0"/>
              <w:rPr>
                <w:rFonts w:asciiTheme="minorHAnsi" w:hAnsiTheme="minorHAnsi" w:cstheme="minorHAnsi"/>
                <w:bCs/>
              </w:rPr>
            </w:pPr>
            <w:r w:rsidRPr="00C2630E">
              <w:rPr>
                <w:rFonts w:asciiTheme="minorHAnsi" w:hAnsiTheme="minorHAnsi" w:cstheme="minorHAnsi"/>
                <w:bCs/>
              </w:rPr>
              <w:t xml:space="preserve">Contract start </w:t>
            </w:r>
            <w:r w:rsidR="00C44FCA" w:rsidRPr="00C2630E">
              <w:rPr>
                <w:rFonts w:asciiTheme="minorHAnsi" w:hAnsiTheme="minorHAnsi" w:cstheme="minorHAnsi"/>
                <w:bCs/>
              </w:rPr>
              <w:t>date (</w:t>
            </w:r>
            <w:r w:rsidRPr="00C2630E">
              <w:rPr>
                <w:rFonts w:asciiTheme="minorHAnsi" w:hAnsiTheme="minorHAnsi" w:cstheme="minorHAnsi"/>
                <w:bCs/>
                <w:i/>
              </w:rPr>
              <w:t>estimate only</w:t>
            </w:r>
            <w:r w:rsidRPr="00C2630E">
              <w:rPr>
                <w:rFonts w:asciiTheme="minorHAnsi" w:hAnsiTheme="minorHAnsi" w:cstheme="minorHAnsi"/>
                <w:bCs/>
              </w:rPr>
              <w:t>)</w:t>
            </w:r>
          </w:p>
        </w:tc>
        <w:tc>
          <w:tcPr>
            <w:tcW w:w="3739" w:type="dxa"/>
            <w:vAlign w:val="center"/>
          </w:tcPr>
          <w:p w14:paraId="1144353C" w14:textId="1E24EF54" w:rsidR="00C00178" w:rsidRPr="00831560" w:rsidRDefault="00831560" w:rsidP="003E4B31">
            <w:pPr>
              <w:widowControl w:val="0"/>
              <w:jc w:val="center"/>
              <w:rPr>
                <w:rFonts w:asciiTheme="minorHAnsi" w:hAnsiTheme="minorHAnsi" w:cstheme="minorHAnsi"/>
                <w:b/>
                <w:bCs/>
              </w:rPr>
            </w:pPr>
            <w:r>
              <w:rPr>
                <w:rFonts w:asciiTheme="minorHAnsi" w:hAnsiTheme="minorHAnsi" w:cstheme="minorHAnsi"/>
                <w:bCs/>
              </w:rPr>
              <w:t xml:space="preserve">May 18, </w:t>
            </w:r>
            <w:r w:rsidR="00700BCD" w:rsidRPr="00831560">
              <w:rPr>
                <w:rFonts w:asciiTheme="minorHAnsi" w:hAnsiTheme="minorHAnsi" w:cstheme="minorHAnsi"/>
                <w:bCs/>
              </w:rPr>
              <w:t>2018</w:t>
            </w:r>
          </w:p>
        </w:tc>
      </w:tr>
      <w:tr w:rsidR="00C00178" w:rsidRPr="00C2630E" w14:paraId="4225590A" w14:textId="77777777" w:rsidTr="00884341">
        <w:trPr>
          <w:trHeight w:val="520"/>
          <w:jc w:val="center"/>
        </w:trPr>
        <w:tc>
          <w:tcPr>
            <w:tcW w:w="4986" w:type="dxa"/>
            <w:vAlign w:val="center"/>
          </w:tcPr>
          <w:p w14:paraId="1F7D09A4" w14:textId="77777777" w:rsidR="00C00178" w:rsidRPr="00C2630E" w:rsidRDefault="00C00178" w:rsidP="003E4B31">
            <w:pPr>
              <w:widowControl w:val="0"/>
              <w:rPr>
                <w:rFonts w:asciiTheme="minorHAnsi" w:hAnsiTheme="minorHAnsi" w:cstheme="minorHAnsi"/>
                <w:bCs/>
              </w:rPr>
            </w:pPr>
            <w:r w:rsidRPr="00C2630E">
              <w:rPr>
                <w:rFonts w:asciiTheme="minorHAnsi" w:hAnsiTheme="minorHAnsi" w:cstheme="minorHAnsi"/>
                <w:bCs/>
              </w:rPr>
              <w:t xml:space="preserve">Contract end </w:t>
            </w:r>
            <w:r w:rsidR="00C44FCA" w:rsidRPr="00C2630E">
              <w:rPr>
                <w:rFonts w:asciiTheme="minorHAnsi" w:hAnsiTheme="minorHAnsi" w:cstheme="minorHAnsi"/>
                <w:bCs/>
              </w:rPr>
              <w:t>date (</w:t>
            </w:r>
            <w:r w:rsidRPr="00C2630E">
              <w:rPr>
                <w:rFonts w:asciiTheme="minorHAnsi" w:hAnsiTheme="minorHAnsi" w:cstheme="minorHAnsi"/>
                <w:bCs/>
                <w:i/>
              </w:rPr>
              <w:t>estimate only</w:t>
            </w:r>
            <w:r w:rsidRPr="00C2630E">
              <w:rPr>
                <w:rFonts w:asciiTheme="minorHAnsi" w:hAnsiTheme="minorHAnsi" w:cstheme="minorHAnsi"/>
                <w:bCs/>
              </w:rPr>
              <w:t>)</w:t>
            </w:r>
          </w:p>
        </w:tc>
        <w:tc>
          <w:tcPr>
            <w:tcW w:w="3739" w:type="dxa"/>
            <w:vAlign w:val="center"/>
          </w:tcPr>
          <w:p w14:paraId="1AE79AAB" w14:textId="2D115E80" w:rsidR="00C00178" w:rsidRPr="00831560" w:rsidRDefault="00831560" w:rsidP="003E4B31">
            <w:pPr>
              <w:widowControl w:val="0"/>
              <w:jc w:val="center"/>
              <w:rPr>
                <w:rFonts w:asciiTheme="minorHAnsi" w:hAnsiTheme="minorHAnsi" w:cstheme="minorHAnsi"/>
                <w:b/>
                <w:bCs/>
              </w:rPr>
            </w:pPr>
            <w:r>
              <w:rPr>
                <w:rFonts w:asciiTheme="minorHAnsi" w:hAnsiTheme="minorHAnsi" w:cstheme="minorHAnsi"/>
                <w:bCs/>
              </w:rPr>
              <w:t>May 18, 2</w:t>
            </w:r>
            <w:r w:rsidR="00700BCD" w:rsidRPr="00831560">
              <w:rPr>
                <w:rFonts w:asciiTheme="minorHAnsi" w:hAnsiTheme="minorHAnsi" w:cstheme="minorHAnsi"/>
                <w:bCs/>
              </w:rPr>
              <w:t>021</w:t>
            </w:r>
          </w:p>
        </w:tc>
      </w:tr>
    </w:tbl>
    <w:p w14:paraId="2DD5BEB2" w14:textId="77777777" w:rsidR="00A50B42" w:rsidRDefault="00A50B42" w:rsidP="00A50B42">
      <w:pPr>
        <w:widowControl w:val="0"/>
        <w:ind w:left="1440"/>
        <w:rPr>
          <w:rFonts w:asciiTheme="minorHAnsi" w:hAnsiTheme="minorHAnsi" w:cstheme="minorHAnsi"/>
          <w:bCs/>
        </w:rPr>
      </w:pPr>
    </w:p>
    <w:p w14:paraId="7C017D97" w14:textId="77777777" w:rsidR="004011D2" w:rsidRDefault="004011D2" w:rsidP="00A50B42">
      <w:pPr>
        <w:widowControl w:val="0"/>
        <w:ind w:left="1440"/>
        <w:rPr>
          <w:rFonts w:asciiTheme="minorHAnsi" w:hAnsiTheme="minorHAnsi" w:cstheme="minorHAnsi"/>
          <w:bCs/>
        </w:rPr>
      </w:pPr>
    </w:p>
    <w:p w14:paraId="30DD7EBD" w14:textId="77777777" w:rsidR="002E7965" w:rsidRPr="00C2630E" w:rsidRDefault="004011D2" w:rsidP="004011D2">
      <w:pPr>
        <w:keepNext/>
        <w:rPr>
          <w:rFonts w:asciiTheme="minorHAnsi" w:hAnsiTheme="minorHAnsi" w:cstheme="minorHAnsi"/>
          <w:b/>
          <w:bCs/>
          <w:color w:val="000000"/>
        </w:rPr>
      </w:pPr>
      <w:r>
        <w:rPr>
          <w:rFonts w:asciiTheme="minorHAnsi" w:hAnsiTheme="minorHAnsi" w:cstheme="minorHAnsi"/>
          <w:b/>
          <w:bCs/>
          <w:color w:val="000000"/>
        </w:rPr>
        <w:t>4.0</w:t>
      </w:r>
      <w:r>
        <w:rPr>
          <w:rFonts w:asciiTheme="minorHAnsi" w:hAnsiTheme="minorHAnsi" w:cstheme="minorHAnsi"/>
          <w:b/>
          <w:bCs/>
          <w:color w:val="000000"/>
        </w:rPr>
        <w:tab/>
        <w:t>RFP ATTACHMENTS</w:t>
      </w:r>
    </w:p>
    <w:p w14:paraId="3C53E0F7" w14:textId="77777777" w:rsidR="002E7965" w:rsidRPr="00C2630E" w:rsidRDefault="002E7965" w:rsidP="003F23B0">
      <w:pPr>
        <w:pStyle w:val="BodyTextIndent2"/>
        <w:spacing w:after="0"/>
        <w:ind w:left="720"/>
        <w:rPr>
          <w:rFonts w:asciiTheme="minorHAnsi" w:hAnsiTheme="minorHAnsi" w:cstheme="minorHAnsi"/>
        </w:rPr>
      </w:pPr>
      <w:r w:rsidRPr="00C2630E">
        <w:rPr>
          <w:rFonts w:asciiTheme="minorHAnsi" w:hAnsiTheme="minorHAnsi" w:cstheme="minorHAnsi"/>
          <w:color w:val="000000"/>
        </w:rPr>
        <w:t>The following attachments are included as part of this RFP: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C2630E" w14:paraId="7503A8BA" w14:textId="77777777" w:rsidTr="003E4B31">
        <w:trPr>
          <w:tblHeader/>
          <w:jc w:val="center"/>
        </w:trPr>
        <w:tc>
          <w:tcPr>
            <w:tcW w:w="2294" w:type="dxa"/>
            <w:shd w:val="clear" w:color="auto" w:fill="E6E6E6"/>
            <w:vAlign w:val="center"/>
          </w:tcPr>
          <w:p w14:paraId="78EA486E" w14:textId="77777777" w:rsidR="002E7965" w:rsidRPr="008113FF" w:rsidRDefault="002E7965" w:rsidP="003E4B31">
            <w:pPr>
              <w:widowControl w:val="0"/>
              <w:tabs>
                <w:tab w:val="left" w:pos="6354"/>
              </w:tabs>
              <w:ind w:right="-18"/>
              <w:jc w:val="center"/>
              <w:rPr>
                <w:rFonts w:asciiTheme="minorHAnsi" w:hAnsiTheme="minorHAnsi" w:cstheme="minorHAnsi"/>
                <w:b/>
                <w:bCs/>
                <w:color w:val="000000"/>
                <w:sz w:val="23"/>
                <w:szCs w:val="23"/>
              </w:rPr>
            </w:pPr>
            <w:r w:rsidRPr="008113FF">
              <w:rPr>
                <w:rFonts w:asciiTheme="minorHAnsi" w:hAnsiTheme="minorHAnsi" w:cstheme="minorHAnsi"/>
                <w:b/>
                <w:bCs/>
                <w:color w:val="000000"/>
                <w:sz w:val="23"/>
                <w:szCs w:val="23"/>
              </w:rPr>
              <w:lastRenderedPageBreak/>
              <w:t>ATTAC</w:t>
            </w:r>
            <w:r w:rsidR="000B785B" w:rsidRPr="008113FF">
              <w:rPr>
                <w:rFonts w:asciiTheme="minorHAnsi" w:hAnsiTheme="minorHAnsi" w:cstheme="minorHAnsi"/>
                <w:b/>
                <w:bCs/>
                <w:color w:val="000000"/>
                <w:sz w:val="23"/>
                <w:szCs w:val="23"/>
              </w:rPr>
              <w:t>H</w:t>
            </w:r>
            <w:r w:rsidRPr="008113FF">
              <w:rPr>
                <w:rFonts w:asciiTheme="minorHAnsi" w:hAnsiTheme="minorHAnsi" w:cstheme="minorHAnsi"/>
                <w:b/>
                <w:bCs/>
                <w:color w:val="000000"/>
                <w:sz w:val="23"/>
                <w:szCs w:val="23"/>
              </w:rPr>
              <w:t xml:space="preserve">MENT </w:t>
            </w:r>
          </w:p>
        </w:tc>
        <w:tc>
          <w:tcPr>
            <w:tcW w:w="6468" w:type="dxa"/>
            <w:shd w:val="clear" w:color="auto" w:fill="E6E6E6"/>
            <w:vAlign w:val="center"/>
          </w:tcPr>
          <w:p w14:paraId="4EE9A8F5" w14:textId="77777777" w:rsidR="002E7965" w:rsidRPr="008113FF" w:rsidRDefault="002E7965" w:rsidP="003E4B31">
            <w:pPr>
              <w:widowControl w:val="0"/>
              <w:ind w:left="-108" w:right="-108"/>
              <w:jc w:val="center"/>
              <w:rPr>
                <w:rFonts w:asciiTheme="minorHAnsi" w:hAnsiTheme="minorHAnsi" w:cstheme="minorHAnsi"/>
                <w:b/>
                <w:bCs/>
                <w:color w:val="000000"/>
                <w:sz w:val="23"/>
                <w:szCs w:val="23"/>
              </w:rPr>
            </w:pPr>
            <w:r w:rsidRPr="008113FF">
              <w:rPr>
                <w:rFonts w:asciiTheme="minorHAnsi" w:hAnsiTheme="minorHAnsi" w:cstheme="minorHAnsi"/>
                <w:b/>
                <w:bCs/>
                <w:color w:val="000000"/>
                <w:sz w:val="23"/>
                <w:szCs w:val="23"/>
              </w:rPr>
              <w:t>DESCRIPTION</w:t>
            </w:r>
          </w:p>
        </w:tc>
      </w:tr>
      <w:tr w:rsidR="002E7965" w:rsidRPr="00C2630E" w14:paraId="43E8228C" w14:textId="77777777" w:rsidTr="003E4B31">
        <w:trPr>
          <w:tblHeader/>
          <w:jc w:val="center"/>
        </w:trPr>
        <w:tc>
          <w:tcPr>
            <w:tcW w:w="2294" w:type="dxa"/>
          </w:tcPr>
          <w:p w14:paraId="286CCCBA" w14:textId="77777777" w:rsidR="002E7965" w:rsidRPr="008113FF" w:rsidRDefault="002E7965" w:rsidP="003E4B31">
            <w:pPr>
              <w:widowControl w:val="0"/>
              <w:rPr>
                <w:rFonts w:asciiTheme="minorHAnsi" w:hAnsiTheme="minorHAnsi" w:cstheme="minorHAnsi"/>
                <w:bCs/>
                <w:color w:val="000000" w:themeColor="text1"/>
                <w:sz w:val="23"/>
                <w:szCs w:val="23"/>
              </w:rPr>
            </w:pPr>
            <w:r w:rsidRPr="008113FF">
              <w:rPr>
                <w:rFonts w:asciiTheme="minorHAnsi" w:hAnsiTheme="minorHAnsi" w:cstheme="minorHAnsi"/>
                <w:bCs/>
                <w:color w:val="000000" w:themeColor="text1"/>
                <w:sz w:val="23"/>
                <w:szCs w:val="23"/>
              </w:rPr>
              <w:t xml:space="preserve">Attachment 1: Administrative Rules Governing </w:t>
            </w:r>
            <w:r w:rsidR="00070FCA" w:rsidRPr="008113FF">
              <w:rPr>
                <w:rFonts w:asciiTheme="minorHAnsi" w:hAnsiTheme="minorHAnsi" w:cstheme="minorHAnsi"/>
                <w:bCs/>
                <w:color w:val="000000" w:themeColor="text1"/>
                <w:sz w:val="23"/>
                <w:szCs w:val="23"/>
              </w:rPr>
              <w:t>RFPs (Non-IT Services)</w:t>
            </w:r>
            <w:r w:rsidRPr="008113FF">
              <w:rPr>
                <w:rFonts w:asciiTheme="minorHAnsi" w:hAnsiTheme="minorHAnsi" w:cstheme="minorHAnsi"/>
                <w:bCs/>
                <w:vanish/>
                <w:color w:val="000000" w:themeColor="text1"/>
                <w:sz w:val="23"/>
                <w:szCs w:val="23"/>
              </w:rPr>
              <w:t>:</w:t>
            </w:r>
          </w:p>
        </w:tc>
        <w:tc>
          <w:tcPr>
            <w:tcW w:w="6468" w:type="dxa"/>
          </w:tcPr>
          <w:p w14:paraId="70F6B76F" w14:textId="77777777" w:rsidR="002E7965" w:rsidRPr="008113FF" w:rsidRDefault="002E7965" w:rsidP="003E4B31">
            <w:pPr>
              <w:widowControl w:val="0"/>
              <w:tabs>
                <w:tab w:val="left" w:pos="2178"/>
              </w:tabs>
              <w:rPr>
                <w:rFonts w:asciiTheme="minorHAnsi" w:hAnsiTheme="minorHAnsi" w:cstheme="minorHAnsi"/>
                <w:bCs/>
                <w:i/>
                <w:color w:val="FF0000"/>
                <w:sz w:val="23"/>
                <w:szCs w:val="23"/>
              </w:rPr>
            </w:pPr>
            <w:r w:rsidRPr="008113FF">
              <w:rPr>
                <w:rFonts w:asciiTheme="minorHAnsi" w:hAnsiTheme="minorHAnsi" w:cstheme="minorHAnsi"/>
                <w:sz w:val="23"/>
                <w:szCs w:val="23"/>
              </w:rPr>
              <w:t>These rules govern this solicitation.</w:t>
            </w:r>
          </w:p>
        </w:tc>
      </w:tr>
      <w:tr w:rsidR="002E7965" w:rsidRPr="00C2630E" w14:paraId="53C6B90A" w14:textId="77777777" w:rsidTr="003E4B31">
        <w:trPr>
          <w:tblHeader/>
          <w:jc w:val="center"/>
        </w:trPr>
        <w:tc>
          <w:tcPr>
            <w:tcW w:w="2294" w:type="dxa"/>
          </w:tcPr>
          <w:p w14:paraId="3B822D33" w14:textId="77777777" w:rsidR="002E7965" w:rsidRPr="008113FF" w:rsidRDefault="002E7965" w:rsidP="003E4B31">
            <w:pPr>
              <w:widowControl w:val="0"/>
              <w:rPr>
                <w:rFonts w:asciiTheme="minorHAnsi" w:hAnsiTheme="minorHAnsi" w:cstheme="minorHAnsi"/>
                <w:bCs/>
                <w:sz w:val="23"/>
                <w:szCs w:val="23"/>
              </w:rPr>
            </w:pPr>
            <w:r w:rsidRPr="008113FF">
              <w:rPr>
                <w:rFonts w:asciiTheme="minorHAnsi" w:hAnsiTheme="minorHAnsi" w:cstheme="minorHAnsi"/>
                <w:bCs/>
                <w:color w:val="000000" w:themeColor="text1"/>
                <w:sz w:val="23"/>
                <w:szCs w:val="23"/>
              </w:rPr>
              <w:t xml:space="preserve">Attachment </w:t>
            </w:r>
            <w:r w:rsidRPr="008113FF">
              <w:rPr>
                <w:rFonts w:asciiTheme="minorHAnsi" w:hAnsiTheme="minorHAnsi" w:cstheme="minorHAnsi"/>
                <w:color w:val="000000"/>
                <w:sz w:val="23"/>
                <w:szCs w:val="23"/>
              </w:rPr>
              <w:t xml:space="preserve">2: </w:t>
            </w:r>
            <w:r w:rsidR="00133F5A" w:rsidRPr="008113FF">
              <w:rPr>
                <w:rFonts w:asciiTheme="minorHAnsi" w:hAnsiTheme="minorHAnsi" w:cstheme="minorHAnsi"/>
                <w:color w:val="000000"/>
                <w:sz w:val="23"/>
                <w:szCs w:val="23"/>
              </w:rPr>
              <w:t xml:space="preserve"> </w:t>
            </w:r>
            <w:r w:rsidR="00A71EC6" w:rsidRPr="008113FF">
              <w:rPr>
                <w:rFonts w:asciiTheme="minorHAnsi" w:hAnsiTheme="minorHAnsi" w:cstheme="minorHAnsi"/>
                <w:color w:val="000000"/>
                <w:sz w:val="23"/>
                <w:szCs w:val="23"/>
              </w:rPr>
              <w:t xml:space="preserve">Judicial </w:t>
            </w:r>
            <w:r w:rsidR="004D4981" w:rsidRPr="008113FF">
              <w:rPr>
                <w:rFonts w:asciiTheme="minorHAnsi" w:hAnsiTheme="minorHAnsi" w:cstheme="minorHAnsi"/>
                <w:color w:val="000000"/>
                <w:sz w:val="23"/>
                <w:szCs w:val="23"/>
              </w:rPr>
              <w:t>Council Standard</w:t>
            </w:r>
            <w:r w:rsidR="00133F5A" w:rsidRPr="008113FF">
              <w:rPr>
                <w:rFonts w:asciiTheme="minorHAnsi" w:hAnsiTheme="minorHAnsi" w:cstheme="minorHAnsi"/>
                <w:color w:val="000000"/>
                <w:sz w:val="23"/>
                <w:szCs w:val="23"/>
              </w:rPr>
              <w:t xml:space="preserve"> </w:t>
            </w:r>
            <w:r w:rsidR="004E669D" w:rsidRPr="008113FF">
              <w:rPr>
                <w:rFonts w:asciiTheme="minorHAnsi" w:hAnsiTheme="minorHAnsi" w:cstheme="minorHAnsi"/>
                <w:color w:val="000000"/>
                <w:sz w:val="23"/>
                <w:szCs w:val="23"/>
              </w:rPr>
              <w:t>Terms and Conditions</w:t>
            </w:r>
          </w:p>
        </w:tc>
        <w:tc>
          <w:tcPr>
            <w:tcW w:w="6468" w:type="dxa"/>
          </w:tcPr>
          <w:p w14:paraId="0C0CDD4A" w14:textId="77777777" w:rsidR="008317A0" w:rsidRPr="008113FF" w:rsidRDefault="008317A0" w:rsidP="008317A0">
            <w:pPr>
              <w:widowControl w:val="0"/>
              <w:tabs>
                <w:tab w:val="left" w:pos="2178"/>
              </w:tabs>
              <w:rPr>
                <w:rFonts w:asciiTheme="minorHAnsi" w:hAnsiTheme="minorHAnsi" w:cstheme="minorHAnsi"/>
                <w:color w:val="000000"/>
                <w:sz w:val="23"/>
                <w:szCs w:val="23"/>
              </w:rPr>
            </w:pPr>
            <w:r w:rsidRPr="008113FF">
              <w:rPr>
                <w:rFonts w:asciiTheme="minorHAnsi" w:hAnsiTheme="minorHAnsi" w:cstheme="minorHAnsi"/>
                <w:color w:val="000000"/>
                <w:sz w:val="23"/>
                <w:szCs w:val="23"/>
              </w:rPr>
              <w:t>If selected, the person or entity submitting a bid (“</w:t>
            </w:r>
            <w:r w:rsidR="0053374E" w:rsidRPr="008113FF">
              <w:rPr>
                <w:rFonts w:asciiTheme="minorHAnsi" w:hAnsiTheme="minorHAnsi" w:cstheme="minorHAnsi"/>
                <w:color w:val="000000"/>
                <w:sz w:val="23"/>
                <w:szCs w:val="23"/>
              </w:rPr>
              <w:t>Proposer</w:t>
            </w:r>
            <w:r w:rsidRPr="008113FF">
              <w:rPr>
                <w:rFonts w:asciiTheme="minorHAnsi" w:hAnsiTheme="minorHAnsi" w:cstheme="minorHAnsi"/>
                <w:color w:val="000000"/>
                <w:sz w:val="23"/>
                <w:szCs w:val="23"/>
              </w:rPr>
              <w:t xml:space="preserve">”) must sign this Judicial Council Standard Form agreement.  </w:t>
            </w:r>
          </w:p>
          <w:p w14:paraId="6492189A" w14:textId="77777777" w:rsidR="002E7965" w:rsidRPr="008113FF" w:rsidRDefault="002E7965" w:rsidP="003E4B31">
            <w:pPr>
              <w:widowControl w:val="0"/>
              <w:tabs>
                <w:tab w:val="left" w:pos="2178"/>
              </w:tabs>
              <w:rPr>
                <w:rFonts w:asciiTheme="minorHAnsi" w:hAnsiTheme="minorHAnsi" w:cstheme="minorHAnsi"/>
                <w:b/>
                <w:bCs/>
                <w:color w:val="000000"/>
                <w:sz w:val="23"/>
                <w:szCs w:val="23"/>
              </w:rPr>
            </w:pPr>
          </w:p>
        </w:tc>
      </w:tr>
      <w:tr w:rsidR="004E669D" w:rsidRPr="00C2630E" w14:paraId="344A370B" w14:textId="77777777" w:rsidTr="003E4B31">
        <w:trPr>
          <w:tblHeader/>
          <w:jc w:val="center"/>
        </w:trPr>
        <w:tc>
          <w:tcPr>
            <w:tcW w:w="2294" w:type="dxa"/>
          </w:tcPr>
          <w:p w14:paraId="09B5A075" w14:textId="77777777" w:rsidR="004E669D" w:rsidRPr="008113FF" w:rsidRDefault="004E669D" w:rsidP="003E4B31">
            <w:pPr>
              <w:widowControl w:val="0"/>
              <w:rPr>
                <w:rFonts w:asciiTheme="minorHAnsi" w:hAnsiTheme="minorHAnsi" w:cstheme="minorHAnsi"/>
                <w:bCs/>
                <w:sz w:val="23"/>
                <w:szCs w:val="23"/>
              </w:rPr>
            </w:pPr>
            <w:r w:rsidRPr="008113FF">
              <w:rPr>
                <w:rFonts w:asciiTheme="minorHAnsi" w:hAnsiTheme="minorHAnsi" w:cstheme="minorHAnsi"/>
                <w:bCs/>
                <w:color w:val="000000" w:themeColor="text1"/>
                <w:sz w:val="23"/>
                <w:szCs w:val="23"/>
              </w:rPr>
              <w:t xml:space="preserve">Attachment </w:t>
            </w:r>
            <w:r w:rsidRPr="008113FF">
              <w:rPr>
                <w:rFonts w:asciiTheme="minorHAnsi" w:hAnsiTheme="minorHAnsi" w:cstheme="minorHAnsi"/>
                <w:color w:val="000000"/>
                <w:sz w:val="23"/>
                <w:szCs w:val="23"/>
              </w:rPr>
              <w:t>3: Proposer’s Acceptance</w:t>
            </w:r>
            <w:r w:rsidR="008317A0" w:rsidRPr="008113FF">
              <w:rPr>
                <w:rFonts w:asciiTheme="minorHAnsi" w:hAnsiTheme="minorHAnsi" w:cstheme="minorHAnsi"/>
                <w:color w:val="000000"/>
                <w:sz w:val="23"/>
                <w:szCs w:val="23"/>
              </w:rPr>
              <w:t xml:space="preserve"> </w:t>
            </w:r>
            <w:r w:rsidRPr="008113FF">
              <w:rPr>
                <w:rFonts w:asciiTheme="minorHAnsi" w:hAnsiTheme="minorHAnsi" w:cstheme="minorHAnsi"/>
                <w:color w:val="000000"/>
                <w:sz w:val="23"/>
                <w:szCs w:val="23"/>
              </w:rPr>
              <w:t>of Terms and Conditions</w:t>
            </w:r>
          </w:p>
        </w:tc>
        <w:tc>
          <w:tcPr>
            <w:tcW w:w="6468" w:type="dxa"/>
          </w:tcPr>
          <w:p w14:paraId="17D96A98" w14:textId="77777777" w:rsidR="008317A0" w:rsidRPr="008113FF" w:rsidRDefault="008317A0" w:rsidP="008317A0">
            <w:pPr>
              <w:widowControl w:val="0"/>
              <w:tabs>
                <w:tab w:val="left" w:pos="2178"/>
              </w:tabs>
              <w:rPr>
                <w:rFonts w:asciiTheme="minorHAnsi" w:hAnsiTheme="minorHAnsi" w:cstheme="minorHAnsi"/>
                <w:color w:val="000000"/>
                <w:sz w:val="23"/>
                <w:szCs w:val="23"/>
              </w:rPr>
            </w:pPr>
            <w:r w:rsidRPr="008113FF">
              <w:rPr>
                <w:rFonts w:asciiTheme="minorHAnsi" w:hAnsiTheme="minorHAnsi" w:cstheme="minorHAnsi"/>
                <w:color w:val="000000"/>
                <w:sz w:val="23"/>
                <w:szCs w:val="23"/>
              </w:rPr>
              <w:t xml:space="preserve">On this form, the </w:t>
            </w:r>
            <w:r w:rsidR="0053374E" w:rsidRPr="008113FF">
              <w:rPr>
                <w:rFonts w:asciiTheme="minorHAnsi" w:hAnsiTheme="minorHAnsi" w:cstheme="minorHAnsi"/>
                <w:color w:val="000000"/>
                <w:sz w:val="23"/>
                <w:szCs w:val="23"/>
              </w:rPr>
              <w:t>Proposer</w:t>
            </w:r>
            <w:r w:rsidRPr="008113FF">
              <w:rPr>
                <w:rFonts w:asciiTheme="minorHAnsi" w:hAnsiTheme="minorHAnsi" w:cstheme="minorHAnsi"/>
                <w:color w:val="000000"/>
                <w:sz w:val="23"/>
                <w:szCs w:val="23"/>
              </w:rPr>
              <w:t xml:space="preserve"> must indicate acceptance of the Terms and Conditions or identify exceptions to the Terms and Conditions.</w:t>
            </w:r>
          </w:p>
          <w:p w14:paraId="0ADB04A4" w14:textId="77777777" w:rsidR="008317A0" w:rsidRPr="008113FF" w:rsidRDefault="008317A0" w:rsidP="008317A0">
            <w:pPr>
              <w:widowControl w:val="0"/>
              <w:tabs>
                <w:tab w:val="left" w:pos="2178"/>
              </w:tabs>
              <w:rPr>
                <w:rFonts w:asciiTheme="minorHAnsi" w:hAnsiTheme="minorHAnsi" w:cstheme="minorHAnsi"/>
                <w:color w:val="000000"/>
                <w:sz w:val="23"/>
                <w:szCs w:val="23"/>
              </w:rPr>
            </w:pPr>
          </w:p>
          <w:p w14:paraId="0F4DBCA1" w14:textId="77777777" w:rsidR="004E669D" w:rsidRPr="008113FF" w:rsidRDefault="004E669D" w:rsidP="003E4B31">
            <w:pPr>
              <w:widowControl w:val="0"/>
              <w:tabs>
                <w:tab w:val="left" w:pos="2178"/>
              </w:tabs>
              <w:rPr>
                <w:rFonts w:asciiTheme="minorHAnsi" w:hAnsiTheme="minorHAnsi" w:cstheme="minorHAnsi"/>
                <w:b/>
                <w:bCs/>
                <w:color w:val="000000"/>
                <w:sz w:val="23"/>
                <w:szCs w:val="23"/>
              </w:rPr>
            </w:pPr>
          </w:p>
        </w:tc>
      </w:tr>
      <w:tr w:rsidR="00DE43B0" w:rsidRPr="00C2630E" w14:paraId="28FE51E1" w14:textId="77777777" w:rsidTr="003E4B31">
        <w:trPr>
          <w:tblHeader/>
          <w:jc w:val="center"/>
        </w:trPr>
        <w:tc>
          <w:tcPr>
            <w:tcW w:w="2294" w:type="dxa"/>
          </w:tcPr>
          <w:p w14:paraId="1E2E7093" w14:textId="77777777" w:rsidR="00DE43B0" w:rsidRPr="008113FF" w:rsidRDefault="00DE43B0" w:rsidP="003E4B31">
            <w:pPr>
              <w:widowControl w:val="0"/>
              <w:rPr>
                <w:rFonts w:asciiTheme="minorHAnsi" w:hAnsiTheme="minorHAnsi" w:cstheme="minorHAnsi"/>
                <w:bCs/>
                <w:color w:val="000000" w:themeColor="text1"/>
                <w:sz w:val="23"/>
                <w:szCs w:val="23"/>
              </w:rPr>
            </w:pPr>
            <w:r w:rsidRPr="008113FF">
              <w:rPr>
                <w:rFonts w:asciiTheme="minorHAnsi" w:hAnsiTheme="minorHAnsi" w:cstheme="minorHAnsi"/>
                <w:bCs/>
                <w:color w:val="000000" w:themeColor="text1"/>
                <w:sz w:val="23"/>
                <w:szCs w:val="23"/>
              </w:rPr>
              <w:t>Attachment 4: General Certifications Form</w:t>
            </w:r>
          </w:p>
        </w:tc>
        <w:tc>
          <w:tcPr>
            <w:tcW w:w="6468" w:type="dxa"/>
          </w:tcPr>
          <w:p w14:paraId="76A16721" w14:textId="77777777" w:rsidR="00DE43B0" w:rsidRPr="008113FF" w:rsidRDefault="00447B71" w:rsidP="00DE43B0">
            <w:pPr>
              <w:widowControl w:val="0"/>
              <w:tabs>
                <w:tab w:val="left" w:pos="2178"/>
              </w:tabs>
              <w:rPr>
                <w:rFonts w:asciiTheme="minorHAnsi" w:hAnsiTheme="minorHAnsi" w:cstheme="minorHAnsi"/>
                <w:color w:val="000000"/>
                <w:sz w:val="23"/>
                <w:szCs w:val="23"/>
              </w:rPr>
            </w:pPr>
            <w:r w:rsidRPr="008113FF">
              <w:rPr>
                <w:rFonts w:asciiTheme="minorHAnsi" w:hAnsiTheme="minorHAnsi" w:cstheme="minorHAnsi"/>
                <w:sz w:val="23"/>
                <w:szCs w:val="23"/>
              </w:rPr>
              <w:t xml:space="preserve">The </w:t>
            </w:r>
            <w:r w:rsidR="00DE43B0" w:rsidRPr="008113FF">
              <w:rPr>
                <w:rFonts w:asciiTheme="minorHAnsi" w:hAnsiTheme="minorHAnsi" w:cstheme="minorHAnsi"/>
                <w:sz w:val="23"/>
                <w:szCs w:val="23"/>
              </w:rPr>
              <w:t>Proposer must complete the General Certifications Form and submit the completed form with its proposal.</w:t>
            </w:r>
          </w:p>
        </w:tc>
      </w:tr>
      <w:tr w:rsidR="004E669D" w:rsidRPr="00C2630E" w14:paraId="055306F1" w14:textId="77777777" w:rsidTr="003E4B31">
        <w:trPr>
          <w:tblHeader/>
          <w:jc w:val="center"/>
        </w:trPr>
        <w:tc>
          <w:tcPr>
            <w:tcW w:w="2294" w:type="dxa"/>
          </w:tcPr>
          <w:p w14:paraId="3F97E600" w14:textId="77777777" w:rsidR="004E669D" w:rsidRPr="008113FF" w:rsidRDefault="004E669D" w:rsidP="003E4B31">
            <w:pPr>
              <w:widowControl w:val="0"/>
              <w:rPr>
                <w:rFonts w:asciiTheme="minorHAnsi" w:hAnsiTheme="minorHAnsi" w:cstheme="minorHAnsi"/>
                <w:bCs/>
                <w:sz w:val="23"/>
                <w:szCs w:val="23"/>
              </w:rPr>
            </w:pPr>
            <w:bookmarkStart w:id="8" w:name="_GoBack"/>
            <w:r w:rsidRPr="008113FF">
              <w:rPr>
                <w:rFonts w:asciiTheme="minorHAnsi" w:hAnsiTheme="minorHAnsi" w:cstheme="minorHAnsi"/>
                <w:bCs/>
                <w:sz w:val="23"/>
                <w:szCs w:val="23"/>
              </w:rPr>
              <w:t xml:space="preserve">Attachment </w:t>
            </w:r>
            <w:r w:rsidR="00DE43B0" w:rsidRPr="008113FF">
              <w:rPr>
                <w:rFonts w:asciiTheme="minorHAnsi" w:hAnsiTheme="minorHAnsi" w:cstheme="minorHAnsi"/>
                <w:bCs/>
                <w:sz w:val="23"/>
                <w:szCs w:val="23"/>
              </w:rPr>
              <w:t>5</w:t>
            </w:r>
            <w:r w:rsidRPr="008113FF">
              <w:rPr>
                <w:rFonts w:asciiTheme="minorHAnsi" w:hAnsiTheme="minorHAnsi" w:cstheme="minorHAnsi"/>
                <w:bCs/>
                <w:sz w:val="23"/>
                <w:szCs w:val="23"/>
              </w:rPr>
              <w:t>: Darfur Contracting Act Certification</w:t>
            </w:r>
          </w:p>
        </w:tc>
        <w:tc>
          <w:tcPr>
            <w:tcW w:w="6468" w:type="dxa"/>
          </w:tcPr>
          <w:p w14:paraId="415F6FDB" w14:textId="77777777" w:rsidR="004E669D" w:rsidRPr="008113FF" w:rsidRDefault="00447B71" w:rsidP="003E4B31">
            <w:pPr>
              <w:widowControl w:val="0"/>
              <w:rPr>
                <w:rFonts w:asciiTheme="minorHAnsi" w:hAnsiTheme="minorHAnsi" w:cstheme="minorHAnsi"/>
                <w:b/>
                <w:bCs/>
                <w:color w:val="000000"/>
                <w:sz w:val="23"/>
                <w:szCs w:val="23"/>
              </w:rPr>
            </w:pPr>
            <w:r w:rsidRPr="008113FF">
              <w:rPr>
                <w:rFonts w:asciiTheme="minorHAnsi" w:hAnsiTheme="minorHAnsi" w:cstheme="minorHAnsi"/>
                <w:sz w:val="23"/>
                <w:szCs w:val="23"/>
              </w:rPr>
              <w:t xml:space="preserve">The </w:t>
            </w:r>
            <w:r w:rsidR="004E669D" w:rsidRPr="008113FF">
              <w:rPr>
                <w:rFonts w:asciiTheme="minorHAnsi" w:hAnsiTheme="minorHAnsi" w:cstheme="minorHAnsi"/>
                <w:sz w:val="23"/>
                <w:szCs w:val="23"/>
              </w:rPr>
              <w:t>Proposer must complete the Darfur Contracting Act Certification and submit the completed certification with its proposal.</w:t>
            </w:r>
          </w:p>
        </w:tc>
      </w:tr>
      <w:bookmarkEnd w:id="8"/>
      <w:tr w:rsidR="00B6606B" w:rsidRPr="00C2630E" w14:paraId="35999AB5" w14:textId="77777777" w:rsidTr="003E4B31">
        <w:trPr>
          <w:tblHeader/>
          <w:jc w:val="center"/>
        </w:trPr>
        <w:tc>
          <w:tcPr>
            <w:tcW w:w="2294" w:type="dxa"/>
          </w:tcPr>
          <w:p w14:paraId="5D3E11FB" w14:textId="77777777" w:rsidR="00B6606B" w:rsidRPr="008113FF" w:rsidRDefault="00B6606B" w:rsidP="00DE43B0">
            <w:pPr>
              <w:widowControl w:val="0"/>
              <w:rPr>
                <w:rFonts w:asciiTheme="minorHAnsi" w:hAnsiTheme="minorHAnsi" w:cstheme="minorHAnsi"/>
                <w:bCs/>
                <w:sz w:val="23"/>
                <w:szCs w:val="23"/>
              </w:rPr>
            </w:pPr>
            <w:r w:rsidRPr="008113FF">
              <w:rPr>
                <w:rFonts w:asciiTheme="minorHAnsi" w:hAnsiTheme="minorHAnsi" w:cstheme="minorHAnsi"/>
                <w:bCs/>
                <w:sz w:val="23"/>
                <w:szCs w:val="23"/>
              </w:rPr>
              <w:t xml:space="preserve">Attachment </w:t>
            </w:r>
            <w:r w:rsidR="00DE43B0" w:rsidRPr="008113FF">
              <w:rPr>
                <w:rFonts w:asciiTheme="minorHAnsi" w:hAnsiTheme="minorHAnsi" w:cstheme="minorHAnsi"/>
                <w:bCs/>
                <w:sz w:val="23"/>
                <w:szCs w:val="23"/>
              </w:rPr>
              <w:t>6</w:t>
            </w:r>
            <w:r w:rsidRPr="008113FF">
              <w:rPr>
                <w:rFonts w:asciiTheme="minorHAnsi" w:hAnsiTheme="minorHAnsi" w:cstheme="minorHAnsi"/>
                <w:bCs/>
                <w:sz w:val="23"/>
                <w:szCs w:val="23"/>
              </w:rPr>
              <w:t xml:space="preserve">: </w:t>
            </w:r>
            <w:r w:rsidRPr="008113FF">
              <w:rPr>
                <w:rFonts w:asciiTheme="minorHAnsi" w:hAnsiTheme="minorHAnsi" w:cstheme="minorHAnsi"/>
                <w:sz w:val="23"/>
                <w:szCs w:val="23"/>
              </w:rPr>
              <w:t xml:space="preserve"> </w:t>
            </w:r>
            <w:r w:rsidRPr="008113FF">
              <w:rPr>
                <w:rFonts w:asciiTheme="minorHAnsi" w:hAnsiTheme="minorHAnsi" w:cstheme="minorHAnsi"/>
                <w:bCs/>
                <w:sz w:val="23"/>
                <w:szCs w:val="23"/>
              </w:rPr>
              <w:t>Payee Data Record Form</w:t>
            </w:r>
          </w:p>
        </w:tc>
        <w:tc>
          <w:tcPr>
            <w:tcW w:w="6468" w:type="dxa"/>
          </w:tcPr>
          <w:p w14:paraId="3144C07F" w14:textId="35FABB3E" w:rsidR="00B6606B" w:rsidRPr="008113FF" w:rsidRDefault="00B6606B" w:rsidP="003E4B31">
            <w:pPr>
              <w:widowControl w:val="0"/>
              <w:rPr>
                <w:rFonts w:asciiTheme="minorHAnsi" w:hAnsiTheme="minorHAnsi" w:cstheme="minorHAnsi"/>
                <w:sz w:val="23"/>
                <w:szCs w:val="23"/>
              </w:rPr>
            </w:pPr>
            <w:r w:rsidRPr="008113FF">
              <w:rPr>
                <w:rFonts w:asciiTheme="minorHAnsi" w:hAnsiTheme="minorHAnsi" w:cstheme="minorHAnsi"/>
                <w:bCs/>
                <w:sz w:val="23"/>
                <w:szCs w:val="23"/>
              </w:rPr>
              <w:t xml:space="preserve">This form contains information the </w:t>
            </w:r>
            <w:r w:rsidR="00AC4B95">
              <w:rPr>
                <w:rFonts w:asciiTheme="minorHAnsi" w:hAnsiTheme="minorHAnsi" w:cstheme="minorHAnsi"/>
                <w:bCs/>
                <w:sz w:val="23"/>
                <w:szCs w:val="23"/>
              </w:rPr>
              <w:t>Judicial Council</w:t>
            </w:r>
            <w:r w:rsidRPr="008113FF">
              <w:rPr>
                <w:rFonts w:asciiTheme="minorHAnsi" w:hAnsiTheme="minorHAnsi" w:cstheme="minorHAnsi"/>
                <w:bCs/>
                <w:sz w:val="23"/>
                <w:szCs w:val="23"/>
              </w:rPr>
              <w:t xml:space="preserve"> requires </w:t>
            </w:r>
            <w:r w:rsidR="004D4981" w:rsidRPr="008113FF">
              <w:rPr>
                <w:rFonts w:asciiTheme="minorHAnsi" w:hAnsiTheme="minorHAnsi" w:cstheme="minorHAnsi"/>
                <w:bCs/>
                <w:sz w:val="23"/>
                <w:szCs w:val="23"/>
              </w:rPr>
              <w:t>to</w:t>
            </w:r>
            <w:r w:rsidRPr="008113FF">
              <w:rPr>
                <w:rFonts w:asciiTheme="minorHAnsi" w:hAnsiTheme="minorHAnsi" w:cstheme="minorHAnsi"/>
                <w:bCs/>
                <w:sz w:val="23"/>
                <w:szCs w:val="23"/>
              </w:rPr>
              <w:t xml:space="preserve"> process payments and must be submitted with the proposal.</w:t>
            </w:r>
          </w:p>
        </w:tc>
      </w:tr>
      <w:tr w:rsidR="001A3573" w:rsidRPr="00C2630E" w14:paraId="61DC51D0" w14:textId="77777777" w:rsidTr="003E4B31">
        <w:trPr>
          <w:tblHeader/>
          <w:jc w:val="center"/>
        </w:trPr>
        <w:tc>
          <w:tcPr>
            <w:tcW w:w="2294" w:type="dxa"/>
          </w:tcPr>
          <w:p w14:paraId="60D0F209" w14:textId="77777777" w:rsidR="001A3573" w:rsidRPr="008113FF" w:rsidRDefault="001A3573" w:rsidP="003E4B31">
            <w:pPr>
              <w:widowControl w:val="0"/>
              <w:rPr>
                <w:rFonts w:asciiTheme="minorHAnsi" w:hAnsiTheme="minorHAnsi" w:cstheme="minorHAnsi"/>
                <w:bCs/>
                <w:sz w:val="23"/>
                <w:szCs w:val="23"/>
              </w:rPr>
            </w:pPr>
            <w:r w:rsidRPr="008113FF">
              <w:rPr>
                <w:rFonts w:asciiTheme="minorHAnsi" w:hAnsiTheme="minorHAnsi" w:cstheme="minorHAnsi"/>
                <w:bCs/>
                <w:sz w:val="23"/>
                <w:szCs w:val="23"/>
              </w:rPr>
              <w:t xml:space="preserve">Attachment </w:t>
            </w:r>
            <w:r w:rsidR="00DE43B0" w:rsidRPr="008113FF">
              <w:rPr>
                <w:rFonts w:asciiTheme="minorHAnsi" w:hAnsiTheme="minorHAnsi" w:cstheme="minorHAnsi"/>
                <w:bCs/>
                <w:sz w:val="23"/>
                <w:szCs w:val="23"/>
              </w:rPr>
              <w:t>7</w:t>
            </w:r>
            <w:r w:rsidRPr="008113FF">
              <w:rPr>
                <w:rFonts w:asciiTheme="minorHAnsi" w:hAnsiTheme="minorHAnsi" w:cstheme="minorHAnsi"/>
                <w:bCs/>
                <w:sz w:val="23"/>
                <w:szCs w:val="23"/>
              </w:rPr>
              <w:t>: Iran Contracting Act Certification</w:t>
            </w:r>
          </w:p>
        </w:tc>
        <w:tc>
          <w:tcPr>
            <w:tcW w:w="6468" w:type="dxa"/>
          </w:tcPr>
          <w:p w14:paraId="4AE22CC5" w14:textId="77777777" w:rsidR="001A3573" w:rsidRPr="008113FF" w:rsidRDefault="00447B71" w:rsidP="003E4B31">
            <w:pPr>
              <w:widowControl w:val="0"/>
              <w:rPr>
                <w:rFonts w:asciiTheme="minorHAnsi" w:hAnsiTheme="minorHAnsi" w:cstheme="minorHAnsi"/>
                <w:bCs/>
                <w:sz w:val="23"/>
                <w:szCs w:val="23"/>
              </w:rPr>
            </w:pPr>
            <w:r w:rsidRPr="008113FF">
              <w:rPr>
                <w:rFonts w:asciiTheme="minorHAnsi" w:hAnsiTheme="minorHAnsi" w:cstheme="minorHAnsi"/>
                <w:sz w:val="23"/>
                <w:szCs w:val="23"/>
              </w:rPr>
              <w:t xml:space="preserve">The </w:t>
            </w:r>
            <w:r w:rsidR="001A3573" w:rsidRPr="008113FF">
              <w:rPr>
                <w:rFonts w:asciiTheme="minorHAnsi" w:hAnsiTheme="minorHAnsi" w:cstheme="minorHAnsi"/>
                <w:sz w:val="23"/>
                <w:szCs w:val="23"/>
              </w:rPr>
              <w:t xml:space="preserve">Proposer must complete the </w:t>
            </w:r>
            <w:r w:rsidR="00A60FB3" w:rsidRPr="008113FF">
              <w:rPr>
                <w:rFonts w:asciiTheme="minorHAnsi" w:hAnsiTheme="minorHAnsi" w:cstheme="minorHAnsi"/>
                <w:sz w:val="23"/>
                <w:szCs w:val="23"/>
              </w:rPr>
              <w:t>Iran</w:t>
            </w:r>
            <w:r w:rsidR="001A3573" w:rsidRPr="008113FF">
              <w:rPr>
                <w:rFonts w:asciiTheme="minorHAnsi" w:hAnsiTheme="minorHAnsi" w:cstheme="minorHAnsi"/>
                <w:sz w:val="23"/>
                <w:szCs w:val="23"/>
              </w:rPr>
              <w:t xml:space="preserve"> Contracting Act Certification and submit the completed certification with its proposal.</w:t>
            </w:r>
          </w:p>
        </w:tc>
      </w:tr>
      <w:tr w:rsidR="005D4F27" w:rsidRPr="00C2630E" w14:paraId="77742AAD" w14:textId="77777777" w:rsidTr="003E4B31">
        <w:trPr>
          <w:tblHeader/>
          <w:jc w:val="center"/>
        </w:trPr>
        <w:tc>
          <w:tcPr>
            <w:tcW w:w="2294" w:type="dxa"/>
          </w:tcPr>
          <w:p w14:paraId="5C3B8701" w14:textId="241EB6CD" w:rsidR="005D4F27" w:rsidRPr="008113FF" w:rsidRDefault="005D4F27" w:rsidP="00831560">
            <w:pPr>
              <w:widowControl w:val="0"/>
              <w:rPr>
                <w:rFonts w:asciiTheme="minorHAnsi" w:hAnsiTheme="minorHAnsi" w:cstheme="minorHAnsi"/>
                <w:b/>
                <w:i/>
                <w:color w:val="FF0000"/>
                <w:sz w:val="23"/>
                <w:szCs w:val="23"/>
              </w:rPr>
            </w:pPr>
            <w:r w:rsidRPr="008113FF">
              <w:rPr>
                <w:rFonts w:asciiTheme="minorHAnsi" w:hAnsiTheme="minorHAnsi" w:cstheme="minorHAnsi"/>
                <w:bCs/>
                <w:sz w:val="23"/>
                <w:szCs w:val="23"/>
              </w:rPr>
              <w:t xml:space="preserve">Attachment </w:t>
            </w:r>
            <w:r w:rsidR="00831560">
              <w:rPr>
                <w:rFonts w:asciiTheme="minorHAnsi" w:hAnsiTheme="minorHAnsi" w:cstheme="minorHAnsi"/>
                <w:bCs/>
                <w:sz w:val="23"/>
                <w:szCs w:val="23"/>
              </w:rPr>
              <w:t>8</w:t>
            </w:r>
            <w:r w:rsidRPr="008113FF">
              <w:rPr>
                <w:rFonts w:asciiTheme="minorHAnsi" w:hAnsiTheme="minorHAnsi" w:cstheme="minorHAnsi"/>
                <w:bCs/>
                <w:sz w:val="23"/>
                <w:szCs w:val="23"/>
              </w:rPr>
              <w:t>: Unruh and FEHA Certification</w:t>
            </w:r>
          </w:p>
        </w:tc>
        <w:tc>
          <w:tcPr>
            <w:tcW w:w="6468" w:type="dxa"/>
          </w:tcPr>
          <w:p w14:paraId="72B72786" w14:textId="77777777" w:rsidR="005D4F27" w:rsidRPr="008113FF" w:rsidRDefault="005D4F27" w:rsidP="003E4B31">
            <w:pPr>
              <w:widowControl w:val="0"/>
              <w:rPr>
                <w:rFonts w:asciiTheme="minorHAnsi" w:hAnsiTheme="minorHAnsi" w:cstheme="minorHAnsi"/>
                <w:sz w:val="23"/>
                <w:szCs w:val="23"/>
              </w:rPr>
            </w:pPr>
            <w:r w:rsidRPr="008113FF">
              <w:rPr>
                <w:rFonts w:asciiTheme="minorHAnsi" w:hAnsiTheme="minorHAnsi" w:cstheme="minorHAnsi"/>
                <w:sz w:val="23"/>
                <w:szCs w:val="23"/>
              </w:rPr>
              <w:t>The Proposer must complete the Unruh Civil Rights Act and California Fair Employment and Housing Act Certification.</w:t>
            </w:r>
          </w:p>
        </w:tc>
      </w:tr>
      <w:tr w:rsidR="007838FB" w:rsidRPr="00C2630E" w14:paraId="5F232CD0" w14:textId="77777777" w:rsidTr="003E4B31">
        <w:trPr>
          <w:tblHeader/>
          <w:jc w:val="center"/>
        </w:trPr>
        <w:tc>
          <w:tcPr>
            <w:tcW w:w="2294" w:type="dxa"/>
          </w:tcPr>
          <w:p w14:paraId="066C351A" w14:textId="71A8D7F8" w:rsidR="007838FB" w:rsidRPr="008113FF" w:rsidRDefault="007838FB" w:rsidP="00831560">
            <w:pPr>
              <w:widowControl w:val="0"/>
              <w:rPr>
                <w:rFonts w:asciiTheme="minorHAnsi" w:hAnsiTheme="minorHAnsi" w:cstheme="minorHAnsi"/>
                <w:bCs/>
                <w:sz w:val="23"/>
                <w:szCs w:val="23"/>
              </w:rPr>
            </w:pPr>
            <w:r>
              <w:rPr>
                <w:rFonts w:asciiTheme="minorHAnsi" w:hAnsiTheme="minorHAnsi" w:cstheme="minorHAnsi"/>
                <w:bCs/>
                <w:sz w:val="23"/>
                <w:szCs w:val="23"/>
              </w:rPr>
              <w:t>Attachment 9: Bidder Declaration Form</w:t>
            </w:r>
          </w:p>
        </w:tc>
        <w:tc>
          <w:tcPr>
            <w:tcW w:w="6468" w:type="dxa"/>
          </w:tcPr>
          <w:p w14:paraId="003DD50E" w14:textId="7138DFE4" w:rsidR="007838FB" w:rsidRPr="008113FF" w:rsidRDefault="007838FB" w:rsidP="003E4B31">
            <w:pPr>
              <w:widowControl w:val="0"/>
              <w:rPr>
                <w:rFonts w:asciiTheme="minorHAnsi" w:hAnsiTheme="minorHAnsi" w:cstheme="minorHAnsi"/>
                <w:sz w:val="23"/>
                <w:szCs w:val="23"/>
              </w:rPr>
            </w:pPr>
            <w:r>
              <w:rPr>
                <w:bCs/>
              </w:rPr>
              <w:t>Complete this form only if the Proposer wishes to claim the DVBE incentive associated with this solicitation.</w:t>
            </w:r>
          </w:p>
        </w:tc>
      </w:tr>
      <w:tr w:rsidR="007838FB" w:rsidRPr="00C2630E" w14:paraId="22478668" w14:textId="77777777" w:rsidTr="003E4B31">
        <w:trPr>
          <w:tblHeader/>
          <w:jc w:val="center"/>
        </w:trPr>
        <w:tc>
          <w:tcPr>
            <w:tcW w:w="2294" w:type="dxa"/>
          </w:tcPr>
          <w:p w14:paraId="5F78FBE9" w14:textId="7CD6BB37" w:rsidR="007838FB" w:rsidRPr="008113FF" w:rsidRDefault="007838FB" w:rsidP="006F13F4">
            <w:pPr>
              <w:widowControl w:val="0"/>
              <w:rPr>
                <w:rFonts w:asciiTheme="minorHAnsi" w:hAnsiTheme="minorHAnsi" w:cstheme="minorHAnsi"/>
                <w:bCs/>
                <w:sz w:val="23"/>
                <w:szCs w:val="23"/>
              </w:rPr>
            </w:pPr>
            <w:r>
              <w:rPr>
                <w:rFonts w:asciiTheme="minorHAnsi" w:hAnsiTheme="minorHAnsi" w:cstheme="minorHAnsi"/>
                <w:bCs/>
                <w:sz w:val="23"/>
                <w:szCs w:val="23"/>
              </w:rPr>
              <w:t>Attach</w:t>
            </w:r>
            <w:r w:rsidR="006F13F4">
              <w:rPr>
                <w:rFonts w:asciiTheme="minorHAnsi" w:hAnsiTheme="minorHAnsi" w:cstheme="minorHAnsi"/>
                <w:bCs/>
                <w:sz w:val="23"/>
                <w:szCs w:val="23"/>
              </w:rPr>
              <w:t>ment 10: DVB</w:t>
            </w:r>
            <w:r>
              <w:rPr>
                <w:rFonts w:asciiTheme="minorHAnsi" w:hAnsiTheme="minorHAnsi" w:cstheme="minorHAnsi"/>
                <w:bCs/>
                <w:sz w:val="23"/>
                <w:szCs w:val="23"/>
              </w:rPr>
              <w:t>E Declaration Form</w:t>
            </w:r>
          </w:p>
        </w:tc>
        <w:tc>
          <w:tcPr>
            <w:tcW w:w="6468" w:type="dxa"/>
          </w:tcPr>
          <w:p w14:paraId="3F650A43" w14:textId="3CEC5C3C" w:rsidR="007838FB" w:rsidRPr="008113FF" w:rsidRDefault="007838FB" w:rsidP="007838FB">
            <w:pPr>
              <w:widowControl w:val="0"/>
              <w:rPr>
                <w:rFonts w:asciiTheme="minorHAnsi" w:hAnsiTheme="minorHAnsi" w:cstheme="minorHAnsi"/>
                <w:sz w:val="23"/>
                <w:szCs w:val="23"/>
              </w:rPr>
            </w:pPr>
            <w:r>
              <w:rPr>
                <w:rFonts w:asciiTheme="minorHAnsi" w:hAnsiTheme="minorHAnsi" w:cstheme="minorHAnsi"/>
                <w:sz w:val="23"/>
                <w:szCs w:val="23"/>
              </w:rPr>
              <w:t xml:space="preserve">Complete this form for all DVBE’s </w:t>
            </w:r>
          </w:p>
        </w:tc>
      </w:tr>
      <w:tr w:rsidR="008C70FD" w:rsidRPr="00C2630E" w14:paraId="17474181" w14:textId="77777777" w:rsidTr="003E4B31">
        <w:trPr>
          <w:tblHeader/>
          <w:jc w:val="center"/>
        </w:trPr>
        <w:tc>
          <w:tcPr>
            <w:tcW w:w="2294" w:type="dxa"/>
          </w:tcPr>
          <w:p w14:paraId="3E96175F" w14:textId="3A8FF728" w:rsidR="008C70FD" w:rsidRPr="008113FF" w:rsidRDefault="008C70FD" w:rsidP="00831560">
            <w:pPr>
              <w:widowControl w:val="0"/>
              <w:rPr>
                <w:rFonts w:asciiTheme="minorHAnsi" w:hAnsiTheme="minorHAnsi" w:cstheme="minorHAnsi"/>
                <w:sz w:val="23"/>
                <w:szCs w:val="23"/>
              </w:rPr>
            </w:pPr>
            <w:r w:rsidRPr="008113FF">
              <w:rPr>
                <w:rFonts w:asciiTheme="minorHAnsi" w:hAnsiTheme="minorHAnsi" w:cstheme="minorHAnsi"/>
                <w:sz w:val="23"/>
                <w:szCs w:val="23"/>
              </w:rPr>
              <w:t>Attachment</w:t>
            </w:r>
            <w:r w:rsidR="007838FB">
              <w:rPr>
                <w:rFonts w:asciiTheme="minorHAnsi" w:hAnsiTheme="minorHAnsi" w:cstheme="minorHAnsi"/>
                <w:sz w:val="23"/>
                <w:szCs w:val="23"/>
              </w:rPr>
              <w:t>11</w:t>
            </w:r>
            <w:r w:rsidRPr="008113FF">
              <w:rPr>
                <w:rFonts w:asciiTheme="minorHAnsi" w:hAnsiTheme="minorHAnsi" w:cstheme="minorHAnsi"/>
                <w:sz w:val="23"/>
                <w:szCs w:val="23"/>
              </w:rPr>
              <w:t xml:space="preserve"> : Non-Cost Information</w:t>
            </w:r>
          </w:p>
        </w:tc>
        <w:tc>
          <w:tcPr>
            <w:tcW w:w="6468" w:type="dxa"/>
          </w:tcPr>
          <w:p w14:paraId="1F0B8057" w14:textId="77777777" w:rsidR="008C70FD" w:rsidRPr="008113FF" w:rsidRDefault="008C70FD" w:rsidP="00F40D2D">
            <w:pPr>
              <w:widowControl w:val="0"/>
              <w:rPr>
                <w:rFonts w:asciiTheme="minorHAnsi" w:hAnsiTheme="minorHAnsi" w:cstheme="minorHAnsi"/>
                <w:sz w:val="23"/>
                <w:szCs w:val="23"/>
              </w:rPr>
            </w:pPr>
            <w:r w:rsidRPr="008113FF">
              <w:rPr>
                <w:rFonts w:asciiTheme="minorHAnsi" w:hAnsiTheme="minorHAnsi" w:cstheme="minorHAnsi"/>
                <w:sz w:val="23"/>
                <w:szCs w:val="23"/>
              </w:rPr>
              <w:t xml:space="preserve">The Proposer </w:t>
            </w:r>
            <w:r w:rsidR="00F40D2D" w:rsidRPr="008113FF">
              <w:rPr>
                <w:rFonts w:asciiTheme="minorHAnsi" w:hAnsiTheme="minorHAnsi" w:cstheme="minorHAnsi"/>
                <w:sz w:val="23"/>
                <w:szCs w:val="23"/>
              </w:rPr>
              <w:t>must</w:t>
            </w:r>
            <w:r w:rsidRPr="008113FF">
              <w:rPr>
                <w:rFonts w:asciiTheme="minorHAnsi" w:hAnsiTheme="minorHAnsi" w:cstheme="minorHAnsi"/>
                <w:sz w:val="23"/>
                <w:szCs w:val="23"/>
              </w:rPr>
              <w:t xml:space="preserve"> </w:t>
            </w:r>
            <w:r w:rsidR="00F40D2D" w:rsidRPr="008113FF">
              <w:rPr>
                <w:rFonts w:asciiTheme="minorHAnsi" w:hAnsiTheme="minorHAnsi" w:cstheme="minorHAnsi"/>
                <w:sz w:val="23"/>
                <w:szCs w:val="23"/>
              </w:rPr>
              <w:t xml:space="preserve">complete this Attachment and return the completed form with its proposal. </w:t>
            </w:r>
          </w:p>
        </w:tc>
      </w:tr>
      <w:tr w:rsidR="008C70FD" w:rsidRPr="00C2630E" w14:paraId="092F50FA" w14:textId="77777777" w:rsidTr="003E4B31">
        <w:trPr>
          <w:tblHeader/>
          <w:jc w:val="center"/>
        </w:trPr>
        <w:tc>
          <w:tcPr>
            <w:tcW w:w="2294" w:type="dxa"/>
          </w:tcPr>
          <w:p w14:paraId="23A8B8AC" w14:textId="46329EF4" w:rsidR="008C70FD" w:rsidRPr="008113FF" w:rsidRDefault="008C70FD" w:rsidP="00831560">
            <w:pPr>
              <w:widowControl w:val="0"/>
              <w:rPr>
                <w:rFonts w:asciiTheme="minorHAnsi" w:hAnsiTheme="minorHAnsi" w:cstheme="minorHAnsi"/>
                <w:sz w:val="23"/>
                <w:szCs w:val="23"/>
              </w:rPr>
            </w:pPr>
            <w:r w:rsidRPr="008113FF">
              <w:rPr>
                <w:rFonts w:asciiTheme="minorHAnsi" w:hAnsiTheme="minorHAnsi" w:cstheme="minorHAnsi"/>
                <w:sz w:val="23"/>
                <w:szCs w:val="23"/>
              </w:rPr>
              <w:t xml:space="preserve">Attachment </w:t>
            </w:r>
            <w:r w:rsidR="00E8624B" w:rsidRPr="008113FF">
              <w:rPr>
                <w:rFonts w:asciiTheme="minorHAnsi" w:hAnsiTheme="minorHAnsi" w:cstheme="minorHAnsi"/>
                <w:sz w:val="23"/>
                <w:szCs w:val="23"/>
              </w:rPr>
              <w:t>1</w:t>
            </w:r>
            <w:r w:rsidR="007838FB">
              <w:rPr>
                <w:rFonts w:asciiTheme="minorHAnsi" w:hAnsiTheme="minorHAnsi" w:cstheme="minorHAnsi"/>
                <w:sz w:val="23"/>
                <w:szCs w:val="23"/>
              </w:rPr>
              <w:t>2</w:t>
            </w:r>
            <w:r w:rsidRPr="008113FF">
              <w:rPr>
                <w:rFonts w:asciiTheme="minorHAnsi" w:hAnsiTheme="minorHAnsi" w:cstheme="minorHAnsi"/>
                <w:sz w:val="23"/>
                <w:szCs w:val="23"/>
              </w:rPr>
              <w:t>: Cost Information</w:t>
            </w:r>
          </w:p>
        </w:tc>
        <w:tc>
          <w:tcPr>
            <w:tcW w:w="6468" w:type="dxa"/>
          </w:tcPr>
          <w:p w14:paraId="1AC16AEA" w14:textId="77777777" w:rsidR="008C70FD" w:rsidRPr="008113FF" w:rsidRDefault="008C70FD" w:rsidP="00F40D2D">
            <w:pPr>
              <w:widowControl w:val="0"/>
              <w:rPr>
                <w:rFonts w:asciiTheme="minorHAnsi" w:hAnsiTheme="minorHAnsi" w:cstheme="minorHAnsi"/>
                <w:sz w:val="23"/>
                <w:szCs w:val="23"/>
              </w:rPr>
            </w:pPr>
            <w:r w:rsidRPr="008113FF">
              <w:rPr>
                <w:rFonts w:asciiTheme="minorHAnsi" w:hAnsiTheme="minorHAnsi" w:cstheme="minorHAnsi"/>
                <w:sz w:val="23"/>
                <w:szCs w:val="23"/>
              </w:rPr>
              <w:t xml:space="preserve">The Proposer </w:t>
            </w:r>
            <w:r w:rsidR="00F40D2D" w:rsidRPr="008113FF">
              <w:rPr>
                <w:rFonts w:asciiTheme="minorHAnsi" w:hAnsiTheme="minorHAnsi" w:cstheme="minorHAnsi"/>
                <w:sz w:val="23"/>
                <w:szCs w:val="23"/>
              </w:rPr>
              <w:t>must complete this Attachment and return the completed form with its proposal.</w:t>
            </w:r>
          </w:p>
        </w:tc>
      </w:tr>
      <w:tr w:rsidR="00E8624B" w:rsidRPr="00C2630E" w14:paraId="291A587C" w14:textId="77777777" w:rsidTr="003E4B31">
        <w:trPr>
          <w:tblHeader/>
          <w:jc w:val="center"/>
        </w:trPr>
        <w:tc>
          <w:tcPr>
            <w:tcW w:w="2294" w:type="dxa"/>
          </w:tcPr>
          <w:p w14:paraId="7742429C" w14:textId="3B0CE45B" w:rsidR="00E8624B" w:rsidRPr="008113FF" w:rsidRDefault="00E8624B" w:rsidP="00831560">
            <w:pPr>
              <w:widowControl w:val="0"/>
              <w:rPr>
                <w:rFonts w:asciiTheme="minorHAnsi" w:hAnsiTheme="minorHAnsi" w:cstheme="minorHAnsi"/>
                <w:sz w:val="23"/>
                <w:szCs w:val="23"/>
              </w:rPr>
            </w:pPr>
            <w:r w:rsidRPr="008113FF">
              <w:rPr>
                <w:rFonts w:asciiTheme="minorHAnsi" w:hAnsiTheme="minorHAnsi" w:cstheme="minorHAnsi"/>
                <w:sz w:val="23"/>
                <w:szCs w:val="23"/>
              </w:rPr>
              <w:t>Attachment 1</w:t>
            </w:r>
            <w:r w:rsidR="007838FB">
              <w:rPr>
                <w:rFonts w:asciiTheme="minorHAnsi" w:hAnsiTheme="minorHAnsi" w:cstheme="minorHAnsi"/>
                <w:sz w:val="23"/>
                <w:szCs w:val="23"/>
              </w:rPr>
              <w:t>3</w:t>
            </w:r>
            <w:r w:rsidRPr="008113FF">
              <w:rPr>
                <w:rFonts w:asciiTheme="minorHAnsi" w:hAnsiTheme="minorHAnsi" w:cstheme="minorHAnsi"/>
                <w:sz w:val="23"/>
                <w:szCs w:val="23"/>
              </w:rPr>
              <w:t>: FTP Site Instructions</w:t>
            </w:r>
          </w:p>
        </w:tc>
        <w:tc>
          <w:tcPr>
            <w:tcW w:w="6468" w:type="dxa"/>
          </w:tcPr>
          <w:p w14:paraId="440258ED" w14:textId="77777777" w:rsidR="00E8624B" w:rsidRPr="008113FF" w:rsidRDefault="00E8624B" w:rsidP="008C70FD">
            <w:pPr>
              <w:widowControl w:val="0"/>
              <w:rPr>
                <w:rFonts w:asciiTheme="minorHAnsi" w:hAnsiTheme="minorHAnsi" w:cstheme="minorHAnsi"/>
                <w:sz w:val="23"/>
                <w:szCs w:val="23"/>
              </w:rPr>
            </w:pPr>
            <w:r w:rsidRPr="008113FF">
              <w:rPr>
                <w:rFonts w:asciiTheme="minorHAnsi" w:hAnsiTheme="minorHAnsi" w:cstheme="minorHAnsi"/>
                <w:sz w:val="23"/>
                <w:szCs w:val="23"/>
              </w:rPr>
              <w:t>The Proposer will follow the instructions to enter the FTP site to access CCC survey and inventory samples.</w:t>
            </w:r>
          </w:p>
        </w:tc>
      </w:tr>
    </w:tbl>
    <w:p w14:paraId="72C16576" w14:textId="77777777" w:rsidR="002E7965" w:rsidRPr="00C2630E" w:rsidRDefault="002E7965" w:rsidP="002E7965">
      <w:pPr>
        <w:widowControl w:val="0"/>
        <w:ind w:left="1440"/>
        <w:rPr>
          <w:rFonts w:asciiTheme="minorHAnsi" w:hAnsiTheme="minorHAnsi" w:cstheme="minorHAnsi"/>
          <w:bCs/>
        </w:rPr>
      </w:pPr>
    </w:p>
    <w:p w14:paraId="005E4699" w14:textId="77777777" w:rsidR="003E565D" w:rsidRPr="00884341" w:rsidRDefault="003E565D" w:rsidP="00831560">
      <w:pPr>
        <w:pStyle w:val="ListParagraph"/>
        <w:keepNext/>
        <w:numPr>
          <w:ilvl w:val="0"/>
          <w:numId w:val="26"/>
        </w:numPr>
        <w:ind w:left="810" w:hanging="810"/>
        <w:rPr>
          <w:rFonts w:asciiTheme="minorHAnsi" w:hAnsiTheme="minorHAnsi" w:cstheme="minorHAnsi"/>
          <w:b/>
          <w:bCs/>
        </w:rPr>
      </w:pPr>
      <w:r w:rsidRPr="00884341">
        <w:rPr>
          <w:rFonts w:asciiTheme="minorHAnsi" w:hAnsiTheme="minorHAnsi" w:cstheme="minorHAnsi"/>
          <w:b/>
          <w:bCs/>
        </w:rPr>
        <w:t>PAYMENT INFORMATION</w:t>
      </w:r>
    </w:p>
    <w:p w14:paraId="3BC71042" w14:textId="77777777" w:rsidR="003E565D" w:rsidRDefault="00F40D2D" w:rsidP="00173CFE">
      <w:pPr>
        <w:keepNext/>
        <w:ind w:left="720" w:hanging="720"/>
        <w:rPr>
          <w:rFonts w:asciiTheme="minorHAnsi" w:hAnsiTheme="minorHAnsi" w:cstheme="minorHAnsi"/>
          <w:b/>
          <w:bCs/>
        </w:rPr>
      </w:pPr>
      <w:r>
        <w:rPr>
          <w:rFonts w:asciiTheme="minorHAnsi" w:hAnsiTheme="minorHAnsi" w:cstheme="minorHAnsi"/>
          <w:b/>
          <w:bCs/>
        </w:rPr>
        <w:tab/>
      </w:r>
    </w:p>
    <w:p w14:paraId="5EC7820D" w14:textId="77777777" w:rsidR="00F40D2D" w:rsidRPr="00700BCD" w:rsidRDefault="00353B26" w:rsidP="00831560">
      <w:pPr>
        <w:keepNext/>
        <w:ind w:left="810"/>
        <w:rPr>
          <w:rFonts w:asciiTheme="minorHAnsi" w:hAnsiTheme="minorHAnsi" w:cstheme="minorHAnsi"/>
          <w:bCs/>
        </w:rPr>
      </w:pPr>
      <w:r w:rsidRPr="00700BCD">
        <w:rPr>
          <w:rFonts w:asciiTheme="minorHAnsi" w:hAnsiTheme="minorHAnsi" w:cstheme="minorHAnsi"/>
          <w:bCs/>
        </w:rPr>
        <w:t>Payment will be in accordance with the Master Purchase Agreement, Appendix B, Payment Provisions.</w:t>
      </w:r>
    </w:p>
    <w:p w14:paraId="26D51F4A" w14:textId="77777777" w:rsidR="006B58BD" w:rsidRPr="00C2630E"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asciiTheme="minorHAnsi" w:hAnsiTheme="minorHAnsi" w:cstheme="minorHAnsi"/>
          <w:i/>
          <w:color w:val="FF0000"/>
          <w:spacing w:val="-3"/>
        </w:rPr>
      </w:pPr>
    </w:p>
    <w:p w14:paraId="591E294E" w14:textId="26FEDBE1" w:rsidR="00173CFE" w:rsidRPr="00831560" w:rsidRDefault="00173CFE" w:rsidP="00831560">
      <w:pPr>
        <w:pStyle w:val="ListParagraph"/>
        <w:keepNext/>
        <w:numPr>
          <w:ilvl w:val="0"/>
          <w:numId w:val="26"/>
        </w:numPr>
        <w:ind w:left="810" w:hanging="810"/>
        <w:rPr>
          <w:rFonts w:asciiTheme="minorHAnsi" w:hAnsiTheme="minorHAnsi" w:cstheme="minorHAnsi"/>
          <w:b/>
          <w:caps/>
          <w:color w:val="000000"/>
        </w:rPr>
      </w:pPr>
      <w:r w:rsidRPr="00831560">
        <w:rPr>
          <w:rFonts w:asciiTheme="minorHAnsi" w:hAnsiTheme="minorHAnsi" w:cstheme="minorHAnsi"/>
          <w:b/>
          <w:caps/>
          <w:color w:val="000000"/>
        </w:rPr>
        <w:lastRenderedPageBreak/>
        <w:t xml:space="preserve">Pre-proposal Conference </w:t>
      </w:r>
      <w:r w:rsidR="00EE1EDC">
        <w:rPr>
          <w:rFonts w:asciiTheme="minorHAnsi" w:hAnsiTheme="minorHAnsi" w:cstheme="minorHAnsi"/>
          <w:b/>
          <w:caps/>
          <w:color w:val="000000"/>
        </w:rPr>
        <w:t>CALL</w:t>
      </w:r>
    </w:p>
    <w:p w14:paraId="04DEB821" w14:textId="77777777" w:rsidR="00831560" w:rsidRPr="00831560" w:rsidRDefault="00831560" w:rsidP="00831560">
      <w:pPr>
        <w:pStyle w:val="ListParagraph"/>
        <w:keepNext/>
        <w:ind w:left="360"/>
        <w:rPr>
          <w:rFonts w:asciiTheme="minorHAnsi" w:hAnsiTheme="minorHAnsi" w:cstheme="minorHAnsi"/>
          <w:b/>
          <w:bCs/>
        </w:rPr>
      </w:pPr>
    </w:p>
    <w:p w14:paraId="752383DA" w14:textId="2A1E878C" w:rsidR="00173CFE" w:rsidRPr="008113FF" w:rsidRDefault="00173CFE" w:rsidP="00831560">
      <w:pPr>
        <w:ind w:left="810"/>
      </w:pPr>
      <w:r w:rsidRPr="00C2630E">
        <w:rPr>
          <w:rFonts w:asciiTheme="minorHAnsi" w:hAnsiTheme="minorHAnsi" w:cstheme="minorHAnsi"/>
          <w:bCs/>
        </w:rPr>
        <w:t xml:space="preserve">The </w:t>
      </w:r>
      <w:r w:rsidR="00831560">
        <w:rPr>
          <w:rFonts w:asciiTheme="minorHAnsi" w:hAnsiTheme="minorHAnsi" w:cstheme="minorHAnsi"/>
          <w:bCs/>
        </w:rPr>
        <w:t>Judicial Council</w:t>
      </w:r>
      <w:r w:rsidRPr="00C2630E">
        <w:rPr>
          <w:rFonts w:asciiTheme="minorHAnsi" w:hAnsiTheme="minorHAnsi" w:cstheme="minorHAnsi"/>
          <w:bCs/>
        </w:rPr>
        <w:t xml:space="preserve"> will hold a pre-proposal conference</w:t>
      </w:r>
      <w:r w:rsidR="00EE1EDC">
        <w:rPr>
          <w:rFonts w:asciiTheme="minorHAnsi" w:hAnsiTheme="minorHAnsi" w:cstheme="minorHAnsi"/>
          <w:bCs/>
        </w:rPr>
        <w:t xml:space="preserve"> call</w:t>
      </w:r>
      <w:r w:rsidRPr="00C2630E">
        <w:rPr>
          <w:rFonts w:asciiTheme="minorHAnsi" w:hAnsiTheme="minorHAnsi" w:cstheme="minorHAnsi"/>
          <w:bCs/>
        </w:rPr>
        <w:t xml:space="preserve"> on the date identified in the timeline above.  </w:t>
      </w:r>
      <w:r w:rsidRPr="00C20AD5">
        <w:rPr>
          <w:rFonts w:asciiTheme="minorHAnsi" w:hAnsiTheme="minorHAnsi" w:cstheme="minorHAnsi"/>
          <w:bCs/>
          <w:u w:val="single"/>
        </w:rPr>
        <w:t xml:space="preserve">The pre-proposal conference </w:t>
      </w:r>
      <w:r w:rsidR="0071574E" w:rsidRPr="00C20AD5">
        <w:rPr>
          <w:rFonts w:asciiTheme="minorHAnsi" w:hAnsiTheme="minorHAnsi" w:cstheme="minorHAnsi"/>
          <w:bCs/>
          <w:u w:val="single"/>
        </w:rPr>
        <w:t xml:space="preserve">call </w:t>
      </w:r>
      <w:r w:rsidRPr="00C20AD5">
        <w:rPr>
          <w:rFonts w:asciiTheme="minorHAnsi" w:hAnsiTheme="minorHAnsi" w:cstheme="minorHAnsi"/>
          <w:bCs/>
          <w:u w:val="single"/>
        </w:rPr>
        <w:t xml:space="preserve">will be </w:t>
      </w:r>
      <w:r w:rsidR="004D4981" w:rsidRPr="00C20AD5">
        <w:rPr>
          <w:rFonts w:asciiTheme="minorHAnsi" w:hAnsiTheme="minorHAnsi" w:cstheme="minorHAnsi"/>
          <w:bCs/>
          <w:u w:val="single"/>
        </w:rPr>
        <w:t xml:space="preserve">held on </w:t>
      </w:r>
      <w:r w:rsidR="00EE1EDC">
        <w:rPr>
          <w:rFonts w:asciiTheme="minorHAnsi" w:hAnsiTheme="minorHAnsi" w:cstheme="minorHAnsi"/>
          <w:bCs/>
          <w:u w:val="single"/>
        </w:rPr>
        <w:t>Monday April 16, 2018 at 3 p.m.</w:t>
      </w:r>
      <w:r w:rsidR="0071574E" w:rsidRPr="00831560">
        <w:rPr>
          <w:rFonts w:asciiTheme="minorHAnsi" w:hAnsiTheme="minorHAnsi" w:cstheme="minorHAnsi"/>
          <w:bCs/>
          <w:u w:val="single"/>
        </w:rPr>
        <w:t xml:space="preserve">  Pl</w:t>
      </w:r>
      <w:r w:rsidR="0071574E" w:rsidRPr="00C20AD5">
        <w:rPr>
          <w:rFonts w:asciiTheme="minorHAnsi" w:hAnsiTheme="minorHAnsi" w:cstheme="minorHAnsi"/>
          <w:bCs/>
          <w:u w:val="single"/>
        </w:rPr>
        <w:t>ease call</w:t>
      </w:r>
      <w:r w:rsidR="0071574E" w:rsidRPr="00C20AD5">
        <w:rPr>
          <w:u w:val="single"/>
        </w:rPr>
        <w:t xml:space="preserve"> 1-877-820-7</w:t>
      </w:r>
      <w:r w:rsidR="008113FF" w:rsidRPr="00C20AD5">
        <w:rPr>
          <w:u w:val="single"/>
        </w:rPr>
        <w:t xml:space="preserve">831 </w:t>
      </w:r>
      <w:r w:rsidR="00EE1EDC">
        <w:rPr>
          <w:u w:val="single"/>
        </w:rPr>
        <w:t xml:space="preserve">and enter </w:t>
      </w:r>
      <w:r w:rsidR="008113FF" w:rsidRPr="00C20AD5">
        <w:rPr>
          <w:u w:val="single"/>
        </w:rPr>
        <w:t xml:space="preserve">Participant Code: 326556#. </w:t>
      </w:r>
      <w:r w:rsidR="00EE1EDC">
        <w:rPr>
          <w:rFonts w:asciiTheme="minorHAnsi" w:hAnsiTheme="minorHAnsi" w:cstheme="minorHAnsi"/>
          <w:bCs/>
        </w:rPr>
        <w:t>Attendance on</w:t>
      </w:r>
      <w:r w:rsidRPr="00C2630E">
        <w:rPr>
          <w:rFonts w:asciiTheme="minorHAnsi" w:hAnsiTheme="minorHAnsi" w:cstheme="minorHAnsi"/>
          <w:bCs/>
        </w:rPr>
        <w:t xml:space="preserve"> the pre-proposal conference</w:t>
      </w:r>
      <w:r w:rsidR="00EE1EDC">
        <w:rPr>
          <w:rFonts w:asciiTheme="minorHAnsi" w:hAnsiTheme="minorHAnsi" w:cstheme="minorHAnsi"/>
          <w:bCs/>
        </w:rPr>
        <w:t xml:space="preserve"> call</w:t>
      </w:r>
      <w:r w:rsidRPr="00C2630E">
        <w:rPr>
          <w:rFonts w:asciiTheme="minorHAnsi" w:hAnsiTheme="minorHAnsi" w:cstheme="minorHAnsi"/>
          <w:bCs/>
        </w:rPr>
        <w:t xml:space="preserve"> is optional.  Proposers a</w:t>
      </w:r>
      <w:r w:rsidR="00EE1EDC">
        <w:rPr>
          <w:rFonts w:asciiTheme="minorHAnsi" w:hAnsiTheme="minorHAnsi" w:cstheme="minorHAnsi"/>
          <w:bCs/>
        </w:rPr>
        <w:t>re strongly encouraged to participate</w:t>
      </w:r>
      <w:r w:rsidRPr="00C2630E">
        <w:rPr>
          <w:rFonts w:asciiTheme="minorHAnsi" w:hAnsiTheme="minorHAnsi" w:cstheme="minorHAnsi"/>
          <w:bCs/>
        </w:rPr>
        <w:t>.</w:t>
      </w:r>
    </w:p>
    <w:p w14:paraId="6E863F53" w14:textId="77777777" w:rsidR="00173CFE" w:rsidRPr="00C2630E" w:rsidRDefault="00173CFE" w:rsidP="002C64BD">
      <w:pPr>
        <w:keepNext/>
        <w:ind w:left="720" w:hanging="720"/>
        <w:rPr>
          <w:rFonts w:asciiTheme="minorHAnsi" w:hAnsiTheme="minorHAnsi" w:cstheme="minorHAnsi"/>
          <w:b/>
          <w:bCs/>
        </w:rPr>
      </w:pPr>
    </w:p>
    <w:p w14:paraId="2F383A2E" w14:textId="77777777" w:rsidR="002C64BD" w:rsidRPr="00C2630E" w:rsidRDefault="003E565D" w:rsidP="002C64BD">
      <w:pPr>
        <w:keepNext/>
        <w:ind w:left="720" w:hanging="720"/>
        <w:rPr>
          <w:rFonts w:asciiTheme="minorHAnsi" w:hAnsiTheme="minorHAnsi" w:cstheme="minorHAnsi"/>
          <w:b/>
          <w:bCs/>
          <w:color w:val="000000"/>
        </w:rPr>
      </w:pPr>
      <w:r w:rsidRPr="00C2630E">
        <w:rPr>
          <w:rFonts w:asciiTheme="minorHAnsi" w:hAnsiTheme="minorHAnsi" w:cstheme="minorHAnsi"/>
          <w:b/>
          <w:bCs/>
        </w:rPr>
        <w:t>7</w:t>
      </w:r>
      <w:r w:rsidR="002C64BD" w:rsidRPr="00C2630E">
        <w:rPr>
          <w:rFonts w:asciiTheme="minorHAnsi" w:hAnsiTheme="minorHAnsi" w:cstheme="minorHAnsi"/>
          <w:b/>
          <w:bCs/>
        </w:rPr>
        <w:t>.0</w:t>
      </w:r>
      <w:r w:rsidR="002C64BD" w:rsidRPr="00C2630E">
        <w:rPr>
          <w:rFonts w:asciiTheme="minorHAnsi" w:hAnsiTheme="minorHAnsi" w:cstheme="minorHAnsi"/>
          <w:b/>
          <w:bCs/>
        </w:rPr>
        <w:tab/>
        <w:t xml:space="preserve">SUBMISSIONS OF </w:t>
      </w:r>
      <w:r w:rsidR="002C64BD" w:rsidRPr="00C2630E">
        <w:rPr>
          <w:rFonts w:asciiTheme="minorHAnsi" w:hAnsiTheme="minorHAnsi" w:cstheme="minorHAnsi"/>
          <w:b/>
          <w:bCs/>
          <w:color w:val="000000"/>
        </w:rPr>
        <w:t>PROPOSALS</w:t>
      </w:r>
    </w:p>
    <w:p w14:paraId="1B1CC743" w14:textId="77777777" w:rsidR="002C64BD" w:rsidRPr="00C2630E" w:rsidRDefault="002C64BD" w:rsidP="002C64BD">
      <w:pPr>
        <w:keepNext/>
        <w:rPr>
          <w:rFonts w:asciiTheme="minorHAnsi" w:hAnsiTheme="minorHAnsi" w:cstheme="minorHAnsi"/>
          <w:color w:val="000000"/>
        </w:rPr>
      </w:pPr>
    </w:p>
    <w:p w14:paraId="3A1512EE" w14:textId="77777777" w:rsidR="004011D2" w:rsidRDefault="002C64BD" w:rsidP="004011D2">
      <w:pPr>
        <w:pStyle w:val="ListParagraph"/>
        <w:numPr>
          <w:ilvl w:val="0"/>
          <w:numId w:val="28"/>
        </w:numPr>
        <w:ind w:right="468"/>
        <w:rPr>
          <w:rFonts w:asciiTheme="minorHAnsi" w:hAnsiTheme="minorHAnsi" w:cstheme="minorHAnsi"/>
          <w:color w:val="000000"/>
        </w:rPr>
      </w:pPr>
      <w:r w:rsidRPr="004011D2">
        <w:rPr>
          <w:rFonts w:asciiTheme="minorHAnsi" w:hAnsiTheme="minorHAnsi" w:cstheme="minorHAnsi"/>
          <w:color w:val="000000"/>
        </w:rPr>
        <w:t xml:space="preserve">Proposals should provide straightforward, concise information that satisfies the requirements of </w:t>
      </w:r>
      <w:r w:rsidR="004F4E91" w:rsidRPr="004011D2">
        <w:rPr>
          <w:rFonts w:asciiTheme="minorHAnsi" w:hAnsiTheme="minorHAnsi" w:cstheme="minorHAnsi"/>
          <w:color w:val="000000"/>
        </w:rPr>
        <w:t>the “Proposal Contents” section below</w:t>
      </w:r>
      <w:r w:rsidRPr="004011D2">
        <w:rPr>
          <w:rFonts w:asciiTheme="minorHAnsi" w:hAnsiTheme="minorHAnsi" w:cstheme="minorHAnsi"/>
          <w:color w:val="000000"/>
        </w:rPr>
        <w:t>.  Expensive bindings, color displays, and the like are not necessary or desired.  Emphasis should be placed on conformity to the RFP’s instructions and requirements, and completeness and clarity of content.</w:t>
      </w:r>
    </w:p>
    <w:p w14:paraId="55841A23" w14:textId="77777777" w:rsidR="004011D2" w:rsidRDefault="004011D2" w:rsidP="004011D2">
      <w:pPr>
        <w:pStyle w:val="ListParagraph"/>
        <w:ind w:left="1080" w:right="468"/>
        <w:rPr>
          <w:rFonts w:asciiTheme="minorHAnsi" w:hAnsiTheme="minorHAnsi" w:cstheme="minorHAnsi"/>
          <w:color w:val="000000"/>
        </w:rPr>
      </w:pPr>
    </w:p>
    <w:p w14:paraId="47EB9D36" w14:textId="77777777" w:rsidR="006D02BE" w:rsidRPr="004011D2" w:rsidRDefault="00B90602" w:rsidP="004011D2">
      <w:pPr>
        <w:pStyle w:val="ListParagraph"/>
        <w:numPr>
          <w:ilvl w:val="0"/>
          <w:numId w:val="28"/>
        </w:numPr>
        <w:ind w:right="468"/>
        <w:rPr>
          <w:rFonts w:asciiTheme="minorHAnsi" w:hAnsiTheme="minorHAnsi" w:cstheme="minorHAnsi"/>
          <w:color w:val="000000"/>
        </w:rPr>
      </w:pPr>
      <w:r w:rsidRPr="004011D2">
        <w:rPr>
          <w:rFonts w:asciiTheme="minorHAnsi" w:hAnsiTheme="minorHAnsi" w:cstheme="minorHAnsi"/>
          <w:color w:val="000000"/>
        </w:rPr>
        <w:t xml:space="preserve">The </w:t>
      </w:r>
      <w:r w:rsidR="004A337A" w:rsidRPr="004011D2">
        <w:rPr>
          <w:rFonts w:asciiTheme="minorHAnsi" w:hAnsiTheme="minorHAnsi" w:cstheme="minorHAnsi"/>
          <w:color w:val="000000"/>
        </w:rPr>
        <w:t xml:space="preserve">Proposer </w:t>
      </w:r>
      <w:r w:rsidR="002C64BD" w:rsidRPr="004011D2">
        <w:rPr>
          <w:rFonts w:asciiTheme="minorHAnsi" w:hAnsiTheme="minorHAnsi" w:cstheme="minorHAnsi"/>
        </w:rPr>
        <w:t xml:space="preserve">must submit its proposal in </w:t>
      </w:r>
      <w:r w:rsidR="006D02BE" w:rsidRPr="004011D2">
        <w:rPr>
          <w:rFonts w:asciiTheme="minorHAnsi" w:hAnsiTheme="minorHAnsi" w:cstheme="minorHAnsi"/>
        </w:rPr>
        <w:t>two</w:t>
      </w:r>
      <w:r w:rsidR="002C64BD" w:rsidRPr="004011D2">
        <w:rPr>
          <w:rFonts w:asciiTheme="minorHAnsi" w:hAnsiTheme="minorHAnsi" w:cstheme="minorHAnsi"/>
        </w:rPr>
        <w:t xml:space="preserve"> parts, the technical p</w:t>
      </w:r>
      <w:r w:rsidR="006D02BE" w:rsidRPr="004011D2">
        <w:rPr>
          <w:rFonts w:asciiTheme="minorHAnsi" w:hAnsiTheme="minorHAnsi" w:cstheme="minorHAnsi"/>
        </w:rPr>
        <w:t xml:space="preserve">roposal and the cost proposal.  </w:t>
      </w:r>
    </w:p>
    <w:p w14:paraId="34FAFB0E" w14:textId="77777777" w:rsidR="006D02BE" w:rsidRPr="00C2630E" w:rsidRDefault="006D02BE" w:rsidP="002C64BD">
      <w:pPr>
        <w:ind w:left="1440" w:right="468" w:hanging="720"/>
        <w:rPr>
          <w:rFonts w:asciiTheme="minorHAnsi" w:hAnsiTheme="minorHAnsi" w:cstheme="minorHAnsi"/>
        </w:rPr>
      </w:pPr>
    </w:p>
    <w:p w14:paraId="1B7E2B25" w14:textId="4527EAA1" w:rsidR="004011D2" w:rsidRDefault="002C64BD" w:rsidP="004011D2">
      <w:pPr>
        <w:pStyle w:val="ListParagraph"/>
        <w:numPr>
          <w:ilvl w:val="0"/>
          <w:numId w:val="29"/>
        </w:numPr>
        <w:ind w:right="468"/>
        <w:rPr>
          <w:rFonts w:asciiTheme="minorHAnsi" w:hAnsiTheme="minorHAnsi" w:cstheme="minorHAnsi"/>
          <w:color w:val="000000"/>
        </w:rPr>
      </w:pPr>
      <w:r w:rsidRPr="004011D2">
        <w:rPr>
          <w:rFonts w:asciiTheme="minorHAnsi" w:hAnsiTheme="minorHAnsi" w:cstheme="minorHAnsi"/>
        </w:rPr>
        <w:t xml:space="preserve">The </w:t>
      </w:r>
      <w:r w:rsidRPr="004011D2">
        <w:rPr>
          <w:rFonts w:asciiTheme="minorHAnsi" w:hAnsiTheme="minorHAnsi" w:cstheme="minorHAnsi"/>
          <w:color w:val="000000"/>
        </w:rPr>
        <w:t xml:space="preserve">Proposer must submit </w:t>
      </w:r>
      <w:r w:rsidRPr="004011D2">
        <w:rPr>
          <w:rFonts w:asciiTheme="minorHAnsi" w:hAnsiTheme="minorHAnsi" w:cstheme="minorHAnsi"/>
          <w:b/>
          <w:color w:val="000000"/>
        </w:rPr>
        <w:t xml:space="preserve">one (1) original and </w:t>
      </w:r>
      <w:r w:rsidR="00AD57F7" w:rsidRPr="004011D2">
        <w:rPr>
          <w:rFonts w:asciiTheme="minorHAnsi" w:hAnsiTheme="minorHAnsi" w:cstheme="minorHAnsi"/>
          <w:b/>
          <w:color w:val="000000"/>
        </w:rPr>
        <w:t>one</w:t>
      </w:r>
      <w:r w:rsidRPr="004011D2">
        <w:rPr>
          <w:rFonts w:asciiTheme="minorHAnsi" w:hAnsiTheme="minorHAnsi" w:cstheme="minorHAnsi"/>
          <w:b/>
          <w:color w:val="000000"/>
        </w:rPr>
        <w:t xml:space="preserve"> (</w:t>
      </w:r>
      <w:r w:rsidR="008317A0" w:rsidRPr="004011D2">
        <w:rPr>
          <w:rFonts w:asciiTheme="minorHAnsi" w:hAnsiTheme="minorHAnsi" w:cstheme="minorHAnsi"/>
          <w:b/>
          <w:color w:val="000000"/>
        </w:rPr>
        <w:t>1</w:t>
      </w:r>
      <w:r w:rsidRPr="004011D2">
        <w:rPr>
          <w:rFonts w:asciiTheme="minorHAnsi" w:hAnsiTheme="minorHAnsi" w:cstheme="minorHAnsi"/>
          <w:b/>
          <w:color w:val="000000"/>
        </w:rPr>
        <w:t>) copies</w:t>
      </w:r>
      <w:r w:rsidRPr="004011D2">
        <w:rPr>
          <w:rFonts w:asciiTheme="minorHAnsi" w:hAnsiTheme="minorHAnsi" w:cstheme="minorHAnsi"/>
          <w:color w:val="000000"/>
        </w:rPr>
        <w:t xml:space="preserve"> of the technical proposal</w:t>
      </w:r>
      <w:r w:rsidR="00626B27" w:rsidRPr="004011D2">
        <w:rPr>
          <w:rFonts w:asciiTheme="minorHAnsi" w:hAnsiTheme="minorHAnsi" w:cstheme="minorHAnsi"/>
          <w:color w:val="000000"/>
        </w:rPr>
        <w:t>.  The original must be</w:t>
      </w:r>
      <w:r w:rsidRPr="004011D2">
        <w:rPr>
          <w:rFonts w:asciiTheme="minorHAnsi" w:hAnsiTheme="minorHAnsi" w:cstheme="minorHAnsi"/>
          <w:color w:val="000000"/>
        </w:rPr>
        <w:t xml:space="preserve"> signed by an authorized representative of the Proposer.</w:t>
      </w:r>
      <w:r w:rsidR="006D02BE" w:rsidRPr="004011D2">
        <w:rPr>
          <w:rFonts w:asciiTheme="minorHAnsi" w:hAnsiTheme="minorHAnsi" w:cstheme="minorHAnsi"/>
          <w:color w:val="000000"/>
        </w:rPr>
        <w:t xml:space="preserve">  </w:t>
      </w:r>
      <w:r w:rsidR="007C41DF" w:rsidRPr="004011D2">
        <w:rPr>
          <w:rFonts w:asciiTheme="minorHAnsi" w:hAnsiTheme="minorHAnsi" w:cstheme="minorHAnsi"/>
          <w:color w:val="000000"/>
        </w:rPr>
        <w:t xml:space="preserve"> </w:t>
      </w:r>
      <w:r w:rsidR="003A50E1" w:rsidRPr="004011D2">
        <w:rPr>
          <w:rFonts w:asciiTheme="minorHAnsi" w:hAnsiTheme="minorHAnsi" w:cstheme="minorHAnsi"/>
          <w:color w:val="000000"/>
        </w:rPr>
        <w:t xml:space="preserve">The original technical proposal (and the copies thereof) must be submitted to the </w:t>
      </w:r>
      <w:r w:rsidR="00AC4B95">
        <w:rPr>
          <w:rFonts w:asciiTheme="minorHAnsi" w:hAnsiTheme="minorHAnsi" w:cstheme="minorHAnsi"/>
          <w:color w:val="000000"/>
        </w:rPr>
        <w:t>Judicial Council</w:t>
      </w:r>
      <w:r w:rsidR="003A50E1" w:rsidRPr="004011D2">
        <w:rPr>
          <w:rFonts w:asciiTheme="minorHAnsi" w:hAnsiTheme="minorHAnsi" w:cstheme="minorHAnsi"/>
          <w:color w:val="000000"/>
        </w:rPr>
        <w:t xml:space="preserve"> in a single sealed envelope, separate from the cost proposal. </w:t>
      </w:r>
      <w:r w:rsidR="007C41DF" w:rsidRPr="004011D2">
        <w:rPr>
          <w:rFonts w:asciiTheme="minorHAnsi" w:hAnsiTheme="minorHAnsi" w:cstheme="minorHAnsi"/>
          <w:color w:val="000000"/>
        </w:rPr>
        <w:t xml:space="preserve">The </w:t>
      </w:r>
      <w:r w:rsidR="00B87E50" w:rsidRPr="004011D2">
        <w:rPr>
          <w:rFonts w:asciiTheme="minorHAnsi" w:hAnsiTheme="minorHAnsi" w:cstheme="minorHAnsi"/>
          <w:color w:val="000000"/>
        </w:rPr>
        <w:t>Proposer</w:t>
      </w:r>
      <w:r w:rsidR="007C41DF" w:rsidRPr="004011D2">
        <w:rPr>
          <w:rFonts w:asciiTheme="minorHAnsi" w:hAnsiTheme="minorHAnsi" w:cstheme="minorHAnsi"/>
          <w:color w:val="000000"/>
        </w:rPr>
        <w:t xml:space="preserve"> must write the RFP title and number on the outside of the sealed envelope.</w:t>
      </w:r>
    </w:p>
    <w:p w14:paraId="5249E2DD" w14:textId="77777777" w:rsidR="004011D2" w:rsidRDefault="004011D2" w:rsidP="004011D2">
      <w:pPr>
        <w:pStyle w:val="ListParagraph"/>
        <w:ind w:left="2250" w:right="468"/>
        <w:rPr>
          <w:rFonts w:asciiTheme="minorHAnsi" w:hAnsiTheme="minorHAnsi" w:cstheme="minorHAnsi"/>
          <w:color w:val="000000"/>
        </w:rPr>
      </w:pPr>
    </w:p>
    <w:p w14:paraId="77910981" w14:textId="61E7F9F6" w:rsidR="004011D2" w:rsidRDefault="006D02BE" w:rsidP="004011D2">
      <w:pPr>
        <w:pStyle w:val="ListParagraph"/>
        <w:numPr>
          <w:ilvl w:val="0"/>
          <w:numId w:val="29"/>
        </w:numPr>
        <w:ind w:right="468"/>
        <w:rPr>
          <w:rFonts w:asciiTheme="minorHAnsi" w:hAnsiTheme="minorHAnsi" w:cstheme="minorHAnsi"/>
          <w:color w:val="000000"/>
        </w:rPr>
      </w:pPr>
      <w:r w:rsidRPr="004011D2">
        <w:rPr>
          <w:rFonts w:asciiTheme="minorHAnsi" w:hAnsiTheme="minorHAnsi" w:cstheme="minorHAnsi"/>
        </w:rPr>
        <w:t xml:space="preserve">The </w:t>
      </w:r>
      <w:r w:rsidRPr="004011D2">
        <w:rPr>
          <w:rFonts w:asciiTheme="minorHAnsi" w:hAnsiTheme="minorHAnsi" w:cstheme="minorHAnsi"/>
          <w:color w:val="000000"/>
        </w:rPr>
        <w:t xml:space="preserve">Proposer must submit </w:t>
      </w:r>
      <w:r w:rsidRPr="004011D2">
        <w:rPr>
          <w:rFonts w:asciiTheme="minorHAnsi" w:hAnsiTheme="minorHAnsi" w:cstheme="minorHAnsi"/>
          <w:b/>
          <w:color w:val="000000"/>
        </w:rPr>
        <w:t xml:space="preserve">one (1) original and </w:t>
      </w:r>
      <w:r w:rsidR="00AD57F7" w:rsidRPr="004011D2">
        <w:rPr>
          <w:rFonts w:asciiTheme="minorHAnsi" w:hAnsiTheme="minorHAnsi" w:cstheme="minorHAnsi"/>
          <w:b/>
          <w:color w:val="000000"/>
        </w:rPr>
        <w:t>one</w:t>
      </w:r>
      <w:r w:rsidRPr="004011D2">
        <w:rPr>
          <w:rFonts w:asciiTheme="minorHAnsi" w:hAnsiTheme="minorHAnsi" w:cstheme="minorHAnsi"/>
          <w:b/>
          <w:color w:val="000000"/>
        </w:rPr>
        <w:t xml:space="preserve"> (</w:t>
      </w:r>
      <w:r w:rsidR="008317A0" w:rsidRPr="004011D2">
        <w:rPr>
          <w:rFonts w:asciiTheme="minorHAnsi" w:hAnsiTheme="minorHAnsi" w:cstheme="minorHAnsi"/>
          <w:b/>
          <w:color w:val="000000"/>
        </w:rPr>
        <w:t>1</w:t>
      </w:r>
      <w:r w:rsidRPr="004011D2">
        <w:rPr>
          <w:rFonts w:asciiTheme="minorHAnsi" w:hAnsiTheme="minorHAnsi" w:cstheme="minorHAnsi"/>
          <w:b/>
          <w:color w:val="000000"/>
        </w:rPr>
        <w:t>) copies</w:t>
      </w:r>
      <w:r w:rsidRPr="004011D2">
        <w:rPr>
          <w:rFonts w:asciiTheme="minorHAnsi" w:hAnsiTheme="minorHAnsi" w:cstheme="minorHAnsi"/>
          <w:color w:val="000000"/>
        </w:rPr>
        <w:t xml:space="preserve"> of the cost proposal</w:t>
      </w:r>
      <w:r w:rsidR="00626B27" w:rsidRPr="004011D2">
        <w:rPr>
          <w:rFonts w:asciiTheme="minorHAnsi" w:hAnsiTheme="minorHAnsi" w:cstheme="minorHAnsi"/>
          <w:color w:val="000000"/>
        </w:rPr>
        <w:t>.  The original must be</w:t>
      </w:r>
      <w:r w:rsidRPr="004011D2">
        <w:rPr>
          <w:rFonts w:asciiTheme="minorHAnsi" w:hAnsiTheme="minorHAnsi" w:cstheme="minorHAnsi"/>
          <w:color w:val="000000"/>
        </w:rPr>
        <w:t xml:space="preserve"> signed by an authorized representative of the Proposer.  The original cost proposal (and the copies thereof) must be submitted to the </w:t>
      </w:r>
      <w:r w:rsidR="00AC4B95">
        <w:rPr>
          <w:rFonts w:asciiTheme="minorHAnsi" w:hAnsiTheme="minorHAnsi" w:cstheme="minorHAnsi"/>
          <w:color w:val="000000"/>
        </w:rPr>
        <w:t>Judicial Council</w:t>
      </w:r>
      <w:r w:rsidRPr="004011D2">
        <w:rPr>
          <w:rFonts w:asciiTheme="minorHAnsi" w:hAnsiTheme="minorHAnsi" w:cstheme="minorHAnsi"/>
          <w:color w:val="000000"/>
        </w:rPr>
        <w:t xml:space="preserve"> in a single sealed envelope, separate from the technical proposal. </w:t>
      </w:r>
      <w:r w:rsidR="007C41DF" w:rsidRPr="004011D2">
        <w:rPr>
          <w:rFonts w:asciiTheme="minorHAnsi" w:hAnsiTheme="minorHAnsi" w:cstheme="minorHAnsi"/>
          <w:color w:val="000000"/>
        </w:rPr>
        <w:t xml:space="preserve">The </w:t>
      </w:r>
      <w:r w:rsidR="00B87E50" w:rsidRPr="004011D2">
        <w:rPr>
          <w:rFonts w:asciiTheme="minorHAnsi" w:hAnsiTheme="minorHAnsi" w:cstheme="minorHAnsi"/>
          <w:color w:val="000000"/>
        </w:rPr>
        <w:t>Proposer</w:t>
      </w:r>
      <w:r w:rsidR="007C41DF" w:rsidRPr="004011D2">
        <w:rPr>
          <w:rFonts w:asciiTheme="minorHAnsi" w:hAnsiTheme="minorHAnsi" w:cstheme="minorHAnsi"/>
          <w:color w:val="000000"/>
        </w:rPr>
        <w:t xml:space="preserve"> must write the RFP title and number on the outside of the sealed envelope.</w:t>
      </w:r>
    </w:p>
    <w:p w14:paraId="1226962C" w14:textId="77777777" w:rsidR="004011D2" w:rsidRPr="004011D2" w:rsidRDefault="004011D2" w:rsidP="004011D2">
      <w:pPr>
        <w:pStyle w:val="ListParagraph"/>
        <w:rPr>
          <w:rFonts w:asciiTheme="minorHAnsi" w:hAnsiTheme="minorHAnsi" w:cstheme="minorHAnsi"/>
          <w:color w:val="000000"/>
        </w:rPr>
      </w:pPr>
    </w:p>
    <w:p w14:paraId="6D5BD6A5" w14:textId="77777777" w:rsidR="008113FF" w:rsidRPr="004011D2" w:rsidRDefault="008317A0" w:rsidP="004011D2">
      <w:pPr>
        <w:pStyle w:val="ListParagraph"/>
        <w:numPr>
          <w:ilvl w:val="0"/>
          <w:numId w:val="29"/>
        </w:numPr>
        <w:ind w:right="468"/>
        <w:rPr>
          <w:rFonts w:asciiTheme="minorHAnsi" w:hAnsiTheme="minorHAnsi" w:cstheme="minorHAnsi"/>
          <w:color w:val="000000"/>
        </w:rPr>
      </w:pPr>
      <w:r w:rsidRPr="004011D2">
        <w:rPr>
          <w:rFonts w:asciiTheme="minorHAnsi" w:hAnsiTheme="minorHAnsi" w:cstheme="minorHAnsi"/>
          <w:color w:val="000000"/>
        </w:rPr>
        <w:t xml:space="preserve">The </w:t>
      </w:r>
      <w:r w:rsidR="0053374E" w:rsidRPr="004011D2">
        <w:rPr>
          <w:rFonts w:asciiTheme="minorHAnsi" w:hAnsiTheme="minorHAnsi" w:cstheme="minorHAnsi"/>
          <w:color w:val="000000"/>
        </w:rPr>
        <w:t>Proposer</w:t>
      </w:r>
      <w:r w:rsidRPr="004011D2">
        <w:rPr>
          <w:rFonts w:asciiTheme="minorHAnsi" w:hAnsiTheme="minorHAnsi" w:cstheme="minorHAnsi"/>
          <w:color w:val="000000"/>
        </w:rPr>
        <w:t xml:space="preserve"> must submit an electronic version of the entire bid on CD-ROM or USB stick drive.  The files contained on the CD-ROM or USB stick drive should be in PDF, Word, or Excel formats</w:t>
      </w:r>
      <w:r w:rsidR="00700BCD" w:rsidRPr="004011D2">
        <w:rPr>
          <w:rFonts w:asciiTheme="minorHAnsi" w:hAnsiTheme="minorHAnsi" w:cstheme="minorHAnsi"/>
          <w:color w:val="000000"/>
        </w:rPr>
        <w:t>, as appropriate</w:t>
      </w:r>
      <w:r w:rsidRPr="004011D2">
        <w:rPr>
          <w:rFonts w:asciiTheme="minorHAnsi" w:hAnsiTheme="minorHAnsi" w:cstheme="minorHAnsi"/>
          <w:color w:val="000000"/>
        </w:rPr>
        <w:t>.</w:t>
      </w:r>
    </w:p>
    <w:p w14:paraId="77466EC6" w14:textId="77777777" w:rsidR="008113FF" w:rsidRPr="00C2630E" w:rsidRDefault="008113FF" w:rsidP="00C041EE">
      <w:pPr>
        <w:ind w:left="1440" w:right="468" w:hanging="720"/>
        <w:rPr>
          <w:rFonts w:asciiTheme="minorHAnsi" w:hAnsiTheme="minorHAnsi" w:cstheme="minorHAnsi"/>
          <w:color w:val="000000"/>
        </w:rPr>
      </w:pPr>
    </w:p>
    <w:p w14:paraId="6414A56D" w14:textId="77777777" w:rsidR="003E5035" w:rsidRPr="004011D2" w:rsidRDefault="002C64BD" w:rsidP="004011D2">
      <w:pPr>
        <w:pStyle w:val="ListParagraph"/>
        <w:numPr>
          <w:ilvl w:val="0"/>
          <w:numId w:val="28"/>
        </w:numPr>
        <w:ind w:right="468"/>
        <w:rPr>
          <w:rFonts w:asciiTheme="minorHAnsi" w:hAnsiTheme="minorHAnsi" w:cstheme="minorHAnsi"/>
          <w:color w:val="000000"/>
        </w:rPr>
      </w:pPr>
      <w:r w:rsidRPr="004011D2">
        <w:rPr>
          <w:rFonts w:asciiTheme="minorHAnsi" w:hAnsiTheme="minorHAnsi" w:cstheme="minorHAnsi"/>
          <w:color w:val="000000"/>
        </w:rPr>
        <w:t xml:space="preserve">Proposals must be delivered by </w:t>
      </w:r>
      <w:r w:rsidR="003E5035" w:rsidRPr="004011D2">
        <w:rPr>
          <w:rFonts w:asciiTheme="minorHAnsi" w:hAnsiTheme="minorHAnsi" w:cstheme="minorHAnsi"/>
          <w:color w:val="000000"/>
        </w:rPr>
        <w:t>the date and time listed on the coversheet of this RFP to:</w:t>
      </w:r>
    </w:p>
    <w:p w14:paraId="071B3E69" w14:textId="77777777" w:rsidR="00700BCD" w:rsidRPr="00C2630E" w:rsidRDefault="00700BCD" w:rsidP="002C64BD">
      <w:pPr>
        <w:ind w:left="1440" w:right="468" w:hanging="720"/>
        <w:rPr>
          <w:rFonts w:asciiTheme="minorHAnsi" w:hAnsiTheme="minorHAnsi" w:cstheme="minorHAnsi"/>
          <w:color w:val="000000"/>
        </w:rPr>
      </w:pPr>
    </w:p>
    <w:p w14:paraId="3B3606A1" w14:textId="77777777" w:rsidR="008317A0" w:rsidRPr="00C2630E" w:rsidRDefault="008317A0" w:rsidP="003F23B0">
      <w:pPr>
        <w:ind w:left="1440" w:right="468" w:firstLine="720"/>
        <w:rPr>
          <w:rFonts w:asciiTheme="minorHAnsi" w:hAnsiTheme="minorHAnsi" w:cstheme="minorHAnsi"/>
          <w:color w:val="000000"/>
        </w:rPr>
      </w:pPr>
      <w:r w:rsidRPr="00C2630E">
        <w:rPr>
          <w:rFonts w:asciiTheme="minorHAnsi" w:hAnsiTheme="minorHAnsi" w:cstheme="minorHAnsi"/>
          <w:color w:val="000000"/>
        </w:rPr>
        <w:t>Judicial Council of California</w:t>
      </w:r>
    </w:p>
    <w:p w14:paraId="22A92914" w14:textId="77777777" w:rsidR="008317A0" w:rsidRPr="00C2630E" w:rsidRDefault="008317A0" w:rsidP="008317A0">
      <w:pPr>
        <w:ind w:left="1440" w:right="468" w:hanging="720"/>
        <w:rPr>
          <w:rFonts w:asciiTheme="minorHAnsi" w:hAnsiTheme="minorHAnsi" w:cstheme="minorHAnsi"/>
          <w:color w:val="000000"/>
        </w:rPr>
      </w:pPr>
      <w:r w:rsidRPr="00C2630E">
        <w:rPr>
          <w:rFonts w:asciiTheme="minorHAnsi" w:hAnsiTheme="minorHAnsi" w:cstheme="minorHAnsi"/>
          <w:color w:val="000000"/>
        </w:rPr>
        <w:tab/>
      </w:r>
      <w:r w:rsidRPr="00C2630E">
        <w:rPr>
          <w:rFonts w:asciiTheme="minorHAnsi" w:hAnsiTheme="minorHAnsi" w:cstheme="minorHAnsi"/>
          <w:color w:val="000000"/>
        </w:rPr>
        <w:tab/>
        <w:t>Branch Accounting and Procurement | Administrative Division</w:t>
      </w:r>
      <w:r w:rsidRPr="00C2630E">
        <w:rPr>
          <w:rFonts w:asciiTheme="minorHAnsi" w:hAnsiTheme="minorHAnsi" w:cstheme="minorHAnsi"/>
          <w:color w:val="000000"/>
        </w:rPr>
        <w:tab/>
        <w:t xml:space="preserve">Attn:  Lenora Fraga-Roberts, </w:t>
      </w:r>
      <w:r w:rsidR="0066248D">
        <w:rPr>
          <w:rFonts w:asciiTheme="minorHAnsi" w:hAnsiTheme="minorHAnsi" w:cstheme="minorHAnsi"/>
          <w:color w:val="000000"/>
        </w:rPr>
        <w:t>RFP</w:t>
      </w:r>
      <w:r w:rsidRPr="00C2630E">
        <w:rPr>
          <w:rFonts w:asciiTheme="minorHAnsi" w:hAnsiTheme="minorHAnsi" w:cstheme="minorHAnsi"/>
          <w:color w:val="000000"/>
        </w:rPr>
        <w:t>-ADMIN-2018-08-LB</w:t>
      </w:r>
    </w:p>
    <w:p w14:paraId="4E99AEE5" w14:textId="77777777" w:rsidR="008317A0" w:rsidRPr="00C2630E" w:rsidRDefault="008317A0" w:rsidP="008317A0">
      <w:pPr>
        <w:ind w:left="1440" w:right="468" w:hanging="720"/>
        <w:rPr>
          <w:rFonts w:asciiTheme="minorHAnsi" w:hAnsiTheme="minorHAnsi" w:cstheme="minorHAnsi"/>
          <w:color w:val="000000"/>
        </w:rPr>
      </w:pPr>
      <w:r w:rsidRPr="00C2630E">
        <w:rPr>
          <w:rFonts w:asciiTheme="minorHAnsi" w:hAnsiTheme="minorHAnsi" w:cstheme="minorHAnsi"/>
          <w:color w:val="000000"/>
        </w:rPr>
        <w:lastRenderedPageBreak/>
        <w:tab/>
      </w:r>
      <w:r w:rsidRPr="00C2630E">
        <w:rPr>
          <w:rFonts w:asciiTheme="minorHAnsi" w:hAnsiTheme="minorHAnsi" w:cstheme="minorHAnsi"/>
          <w:color w:val="000000"/>
        </w:rPr>
        <w:tab/>
        <w:t>455 Golden Gate Avenue, 6</w:t>
      </w:r>
      <w:r w:rsidRPr="00C2630E">
        <w:rPr>
          <w:rFonts w:asciiTheme="minorHAnsi" w:hAnsiTheme="minorHAnsi" w:cstheme="minorHAnsi"/>
          <w:color w:val="000000"/>
          <w:vertAlign w:val="superscript"/>
        </w:rPr>
        <w:t>th</w:t>
      </w:r>
      <w:r w:rsidRPr="00C2630E">
        <w:rPr>
          <w:rFonts w:asciiTheme="minorHAnsi" w:hAnsiTheme="minorHAnsi" w:cstheme="minorHAnsi"/>
          <w:color w:val="000000"/>
        </w:rPr>
        <w:t xml:space="preserve"> Floor</w:t>
      </w:r>
    </w:p>
    <w:p w14:paraId="78D75DBB" w14:textId="77777777" w:rsidR="008317A0" w:rsidRPr="00C2630E" w:rsidRDefault="008317A0" w:rsidP="008317A0">
      <w:pPr>
        <w:ind w:left="1440" w:right="468" w:hanging="720"/>
        <w:rPr>
          <w:rFonts w:asciiTheme="minorHAnsi" w:hAnsiTheme="minorHAnsi" w:cstheme="minorHAnsi"/>
          <w:color w:val="000000"/>
        </w:rPr>
      </w:pPr>
      <w:r w:rsidRPr="00C2630E">
        <w:rPr>
          <w:rFonts w:asciiTheme="minorHAnsi" w:hAnsiTheme="minorHAnsi" w:cstheme="minorHAnsi"/>
          <w:color w:val="000000"/>
        </w:rPr>
        <w:tab/>
      </w:r>
      <w:r w:rsidRPr="00C2630E">
        <w:rPr>
          <w:rFonts w:asciiTheme="minorHAnsi" w:hAnsiTheme="minorHAnsi" w:cstheme="minorHAnsi"/>
          <w:color w:val="000000"/>
        </w:rPr>
        <w:tab/>
        <w:t>San Francisco, CA  94102-3688</w:t>
      </w:r>
    </w:p>
    <w:p w14:paraId="7933C744" w14:textId="77777777" w:rsidR="004011D2" w:rsidRDefault="004011D2" w:rsidP="004011D2">
      <w:pPr>
        <w:pStyle w:val="BodyTextIndent"/>
        <w:spacing w:after="0"/>
        <w:ind w:left="0" w:right="460"/>
        <w:rPr>
          <w:rFonts w:asciiTheme="minorHAnsi" w:hAnsiTheme="minorHAnsi" w:cstheme="minorHAnsi"/>
          <w:color w:val="000000"/>
        </w:rPr>
      </w:pPr>
    </w:p>
    <w:p w14:paraId="5270711D" w14:textId="77777777" w:rsidR="00CF2A30" w:rsidRDefault="001E612A" w:rsidP="00CF2A30">
      <w:pPr>
        <w:pStyle w:val="BodyTextIndent"/>
        <w:numPr>
          <w:ilvl w:val="0"/>
          <w:numId w:val="28"/>
        </w:numPr>
        <w:spacing w:after="0"/>
        <w:ind w:right="460"/>
        <w:rPr>
          <w:rFonts w:asciiTheme="minorHAnsi" w:hAnsiTheme="minorHAnsi" w:cstheme="minorHAnsi"/>
          <w:color w:val="000000"/>
        </w:rPr>
      </w:pPr>
      <w:r w:rsidRPr="00C2630E">
        <w:rPr>
          <w:rFonts w:asciiTheme="minorHAnsi" w:hAnsiTheme="minorHAnsi" w:cstheme="minorHAnsi"/>
          <w:color w:val="000000"/>
        </w:rPr>
        <w:t>Late proposals will not be accepted.</w:t>
      </w:r>
    </w:p>
    <w:p w14:paraId="3EB057A7" w14:textId="77777777" w:rsidR="00CF2A30" w:rsidRDefault="00CF2A30" w:rsidP="00CF2A30">
      <w:pPr>
        <w:pStyle w:val="BodyTextIndent"/>
        <w:spacing w:after="0"/>
        <w:ind w:left="1080" w:right="460"/>
        <w:rPr>
          <w:rFonts w:asciiTheme="minorHAnsi" w:hAnsiTheme="minorHAnsi" w:cstheme="minorHAnsi"/>
          <w:color w:val="000000"/>
        </w:rPr>
      </w:pPr>
    </w:p>
    <w:p w14:paraId="0E1F6DA6" w14:textId="77777777" w:rsidR="002C64BD" w:rsidRPr="00CF2A30" w:rsidRDefault="002C64BD" w:rsidP="00CF2A30">
      <w:pPr>
        <w:pStyle w:val="BodyTextIndent"/>
        <w:numPr>
          <w:ilvl w:val="0"/>
          <w:numId w:val="28"/>
        </w:numPr>
        <w:spacing w:after="0"/>
        <w:ind w:right="460"/>
        <w:rPr>
          <w:rFonts w:asciiTheme="minorHAnsi" w:hAnsiTheme="minorHAnsi" w:cstheme="minorHAnsi"/>
          <w:color w:val="000000"/>
        </w:rPr>
      </w:pPr>
      <w:r w:rsidRPr="00CF2A30">
        <w:rPr>
          <w:rFonts w:asciiTheme="minorHAnsi" w:hAnsiTheme="minorHAnsi" w:cstheme="minorHAnsi"/>
          <w:color w:val="000000"/>
        </w:rPr>
        <w:t xml:space="preserve">Only written proposals will be accepted.  Proposals </w:t>
      </w:r>
      <w:r w:rsidR="00173CFE" w:rsidRPr="00CF2A30">
        <w:rPr>
          <w:rFonts w:asciiTheme="minorHAnsi" w:hAnsiTheme="minorHAnsi" w:cstheme="minorHAnsi"/>
          <w:color w:val="000000"/>
        </w:rPr>
        <w:t>must</w:t>
      </w:r>
      <w:r w:rsidRPr="00CF2A30">
        <w:rPr>
          <w:rFonts w:asciiTheme="minorHAnsi" w:hAnsiTheme="minorHAnsi" w:cstheme="minorHAnsi"/>
          <w:color w:val="000000"/>
        </w:rPr>
        <w:t xml:space="preserve"> be sent by registered or certified mail</w:t>
      </w:r>
      <w:r w:rsidR="003E5035" w:rsidRPr="00CF2A30">
        <w:rPr>
          <w:rFonts w:asciiTheme="minorHAnsi" w:hAnsiTheme="minorHAnsi" w:cstheme="minorHAnsi"/>
          <w:color w:val="000000"/>
        </w:rPr>
        <w:t xml:space="preserve">, </w:t>
      </w:r>
      <w:r w:rsidR="00082230" w:rsidRPr="00CF2A30">
        <w:rPr>
          <w:rFonts w:asciiTheme="minorHAnsi" w:hAnsiTheme="minorHAnsi" w:cstheme="minorHAnsi"/>
          <w:color w:val="000000"/>
        </w:rPr>
        <w:t>courier</w:t>
      </w:r>
      <w:r w:rsidR="007A0851" w:rsidRPr="00CF2A30">
        <w:rPr>
          <w:rFonts w:asciiTheme="minorHAnsi" w:hAnsiTheme="minorHAnsi" w:cstheme="minorHAnsi"/>
          <w:color w:val="000000"/>
        </w:rPr>
        <w:t xml:space="preserve"> service (e.g. FedEx), or delivered by hand</w:t>
      </w:r>
      <w:r w:rsidRPr="00CF2A30">
        <w:rPr>
          <w:rFonts w:asciiTheme="minorHAnsi" w:hAnsiTheme="minorHAnsi" w:cstheme="minorHAnsi"/>
          <w:color w:val="000000"/>
        </w:rPr>
        <w:t xml:space="preserve">.  </w:t>
      </w:r>
      <w:r w:rsidR="00C041EE" w:rsidRPr="00CF2A30">
        <w:rPr>
          <w:rFonts w:asciiTheme="minorHAnsi" w:hAnsiTheme="minorHAnsi" w:cstheme="minorHAnsi"/>
          <w:color w:val="000000" w:themeColor="text1"/>
        </w:rPr>
        <w:t>Proposals may not be transmitted by fax or email.</w:t>
      </w:r>
    </w:p>
    <w:p w14:paraId="66BE33D2" w14:textId="77777777" w:rsidR="002C64BD" w:rsidRPr="00C2630E" w:rsidRDefault="002C64BD" w:rsidP="002C64BD">
      <w:pPr>
        <w:tabs>
          <w:tab w:val="left" w:pos="1440"/>
        </w:tabs>
        <w:autoSpaceDE w:val="0"/>
        <w:autoSpaceDN w:val="0"/>
        <w:adjustRightInd w:val="0"/>
        <w:ind w:left="1440" w:right="460" w:hanging="720"/>
        <w:rPr>
          <w:rFonts w:asciiTheme="minorHAnsi" w:hAnsiTheme="minorHAnsi" w:cstheme="minorHAnsi"/>
          <w:color w:val="000000"/>
        </w:rPr>
      </w:pPr>
    </w:p>
    <w:p w14:paraId="29D6FA2C" w14:textId="77777777" w:rsidR="00595822" w:rsidRPr="00C2630E" w:rsidRDefault="003E565D" w:rsidP="00595822">
      <w:pPr>
        <w:keepNext/>
        <w:ind w:left="720" w:hanging="720"/>
        <w:rPr>
          <w:rFonts w:asciiTheme="minorHAnsi" w:hAnsiTheme="minorHAnsi" w:cstheme="minorHAnsi"/>
          <w:b/>
          <w:bCs/>
        </w:rPr>
      </w:pPr>
      <w:r w:rsidRPr="00C2630E">
        <w:rPr>
          <w:rFonts w:asciiTheme="minorHAnsi" w:hAnsiTheme="minorHAnsi" w:cstheme="minorHAnsi"/>
          <w:b/>
          <w:bCs/>
        </w:rPr>
        <w:t>8</w:t>
      </w:r>
      <w:r w:rsidR="00595822" w:rsidRPr="00C2630E">
        <w:rPr>
          <w:rFonts w:asciiTheme="minorHAnsi" w:hAnsiTheme="minorHAnsi" w:cstheme="minorHAnsi"/>
          <w:b/>
          <w:bCs/>
        </w:rPr>
        <w:t>.0</w:t>
      </w:r>
      <w:r w:rsidR="00595822" w:rsidRPr="00C2630E">
        <w:rPr>
          <w:rFonts w:asciiTheme="minorHAnsi" w:hAnsiTheme="minorHAnsi" w:cstheme="minorHAnsi"/>
          <w:b/>
          <w:bCs/>
        </w:rPr>
        <w:tab/>
        <w:t>PROPOSAL</w:t>
      </w:r>
      <w:r w:rsidR="002C64BD" w:rsidRPr="00C2630E">
        <w:rPr>
          <w:rFonts w:asciiTheme="minorHAnsi" w:hAnsiTheme="minorHAnsi" w:cstheme="minorHAnsi"/>
          <w:b/>
          <w:bCs/>
        </w:rPr>
        <w:t xml:space="preserve"> CONTENTS</w:t>
      </w:r>
    </w:p>
    <w:p w14:paraId="37483FA1" w14:textId="77777777" w:rsidR="00595822" w:rsidRPr="00C2630E" w:rsidRDefault="00595822" w:rsidP="00595822">
      <w:pPr>
        <w:keepNext/>
        <w:rPr>
          <w:rFonts w:asciiTheme="minorHAnsi" w:hAnsiTheme="minorHAnsi" w:cstheme="minorHAnsi"/>
        </w:rPr>
      </w:pPr>
    </w:p>
    <w:p w14:paraId="69BDCE90" w14:textId="77777777" w:rsidR="0037618C" w:rsidRDefault="003E565D" w:rsidP="00C2630E">
      <w:pPr>
        <w:pStyle w:val="BodyTextIndent2"/>
        <w:keepNext/>
        <w:spacing w:after="0" w:line="240" w:lineRule="auto"/>
        <w:ind w:left="720"/>
        <w:rPr>
          <w:rFonts w:asciiTheme="minorHAnsi" w:hAnsiTheme="minorHAnsi" w:cstheme="minorHAnsi"/>
        </w:rPr>
      </w:pPr>
      <w:r w:rsidRPr="00C20AD5">
        <w:rPr>
          <w:rFonts w:asciiTheme="minorHAnsi" w:hAnsiTheme="minorHAnsi" w:cstheme="minorHAnsi"/>
        </w:rPr>
        <w:t>8</w:t>
      </w:r>
      <w:r w:rsidR="00574253" w:rsidRPr="00C20AD5">
        <w:rPr>
          <w:rFonts w:asciiTheme="minorHAnsi" w:hAnsiTheme="minorHAnsi" w:cstheme="minorHAnsi"/>
        </w:rPr>
        <w:t>.1</w:t>
      </w:r>
      <w:r w:rsidR="00574253" w:rsidRPr="00C2630E">
        <w:rPr>
          <w:rFonts w:asciiTheme="minorHAnsi" w:hAnsiTheme="minorHAnsi" w:cstheme="minorHAnsi"/>
        </w:rPr>
        <w:tab/>
      </w:r>
      <w:r w:rsidR="006F14ED" w:rsidRPr="00295C36">
        <w:rPr>
          <w:rFonts w:asciiTheme="minorHAnsi" w:hAnsiTheme="minorHAnsi" w:cstheme="minorHAnsi"/>
          <w:u w:val="single"/>
        </w:rPr>
        <w:t>Non-Cost Information</w:t>
      </w:r>
    </w:p>
    <w:p w14:paraId="31AA6AAA" w14:textId="77777777" w:rsidR="009943CF" w:rsidRPr="00C2630E" w:rsidRDefault="00595822" w:rsidP="0037618C">
      <w:pPr>
        <w:pStyle w:val="BodyTextIndent2"/>
        <w:keepNext/>
        <w:spacing w:after="0" w:line="240" w:lineRule="auto"/>
        <w:ind w:left="1440"/>
        <w:rPr>
          <w:rFonts w:asciiTheme="minorHAnsi" w:hAnsiTheme="minorHAnsi" w:cstheme="minorHAnsi"/>
        </w:rPr>
      </w:pPr>
      <w:r w:rsidRPr="00C2630E">
        <w:rPr>
          <w:rFonts w:asciiTheme="minorHAnsi" w:hAnsiTheme="minorHAnsi" w:cstheme="minorHAnsi"/>
        </w:rPr>
        <w:t xml:space="preserve">The following information </w:t>
      </w:r>
      <w:r w:rsidR="00893C52" w:rsidRPr="00C2630E">
        <w:rPr>
          <w:rFonts w:asciiTheme="minorHAnsi" w:hAnsiTheme="minorHAnsi" w:cstheme="minorHAnsi"/>
        </w:rPr>
        <w:t>must</w:t>
      </w:r>
      <w:r w:rsidRPr="00C2630E">
        <w:rPr>
          <w:rFonts w:asciiTheme="minorHAnsi" w:hAnsiTheme="minorHAnsi" w:cstheme="minorHAnsi"/>
        </w:rPr>
        <w:t xml:space="preserve"> be included </w:t>
      </w:r>
      <w:r w:rsidR="00893C52" w:rsidRPr="00C2630E">
        <w:rPr>
          <w:rFonts w:asciiTheme="minorHAnsi" w:hAnsiTheme="minorHAnsi" w:cstheme="minorHAnsi"/>
        </w:rPr>
        <w:t>in</w:t>
      </w:r>
      <w:r w:rsidRPr="00C2630E">
        <w:rPr>
          <w:rFonts w:asciiTheme="minorHAnsi" w:hAnsiTheme="minorHAnsi" w:cstheme="minorHAnsi"/>
        </w:rPr>
        <w:t xml:space="preserve"> the </w:t>
      </w:r>
      <w:r w:rsidR="00353B26">
        <w:rPr>
          <w:rFonts w:asciiTheme="minorHAnsi" w:hAnsiTheme="minorHAnsi" w:cstheme="minorHAnsi"/>
        </w:rPr>
        <w:t>non-cost response of your</w:t>
      </w:r>
      <w:r w:rsidR="00295C36">
        <w:rPr>
          <w:rFonts w:asciiTheme="minorHAnsi" w:hAnsiTheme="minorHAnsi" w:cstheme="minorHAnsi"/>
        </w:rPr>
        <w:t xml:space="preserve"> proposal response</w:t>
      </w:r>
      <w:r w:rsidR="00893C52" w:rsidRPr="00C2630E">
        <w:rPr>
          <w:rFonts w:asciiTheme="minorHAnsi" w:hAnsiTheme="minorHAnsi" w:cstheme="minorHAnsi"/>
        </w:rPr>
        <w:t>.</w:t>
      </w:r>
      <w:r w:rsidR="00FF1876" w:rsidRPr="00C2630E">
        <w:rPr>
          <w:rFonts w:asciiTheme="minorHAnsi" w:hAnsiTheme="minorHAnsi" w:cstheme="minorHAnsi"/>
        </w:rPr>
        <w:t xml:space="preserve">  A proposal lacking any of the following information</w:t>
      </w:r>
      <w:r w:rsidR="0037618C">
        <w:rPr>
          <w:rFonts w:asciiTheme="minorHAnsi" w:hAnsiTheme="minorHAnsi" w:cstheme="minorHAnsi"/>
        </w:rPr>
        <w:t xml:space="preserve"> may be deemed non-responsive.</w:t>
      </w:r>
    </w:p>
    <w:p w14:paraId="71CADB5D" w14:textId="77777777" w:rsidR="009943CF" w:rsidRPr="00C2630E" w:rsidRDefault="009943CF" w:rsidP="00595822">
      <w:pPr>
        <w:pStyle w:val="BodyTextIndent2"/>
        <w:keepNext/>
        <w:spacing w:after="0" w:line="240" w:lineRule="auto"/>
        <w:ind w:left="720"/>
        <w:rPr>
          <w:rFonts w:asciiTheme="minorHAnsi" w:hAnsiTheme="minorHAnsi" w:cstheme="minorHAnsi"/>
        </w:rPr>
      </w:pPr>
    </w:p>
    <w:p w14:paraId="0E4E764D" w14:textId="77777777" w:rsidR="009943CF" w:rsidRPr="00C2630E" w:rsidRDefault="00447B71" w:rsidP="0037618C">
      <w:pPr>
        <w:pStyle w:val="BodyTextIndent2"/>
        <w:keepNext/>
        <w:numPr>
          <w:ilvl w:val="1"/>
          <w:numId w:val="21"/>
        </w:numPr>
        <w:spacing w:after="0" w:line="240" w:lineRule="auto"/>
      </w:pPr>
      <w:r w:rsidRPr="00C2630E">
        <w:t xml:space="preserve">The </w:t>
      </w:r>
      <w:r w:rsidR="00893C52" w:rsidRPr="00C2630E">
        <w:t>Proposer’s n</w:t>
      </w:r>
      <w:r w:rsidR="00595822" w:rsidRPr="00C2630E">
        <w:t xml:space="preserve">ame, address, telephone and fax numbers, and federal tax identification number.  </w:t>
      </w:r>
      <w:r w:rsidR="00893C52" w:rsidRPr="00C2630E">
        <w:t xml:space="preserve">Note that if </w:t>
      </w:r>
      <w:r w:rsidRPr="00C2630E">
        <w:t xml:space="preserve">the </w:t>
      </w:r>
      <w:r w:rsidR="00893C52" w:rsidRPr="00C2630E">
        <w:t xml:space="preserve">Proposer is a sole proprietor using his or her social security number, the social security </w:t>
      </w:r>
      <w:r w:rsidR="0080611E" w:rsidRPr="00C2630E">
        <w:t>number will be required before</w:t>
      </w:r>
      <w:r w:rsidR="00893C52" w:rsidRPr="00C2630E">
        <w:t xml:space="preserve"> finalizing a contract.  </w:t>
      </w:r>
    </w:p>
    <w:p w14:paraId="731D10A8" w14:textId="77777777" w:rsidR="009943CF" w:rsidRPr="00C2630E" w:rsidRDefault="009943CF" w:rsidP="00C2630E">
      <w:pPr>
        <w:pStyle w:val="BodyTextIndent2"/>
        <w:keepNext/>
        <w:spacing w:after="0" w:line="240" w:lineRule="auto"/>
        <w:ind w:left="1440"/>
      </w:pPr>
    </w:p>
    <w:p w14:paraId="3D14EF13" w14:textId="77777777" w:rsidR="00627294" w:rsidRPr="00C2630E" w:rsidRDefault="00893C52" w:rsidP="0037618C">
      <w:pPr>
        <w:pStyle w:val="BodyTextIndent2"/>
        <w:keepNext/>
        <w:numPr>
          <w:ilvl w:val="1"/>
          <w:numId w:val="21"/>
        </w:numPr>
        <w:spacing w:after="0" w:line="240" w:lineRule="auto"/>
        <w:rPr>
          <w:rFonts w:asciiTheme="minorHAnsi" w:hAnsiTheme="minorHAnsi" w:cstheme="minorHAnsi"/>
          <w:color w:val="000000"/>
        </w:rPr>
      </w:pPr>
      <w:r w:rsidRPr="00C2630E">
        <w:rPr>
          <w:rFonts w:asciiTheme="minorHAnsi" w:hAnsiTheme="minorHAnsi" w:cstheme="minorHAnsi"/>
          <w:color w:val="000000"/>
        </w:rPr>
        <w:t>N</w:t>
      </w:r>
      <w:r w:rsidR="00C041EE" w:rsidRPr="00C2630E">
        <w:rPr>
          <w:rFonts w:asciiTheme="minorHAnsi" w:hAnsiTheme="minorHAnsi" w:cstheme="minorHAnsi"/>
          <w:color w:val="000000"/>
        </w:rPr>
        <w:t>ame, title, address, telephone number</w:t>
      </w:r>
      <w:r w:rsidRPr="00C2630E">
        <w:rPr>
          <w:rFonts w:asciiTheme="minorHAnsi" w:hAnsiTheme="minorHAnsi" w:cstheme="minorHAnsi"/>
          <w:color w:val="000000"/>
        </w:rPr>
        <w:t>, and email address</w:t>
      </w:r>
      <w:r w:rsidR="00C041EE" w:rsidRPr="00C2630E">
        <w:rPr>
          <w:rFonts w:asciiTheme="minorHAnsi" w:hAnsiTheme="minorHAnsi" w:cstheme="minorHAnsi"/>
          <w:color w:val="000000"/>
        </w:rPr>
        <w:t xml:space="preserve"> of </w:t>
      </w:r>
      <w:r w:rsidRPr="00C2630E">
        <w:rPr>
          <w:rFonts w:asciiTheme="minorHAnsi" w:hAnsiTheme="minorHAnsi" w:cstheme="minorHAnsi"/>
          <w:color w:val="000000"/>
        </w:rPr>
        <w:t>the</w:t>
      </w:r>
      <w:r w:rsidR="00C041EE" w:rsidRPr="00C2630E">
        <w:rPr>
          <w:rFonts w:asciiTheme="minorHAnsi" w:hAnsiTheme="minorHAnsi" w:cstheme="minorHAnsi"/>
          <w:color w:val="000000"/>
        </w:rPr>
        <w:t xml:space="preserve"> individual who </w:t>
      </w:r>
      <w:r w:rsidRPr="00C2630E">
        <w:rPr>
          <w:rFonts w:asciiTheme="minorHAnsi" w:hAnsiTheme="minorHAnsi" w:cstheme="minorHAnsi"/>
          <w:color w:val="000000"/>
        </w:rPr>
        <w:t xml:space="preserve">will act as </w:t>
      </w:r>
      <w:r w:rsidR="00447B71" w:rsidRPr="00C2630E">
        <w:rPr>
          <w:rFonts w:asciiTheme="minorHAnsi" w:hAnsiTheme="minorHAnsi" w:cstheme="minorHAnsi"/>
          <w:color w:val="000000"/>
        </w:rPr>
        <w:t xml:space="preserve">the </w:t>
      </w:r>
      <w:r w:rsidRPr="00C2630E">
        <w:rPr>
          <w:rFonts w:asciiTheme="minorHAnsi" w:hAnsiTheme="minorHAnsi" w:cstheme="minorHAnsi"/>
          <w:color w:val="000000"/>
        </w:rPr>
        <w:t>P</w:t>
      </w:r>
      <w:r w:rsidR="00C041EE" w:rsidRPr="00C2630E">
        <w:rPr>
          <w:rFonts w:asciiTheme="minorHAnsi" w:hAnsiTheme="minorHAnsi" w:cstheme="minorHAnsi"/>
          <w:color w:val="000000"/>
        </w:rPr>
        <w:t>roposer’s designated representative</w:t>
      </w:r>
      <w:r w:rsidRPr="00C2630E">
        <w:rPr>
          <w:rFonts w:asciiTheme="minorHAnsi" w:hAnsiTheme="minorHAnsi" w:cstheme="minorHAnsi"/>
          <w:color w:val="000000"/>
        </w:rPr>
        <w:t xml:space="preserve"> for purposes of this RFP</w:t>
      </w:r>
      <w:r w:rsidR="00C041EE" w:rsidRPr="00C2630E">
        <w:rPr>
          <w:rFonts w:asciiTheme="minorHAnsi" w:hAnsiTheme="minorHAnsi" w:cstheme="minorHAnsi"/>
          <w:color w:val="000000"/>
        </w:rPr>
        <w:t xml:space="preserve">.  </w:t>
      </w:r>
    </w:p>
    <w:p w14:paraId="6724710F" w14:textId="77777777" w:rsidR="009943CF" w:rsidRPr="00C2630E" w:rsidRDefault="009943CF" w:rsidP="00C2630E">
      <w:pPr>
        <w:pStyle w:val="BodyTextIndent2"/>
        <w:keepNext/>
        <w:spacing w:after="0" w:line="240" w:lineRule="auto"/>
        <w:ind w:left="1440"/>
      </w:pPr>
    </w:p>
    <w:p w14:paraId="7C123F63" w14:textId="77777777" w:rsidR="009943CF" w:rsidRPr="0037618C" w:rsidRDefault="00627294" w:rsidP="0037618C">
      <w:pPr>
        <w:pStyle w:val="ListParagraph"/>
        <w:numPr>
          <w:ilvl w:val="1"/>
          <w:numId w:val="21"/>
        </w:numPr>
        <w:rPr>
          <w:rFonts w:asciiTheme="minorHAnsi" w:hAnsiTheme="minorHAnsi" w:cstheme="minorHAnsi"/>
        </w:rPr>
      </w:pPr>
      <w:r w:rsidRPr="0037618C">
        <w:rPr>
          <w:rFonts w:asciiTheme="minorHAnsi" w:hAnsiTheme="minorHAnsi" w:cstheme="minorHAnsi"/>
        </w:rPr>
        <w:t xml:space="preserve">General Overview of Proposer’s Business. Proposer shall include information regarding company/entity description, duration of the business, any key accomplishments. </w:t>
      </w:r>
    </w:p>
    <w:p w14:paraId="6316AB3B" w14:textId="77777777" w:rsidR="009943CF" w:rsidRPr="00C2630E" w:rsidRDefault="009943CF" w:rsidP="00C2630E">
      <w:pPr>
        <w:ind w:left="1440"/>
        <w:rPr>
          <w:rFonts w:asciiTheme="minorHAnsi" w:hAnsiTheme="minorHAnsi" w:cstheme="minorHAnsi"/>
        </w:rPr>
      </w:pPr>
    </w:p>
    <w:p w14:paraId="77B3D06B" w14:textId="77777777" w:rsidR="00595822" w:rsidRPr="0037618C" w:rsidRDefault="00893C52" w:rsidP="0037618C">
      <w:pPr>
        <w:pStyle w:val="ListParagraph"/>
        <w:numPr>
          <w:ilvl w:val="1"/>
          <w:numId w:val="21"/>
        </w:numPr>
        <w:rPr>
          <w:rFonts w:asciiTheme="minorHAnsi" w:hAnsiTheme="minorHAnsi" w:cstheme="minorHAnsi"/>
        </w:rPr>
      </w:pPr>
      <w:r w:rsidRPr="0037618C">
        <w:rPr>
          <w:rFonts w:asciiTheme="minorHAnsi" w:hAnsiTheme="minorHAnsi" w:cstheme="minorHAnsi"/>
        </w:rPr>
        <w:t>For each key staff member: a resume</w:t>
      </w:r>
      <w:r w:rsidR="00595822" w:rsidRPr="0037618C">
        <w:rPr>
          <w:rFonts w:asciiTheme="minorHAnsi" w:hAnsiTheme="minorHAnsi" w:cstheme="minorHAnsi"/>
        </w:rPr>
        <w:t xml:space="preserve"> describing the </w:t>
      </w:r>
      <w:r w:rsidRPr="0037618C">
        <w:rPr>
          <w:rFonts w:asciiTheme="minorHAnsi" w:hAnsiTheme="minorHAnsi" w:cstheme="minorHAnsi"/>
        </w:rPr>
        <w:t xml:space="preserve">individual’s </w:t>
      </w:r>
      <w:r w:rsidR="00595822" w:rsidRPr="0037618C">
        <w:rPr>
          <w:rFonts w:asciiTheme="minorHAnsi" w:hAnsiTheme="minorHAnsi" w:cstheme="minorHAnsi"/>
        </w:rPr>
        <w:t xml:space="preserve">background and experience, as well as </w:t>
      </w:r>
      <w:r w:rsidRPr="0037618C">
        <w:rPr>
          <w:rFonts w:asciiTheme="minorHAnsi" w:hAnsiTheme="minorHAnsi" w:cstheme="minorHAnsi"/>
        </w:rPr>
        <w:t>the</w:t>
      </w:r>
      <w:r w:rsidR="00595822" w:rsidRPr="0037618C">
        <w:rPr>
          <w:rFonts w:asciiTheme="minorHAnsi" w:hAnsiTheme="minorHAnsi" w:cstheme="minorHAnsi"/>
        </w:rPr>
        <w:t xml:space="preserve"> individual’s ability and experience in conducting the proposed activities.</w:t>
      </w:r>
    </w:p>
    <w:p w14:paraId="484F9ED8" w14:textId="77777777" w:rsidR="00595822" w:rsidRPr="00C2630E" w:rsidRDefault="00595822" w:rsidP="00595822">
      <w:pPr>
        <w:ind w:left="1440" w:hanging="720"/>
        <w:rPr>
          <w:rFonts w:asciiTheme="minorHAnsi" w:hAnsiTheme="minorHAnsi" w:cstheme="minorHAnsi"/>
        </w:rPr>
      </w:pPr>
    </w:p>
    <w:p w14:paraId="318D959E" w14:textId="3C8A7C7E" w:rsidR="00595822" w:rsidRPr="0037618C" w:rsidRDefault="00595822" w:rsidP="0037618C">
      <w:pPr>
        <w:pStyle w:val="ListParagraph"/>
        <w:numPr>
          <w:ilvl w:val="1"/>
          <w:numId w:val="21"/>
        </w:numPr>
        <w:rPr>
          <w:rFonts w:asciiTheme="minorHAnsi" w:hAnsiTheme="minorHAnsi" w:cstheme="minorHAnsi"/>
        </w:rPr>
      </w:pPr>
      <w:r w:rsidRPr="0037618C">
        <w:rPr>
          <w:rFonts w:asciiTheme="minorHAnsi" w:hAnsiTheme="minorHAnsi" w:cstheme="minorHAnsi"/>
        </w:rPr>
        <w:t xml:space="preserve">Names, addresses, and telephone numbers of a minimum of </w:t>
      </w:r>
      <w:r w:rsidR="00295C36" w:rsidRPr="0037618C">
        <w:rPr>
          <w:rFonts w:asciiTheme="minorHAnsi" w:hAnsiTheme="minorHAnsi" w:cstheme="minorHAnsi"/>
        </w:rPr>
        <w:t>three</w:t>
      </w:r>
      <w:r w:rsidR="003E46FF" w:rsidRPr="0037618C">
        <w:rPr>
          <w:rFonts w:asciiTheme="minorHAnsi" w:hAnsiTheme="minorHAnsi" w:cstheme="minorHAnsi"/>
        </w:rPr>
        <w:t xml:space="preserve"> (</w:t>
      </w:r>
      <w:r w:rsidR="00104940" w:rsidRPr="0037618C">
        <w:rPr>
          <w:rFonts w:asciiTheme="minorHAnsi" w:hAnsiTheme="minorHAnsi" w:cstheme="minorHAnsi"/>
        </w:rPr>
        <w:t>3</w:t>
      </w:r>
      <w:r w:rsidRPr="0037618C">
        <w:rPr>
          <w:rFonts w:asciiTheme="minorHAnsi" w:hAnsiTheme="minorHAnsi" w:cstheme="minorHAnsi"/>
        </w:rPr>
        <w:t xml:space="preserve">) clients for whom the </w:t>
      </w:r>
      <w:r w:rsidR="00893C52" w:rsidRPr="0037618C">
        <w:rPr>
          <w:rFonts w:asciiTheme="minorHAnsi" w:hAnsiTheme="minorHAnsi" w:cstheme="minorHAnsi"/>
        </w:rPr>
        <w:t>Proposer</w:t>
      </w:r>
      <w:r w:rsidRPr="0037618C">
        <w:rPr>
          <w:rFonts w:asciiTheme="minorHAnsi" w:hAnsiTheme="minorHAnsi" w:cstheme="minorHAnsi"/>
        </w:rPr>
        <w:t xml:space="preserve"> has conducted similar services.  The </w:t>
      </w:r>
      <w:r w:rsidR="00AC4B95">
        <w:rPr>
          <w:rFonts w:asciiTheme="minorHAnsi" w:hAnsiTheme="minorHAnsi" w:cstheme="minorHAnsi"/>
        </w:rPr>
        <w:t>Judicial Council</w:t>
      </w:r>
      <w:r w:rsidRPr="0037618C">
        <w:rPr>
          <w:rFonts w:asciiTheme="minorHAnsi" w:hAnsiTheme="minorHAnsi" w:cstheme="minorHAnsi"/>
        </w:rPr>
        <w:t xml:space="preserve"> ma</w:t>
      </w:r>
      <w:r w:rsidR="00893C52" w:rsidRPr="0037618C">
        <w:rPr>
          <w:rFonts w:asciiTheme="minorHAnsi" w:hAnsiTheme="minorHAnsi" w:cstheme="minorHAnsi"/>
        </w:rPr>
        <w:t xml:space="preserve">y check references listed by </w:t>
      </w:r>
      <w:r w:rsidR="00447B71" w:rsidRPr="0037618C">
        <w:rPr>
          <w:rFonts w:asciiTheme="minorHAnsi" w:hAnsiTheme="minorHAnsi" w:cstheme="minorHAnsi"/>
        </w:rPr>
        <w:t xml:space="preserve">the </w:t>
      </w:r>
      <w:r w:rsidR="00893C52" w:rsidRPr="0037618C">
        <w:rPr>
          <w:rFonts w:asciiTheme="minorHAnsi" w:hAnsiTheme="minorHAnsi" w:cstheme="minorHAnsi"/>
        </w:rPr>
        <w:t>Proposer</w:t>
      </w:r>
      <w:r w:rsidRPr="0037618C">
        <w:rPr>
          <w:rFonts w:asciiTheme="minorHAnsi" w:hAnsiTheme="minorHAnsi" w:cstheme="minorHAnsi"/>
        </w:rPr>
        <w:t>.</w:t>
      </w:r>
    </w:p>
    <w:p w14:paraId="1FB19D60" w14:textId="77777777" w:rsidR="00DA62A0" w:rsidRPr="00C2630E" w:rsidRDefault="00DA62A0" w:rsidP="00595822">
      <w:pPr>
        <w:ind w:left="1440" w:hanging="720"/>
        <w:rPr>
          <w:rFonts w:asciiTheme="minorHAnsi" w:hAnsiTheme="minorHAnsi" w:cstheme="minorHAnsi"/>
        </w:rPr>
      </w:pPr>
    </w:p>
    <w:p w14:paraId="7BEF3095" w14:textId="77777777" w:rsidR="0037618C" w:rsidRDefault="00DA62A0" w:rsidP="0037618C">
      <w:pPr>
        <w:pStyle w:val="ListParagraph"/>
        <w:numPr>
          <w:ilvl w:val="1"/>
          <w:numId w:val="21"/>
        </w:numPr>
        <w:rPr>
          <w:rFonts w:asciiTheme="minorHAnsi" w:hAnsiTheme="minorHAnsi" w:cstheme="minorHAnsi"/>
        </w:rPr>
      </w:pPr>
      <w:r w:rsidRPr="0037618C">
        <w:rPr>
          <w:rFonts w:asciiTheme="minorHAnsi" w:hAnsiTheme="minorHAnsi" w:cstheme="minorHAnsi"/>
        </w:rPr>
        <w:t>Organizational Chart.  Proposer shall provide an organizational chart showing the relationship and roles of key staff members.</w:t>
      </w:r>
    </w:p>
    <w:p w14:paraId="2227B3A0" w14:textId="77777777" w:rsidR="0037618C" w:rsidRPr="0037618C" w:rsidRDefault="0037618C" w:rsidP="0037618C">
      <w:pPr>
        <w:pStyle w:val="ListParagraph"/>
        <w:rPr>
          <w:rFonts w:asciiTheme="minorHAnsi" w:hAnsiTheme="minorHAnsi" w:cstheme="minorHAnsi"/>
        </w:rPr>
      </w:pPr>
    </w:p>
    <w:p w14:paraId="6822BF63" w14:textId="77777777" w:rsidR="00595822" w:rsidRPr="0037618C" w:rsidRDefault="00292053" w:rsidP="0037618C">
      <w:pPr>
        <w:pStyle w:val="ListParagraph"/>
        <w:numPr>
          <w:ilvl w:val="1"/>
          <w:numId w:val="21"/>
        </w:numPr>
        <w:rPr>
          <w:rFonts w:asciiTheme="minorHAnsi" w:hAnsiTheme="minorHAnsi" w:cstheme="minorHAnsi"/>
        </w:rPr>
      </w:pPr>
      <w:r w:rsidRPr="0037618C">
        <w:rPr>
          <w:rFonts w:asciiTheme="minorHAnsi" w:hAnsiTheme="minorHAnsi" w:cstheme="minorHAnsi"/>
        </w:rPr>
        <w:t>Proposed m</w:t>
      </w:r>
      <w:r w:rsidR="00595822" w:rsidRPr="0037618C">
        <w:rPr>
          <w:rFonts w:asciiTheme="minorHAnsi" w:hAnsiTheme="minorHAnsi" w:cstheme="minorHAnsi"/>
        </w:rPr>
        <w:t xml:space="preserve">ethod to complete the </w:t>
      </w:r>
      <w:r w:rsidRPr="0037618C">
        <w:rPr>
          <w:rFonts w:asciiTheme="minorHAnsi" w:hAnsiTheme="minorHAnsi" w:cstheme="minorHAnsi"/>
        </w:rPr>
        <w:t>work</w:t>
      </w:r>
      <w:r w:rsidR="00A9408B" w:rsidRPr="0037618C">
        <w:rPr>
          <w:rFonts w:asciiTheme="minorHAnsi" w:hAnsiTheme="minorHAnsi" w:cstheme="minorHAnsi"/>
        </w:rPr>
        <w:t>.</w:t>
      </w:r>
    </w:p>
    <w:p w14:paraId="181536FF" w14:textId="77777777" w:rsidR="00595822" w:rsidRPr="00C2630E" w:rsidRDefault="00595822" w:rsidP="00595822">
      <w:pPr>
        <w:ind w:left="1440" w:hanging="720"/>
        <w:rPr>
          <w:rFonts w:asciiTheme="minorHAnsi" w:hAnsiTheme="minorHAnsi" w:cstheme="minorHAnsi"/>
        </w:rPr>
      </w:pPr>
    </w:p>
    <w:p w14:paraId="00EB9C0C" w14:textId="14E29956" w:rsidR="006F14ED" w:rsidRPr="0037618C" w:rsidRDefault="007838FB" w:rsidP="0037618C">
      <w:pPr>
        <w:pStyle w:val="ListParagraph"/>
        <w:numPr>
          <w:ilvl w:val="1"/>
          <w:numId w:val="21"/>
        </w:numPr>
        <w:rPr>
          <w:rFonts w:asciiTheme="minorHAnsi" w:hAnsiTheme="minorHAnsi" w:cstheme="minorHAnsi"/>
        </w:rPr>
      </w:pPr>
      <w:r>
        <w:rPr>
          <w:rFonts w:asciiTheme="minorHAnsi" w:hAnsiTheme="minorHAnsi" w:cstheme="minorHAnsi"/>
        </w:rPr>
        <w:t>Attachment 11</w:t>
      </w:r>
      <w:r w:rsidR="00924860" w:rsidRPr="00C86588">
        <w:rPr>
          <w:rFonts w:asciiTheme="minorHAnsi" w:hAnsiTheme="minorHAnsi" w:cstheme="minorHAnsi"/>
        </w:rPr>
        <w:t>,</w:t>
      </w:r>
      <w:r w:rsidR="00295C36" w:rsidRPr="00C86588">
        <w:rPr>
          <w:rFonts w:asciiTheme="minorHAnsi" w:hAnsiTheme="minorHAnsi" w:cstheme="minorHAnsi"/>
        </w:rPr>
        <w:t xml:space="preserve"> </w:t>
      </w:r>
      <w:r w:rsidR="006F14ED" w:rsidRPr="00C86588">
        <w:rPr>
          <w:rFonts w:asciiTheme="minorHAnsi" w:hAnsiTheme="minorHAnsi" w:cstheme="minorHAnsi"/>
        </w:rPr>
        <w:t>Non-</w:t>
      </w:r>
      <w:r w:rsidR="00295C36" w:rsidRPr="00C86588">
        <w:rPr>
          <w:rFonts w:asciiTheme="minorHAnsi" w:hAnsiTheme="minorHAnsi" w:cstheme="minorHAnsi"/>
        </w:rPr>
        <w:t>C</w:t>
      </w:r>
      <w:r w:rsidR="006F14ED" w:rsidRPr="00C86588">
        <w:rPr>
          <w:rFonts w:asciiTheme="minorHAnsi" w:hAnsiTheme="minorHAnsi" w:cstheme="minorHAnsi"/>
        </w:rPr>
        <w:t xml:space="preserve">ost </w:t>
      </w:r>
      <w:r w:rsidR="00295C36" w:rsidRPr="00C86588">
        <w:rPr>
          <w:rFonts w:asciiTheme="minorHAnsi" w:hAnsiTheme="minorHAnsi" w:cstheme="minorHAnsi"/>
        </w:rPr>
        <w:t>I</w:t>
      </w:r>
      <w:r w:rsidR="006F14ED" w:rsidRPr="00C86588">
        <w:rPr>
          <w:rFonts w:asciiTheme="minorHAnsi" w:hAnsiTheme="minorHAnsi" w:cstheme="minorHAnsi"/>
        </w:rPr>
        <w:t xml:space="preserve">nformation </w:t>
      </w:r>
      <w:r w:rsidR="00924860" w:rsidRPr="00C86588">
        <w:rPr>
          <w:rFonts w:asciiTheme="minorHAnsi" w:hAnsiTheme="minorHAnsi" w:cstheme="minorHAnsi"/>
        </w:rPr>
        <w:t>sheet is</w:t>
      </w:r>
      <w:r w:rsidR="00295C36" w:rsidRPr="00C86588">
        <w:rPr>
          <w:rFonts w:asciiTheme="minorHAnsi" w:hAnsiTheme="minorHAnsi" w:cstheme="minorHAnsi"/>
        </w:rPr>
        <w:t xml:space="preserve"> </w:t>
      </w:r>
      <w:r w:rsidR="00924860" w:rsidRPr="004D4578">
        <w:rPr>
          <w:rFonts w:asciiTheme="minorHAnsi" w:hAnsiTheme="minorHAnsi" w:cstheme="minorHAnsi"/>
        </w:rPr>
        <w:t xml:space="preserve">requested under the materials </w:t>
      </w:r>
      <w:r w:rsidR="006F14ED" w:rsidRPr="004D4578">
        <w:rPr>
          <w:rFonts w:asciiTheme="minorHAnsi" w:hAnsiTheme="minorHAnsi" w:cstheme="minorHAnsi"/>
        </w:rPr>
        <w:t xml:space="preserve">section of this </w:t>
      </w:r>
      <w:r w:rsidR="0053374E" w:rsidRPr="004D4578">
        <w:rPr>
          <w:rFonts w:asciiTheme="minorHAnsi" w:hAnsiTheme="minorHAnsi" w:cstheme="minorHAnsi"/>
        </w:rPr>
        <w:t>RFP</w:t>
      </w:r>
      <w:r w:rsidR="0071775D" w:rsidRPr="004D4578">
        <w:rPr>
          <w:rFonts w:asciiTheme="minorHAnsi" w:hAnsiTheme="minorHAnsi" w:cstheme="minorHAnsi"/>
        </w:rPr>
        <w:t>.  The Attachment must remain in Microsoft Excel format.</w:t>
      </w:r>
      <w:r w:rsidR="00924860" w:rsidRPr="004D4578">
        <w:rPr>
          <w:rFonts w:asciiTheme="minorHAnsi" w:hAnsiTheme="minorHAnsi" w:cstheme="minorHAnsi"/>
        </w:rPr>
        <w:t xml:space="preserve"> The Attachment </w:t>
      </w:r>
      <w:r w:rsidR="006F14ED" w:rsidRPr="004D4578">
        <w:rPr>
          <w:rFonts w:asciiTheme="minorHAnsi" w:hAnsiTheme="minorHAnsi" w:cstheme="minorHAnsi"/>
        </w:rPr>
        <w:t>should include model number(s), specifications, or other description of the goods</w:t>
      </w:r>
      <w:r w:rsidR="00DA62A0" w:rsidRPr="004D4578">
        <w:rPr>
          <w:rFonts w:asciiTheme="minorHAnsi" w:hAnsiTheme="minorHAnsi" w:cstheme="minorHAnsi"/>
        </w:rPr>
        <w:t xml:space="preserve"> the</w:t>
      </w:r>
      <w:r w:rsidR="006F14ED" w:rsidRPr="004D4578">
        <w:rPr>
          <w:rFonts w:asciiTheme="minorHAnsi" w:hAnsiTheme="minorHAnsi" w:cstheme="minorHAnsi"/>
        </w:rPr>
        <w:t xml:space="preserve"> </w:t>
      </w:r>
      <w:r w:rsidR="0053374E" w:rsidRPr="004D4578">
        <w:rPr>
          <w:rFonts w:asciiTheme="minorHAnsi" w:hAnsiTheme="minorHAnsi" w:cstheme="minorHAnsi"/>
        </w:rPr>
        <w:t>Proposer</w:t>
      </w:r>
      <w:r w:rsidR="006F14ED" w:rsidRPr="004D4578">
        <w:rPr>
          <w:rFonts w:asciiTheme="minorHAnsi" w:hAnsiTheme="minorHAnsi" w:cstheme="minorHAnsi"/>
        </w:rPr>
        <w:t xml:space="preserve"> </w:t>
      </w:r>
      <w:r w:rsidR="00DA62A0" w:rsidRPr="004D4578">
        <w:rPr>
          <w:rFonts w:asciiTheme="minorHAnsi" w:hAnsiTheme="minorHAnsi" w:cstheme="minorHAnsi"/>
        </w:rPr>
        <w:t xml:space="preserve">will </w:t>
      </w:r>
      <w:r w:rsidR="006F14ED" w:rsidRPr="004D4578">
        <w:rPr>
          <w:rFonts w:asciiTheme="minorHAnsi" w:hAnsiTheme="minorHAnsi" w:cstheme="minorHAnsi"/>
        </w:rPr>
        <w:t xml:space="preserve">supply to the Judicial Council, </w:t>
      </w:r>
      <w:r w:rsidR="006F14ED" w:rsidRPr="004D4578">
        <w:rPr>
          <w:rFonts w:asciiTheme="minorHAnsi" w:hAnsiTheme="minorHAnsi" w:cstheme="minorHAnsi"/>
        </w:rPr>
        <w:lastRenderedPageBreak/>
        <w:t>including warranty information</w:t>
      </w:r>
      <w:r w:rsidR="00DA62A0" w:rsidRPr="004D4578">
        <w:rPr>
          <w:rFonts w:asciiTheme="minorHAnsi" w:hAnsiTheme="minorHAnsi" w:cstheme="minorHAnsi"/>
        </w:rPr>
        <w:t>.</w:t>
      </w:r>
      <w:r w:rsidR="00DA62A0" w:rsidRPr="0037618C">
        <w:rPr>
          <w:rFonts w:asciiTheme="minorHAnsi" w:hAnsiTheme="minorHAnsi" w:cstheme="minorHAnsi"/>
        </w:rPr>
        <w:t xml:space="preserve"> </w:t>
      </w:r>
      <w:r w:rsidR="00DA62A0" w:rsidRPr="004D4578">
        <w:rPr>
          <w:rFonts w:asciiTheme="minorHAnsi" w:hAnsiTheme="minorHAnsi" w:cstheme="minorHAnsi"/>
          <w:u w:val="single"/>
        </w:rPr>
        <w:t>Proposer is required to include a</w:t>
      </w:r>
      <w:r w:rsidR="00104940" w:rsidRPr="004D4578">
        <w:rPr>
          <w:rFonts w:asciiTheme="minorHAnsi" w:hAnsiTheme="minorHAnsi" w:cstheme="minorHAnsi"/>
          <w:u w:val="single"/>
        </w:rPr>
        <w:t xml:space="preserve">ll manufacturer’s cut sheets </w:t>
      </w:r>
      <w:r w:rsidR="00295C36" w:rsidRPr="004D4578">
        <w:rPr>
          <w:rFonts w:asciiTheme="minorHAnsi" w:hAnsiTheme="minorHAnsi" w:cstheme="minorHAnsi"/>
          <w:u w:val="single"/>
        </w:rPr>
        <w:t>for each solution being proposed.</w:t>
      </w:r>
      <w:r w:rsidR="00295C36" w:rsidRPr="0037618C">
        <w:rPr>
          <w:rFonts w:asciiTheme="minorHAnsi" w:hAnsiTheme="minorHAnsi" w:cstheme="minorHAnsi"/>
        </w:rPr>
        <w:t xml:space="preserve"> </w:t>
      </w:r>
      <w:r w:rsidR="006F14ED" w:rsidRPr="0037618C">
        <w:rPr>
          <w:rFonts w:asciiTheme="minorHAnsi" w:hAnsiTheme="minorHAnsi" w:cstheme="minorHAnsi"/>
        </w:rPr>
        <w:t xml:space="preserve">Product information shall be clear and easy-to read, and directly taken from the manufacturer, and not faxed or include blurred information. Document format shall be a searchable PDF. </w:t>
      </w:r>
    </w:p>
    <w:p w14:paraId="69CE2FCE" w14:textId="77777777" w:rsidR="00B60F34" w:rsidRDefault="00B60F34" w:rsidP="00595822">
      <w:pPr>
        <w:ind w:left="2160" w:hanging="720"/>
        <w:rPr>
          <w:rFonts w:asciiTheme="minorHAnsi" w:hAnsiTheme="minorHAnsi" w:cstheme="minorHAnsi"/>
        </w:rPr>
      </w:pPr>
    </w:p>
    <w:p w14:paraId="326B123D" w14:textId="77777777" w:rsidR="0037618C" w:rsidRPr="00CF2A30" w:rsidRDefault="00BD0D2D" w:rsidP="00CF2A30">
      <w:pPr>
        <w:pStyle w:val="ListParagraph"/>
        <w:numPr>
          <w:ilvl w:val="0"/>
          <w:numId w:val="30"/>
        </w:numPr>
        <w:tabs>
          <w:tab w:val="left" w:pos="1440"/>
        </w:tabs>
        <w:rPr>
          <w:rFonts w:asciiTheme="minorHAnsi" w:hAnsiTheme="minorHAnsi" w:cstheme="minorHAnsi"/>
          <w:color w:val="000000"/>
        </w:rPr>
      </w:pPr>
      <w:r w:rsidRPr="00CF2A30">
        <w:rPr>
          <w:rFonts w:asciiTheme="minorHAnsi" w:hAnsiTheme="minorHAnsi" w:cstheme="minorHAnsi"/>
          <w:color w:val="000000" w:themeColor="text1"/>
        </w:rPr>
        <w:t xml:space="preserve">Acceptance </w:t>
      </w:r>
      <w:r w:rsidRPr="00CF2A30">
        <w:rPr>
          <w:rFonts w:asciiTheme="minorHAnsi" w:hAnsiTheme="minorHAnsi" w:cstheme="minorHAnsi"/>
          <w:color w:val="000000"/>
        </w:rPr>
        <w:t xml:space="preserve">of the </w:t>
      </w:r>
      <w:r w:rsidR="005F6E88" w:rsidRPr="00CF2A30">
        <w:rPr>
          <w:rFonts w:asciiTheme="minorHAnsi" w:hAnsiTheme="minorHAnsi" w:cstheme="minorHAnsi"/>
          <w:color w:val="000000"/>
        </w:rPr>
        <w:t>Terms and Conditions</w:t>
      </w:r>
      <w:r w:rsidRPr="00CF2A30">
        <w:rPr>
          <w:rFonts w:asciiTheme="minorHAnsi" w:hAnsiTheme="minorHAnsi" w:cstheme="minorHAnsi"/>
          <w:color w:val="000000"/>
        </w:rPr>
        <w:t xml:space="preserve">.  </w:t>
      </w:r>
    </w:p>
    <w:p w14:paraId="50A77B30" w14:textId="77777777" w:rsidR="0037618C" w:rsidRPr="0037618C" w:rsidRDefault="0037618C" w:rsidP="0037618C">
      <w:pPr>
        <w:pStyle w:val="ListParagraph"/>
        <w:rPr>
          <w:rFonts w:asciiTheme="minorHAnsi" w:hAnsiTheme="minorHAnsi" w:cstheme="minorHAnsi"/>
          <w:color w:val="000000"/>
        </w:rPr>
      </w:pPr>
    </w:p>
    <w:p w14:paraId="442DAFC9" w14:textId="77777777" w:rsidR="0037618C" w:rsidRPr="00CF2A30" w:rsidRDefault="00735607" w:rsidP="00CF2A30">
      <w:pPr>
        <w:pStyle w:val="ListParagraph"/>
        <w:numPr>
          <w:ilvl w:val="2"/>
          <w:numId w:val="30"/>
        </w:numPr>
        <w:tabs>
          <w:tab w:val="left" w:pos="1440"/>
        </w:tabs>
        <w:rPr>
          <w:rFonts w:asciiTheme="minorHAnsi" w:hAnsiTheme="minorHAnsi" w:cstheme="minorHAnsi"/>
          <w:color w:val="000000"/>
        </w:rPr>
      </w:pPr>
      <w:r w:rsidRPr="00CF2A30">
        <w:rPr>
          <w:rFonts w:asciiTheme="minorHAnsi" w:hAnsiTheme="minorHAnsi" w:cstheme="minorHAnsi"/>
          <w:color w:val="000000"/>
        </w:rPr>
        <w:t xml:space="preserve">On Attachment 3, the Proposer must check the appropriate box and sign the form. If the Proposer marks the second box, it must provide the required additional materials. </w:t>
      </w:r>
      <w:r w:rsidR="00173CFE" w:rsidRPr="00CF2A30">
        <w:rPr>
          <w:rFonts w:asciiTheme="minorHAnsi" w:hAnsiTheme="minorHAnsi" w:cstheme="minorHAnsi"/>
          <w:color w:val="000000"/>
        </w:rPr>
        <w:t>An “exception” i</w:t>
      </w:r>
      <w:r w:rsidR="00603463" w:rsidRPr="00CF2A30">
        <w:rPr>
          <w:rFonts w:asciiTheme="minorHAnsi" w:hAnsiTheme="minorHAnsi" w:cstheme="minorHAnsi"/>
          <w:color w:val="000000"/>
        </w:rPr>
        <w:t>ncludes any addition, deletion</w:t>
      </w:r>
      <w:r w:rsidR="00173CFE" w:rsidRPr="00CF2A30">
        <w:rPr>
          <w:rFonts w:asciiTheme="minorHAnsi" w:hAnsiTheme="minorHAnsi" w:cstheme="minorHAnsi"/>
          <w:color w:val="000000"/>
        </w:rPr>
        <w:t xml:space="preserve">, or other </w:t>
      </w:r>
      <w:r w:rsidR="00603463" w:rsidRPr="00CF2A30">
        <w:rPr>
          <w:rFonts w:asciiTheme="minorHAnsi" w:hAnsiTheme="minorHAnsi" w:cstheme="minorHAnsi"/>
          <w:color w:val="000000"/>
        </w:rPr>
        <w:t>modification</w:t>
      </w:r>
      <w:r w:rsidR="00173CFE" w:rsidRPr="00CF2A30">
        <w:rPr>
          <w:rFonts w:asciiTheme="minorHAnsi" w:hAnsiTheme="minorHAnsi" w:cstheme="minorHAnsi"/>
          <w:color w:val="000000"/>
        </w:rPr>
        <w:t xml:space="preserve">.  </w:t>
      </w:r>
      <w:r w:rsidR="00603463" w:rsidRPr="00CF2A30">
        <w:rPr>
          <w:rFonts w:asciiTheme="minorHAnsi" w:hAnsiTheme="minorHAnsi" w:cstheme="minorHAnsi"/>
          <w:color w:val="000000"/>
        </w:rPr>
        <w:t xml:space="preserve"> </w:t>
      </w:r>
    </w:p>
    <w:p w14:paraId="27BD9992" w14:textId="77777777" w:rsidR="0037618C" w:rsidRPr="0037618C" w:rsidRDefault="0037618C" w:rsidP="0037618C">
      <w:pPr>
        <w:pStyle w:val="ListParagraph"/>
        <w:rPr>
          <w:rFonts w:asciiTheme="minorHAnsi" w:hAnsiTheme="minorHAnsi" w:cstheme="minorHAnsi"/>
          <w:color w:val="000000"/>
        </w:rPr>
      </w:pPr>
    </w:p>
    <w:p w14:paraId="2FB950EE" w14:textId="77777777" w:rsidR="0037618C" w:rsidRDefault="00BD0D2D" w:rsidP="00CF2A30">
      <w:pPr>
        <w:pStyle w:val="ListParagraph"/>
        <w:numPr>
          <w:ilvl w:val="2"/>
          <w:numId w:val="30"/>
        </w:numPr>
        <w:tabs>
          <w:tab w:val="left" w:pos="1440"/>
        </w:tabs>
        <w:rPr>
          <w:rFonts w:asciiTheme="minorHAnsi" w:hAnsiTheme="minorHAnsi" w:cstheme="minorHAnsi"/>
          <w:color w:val="000000"/>
        </w:rPr>
      </w:pPr>
      <w:r w:rsidRPr="0037618C">
        <w:rPr>
          <w:rFonts w:asciiTheme="minorHAnsi" w:hAnsiTheme="minorHAnsi" w:cstheme="minorHAnsi"/>
          <w:color w:val="000000"/>
        </w:rPr>
        <w:t xml:space="preserve">If exceptions are identified, the Proposer </w:t>
      </w:r>
      <w:r w:rsidR="00FC1ABD" w:rsidRPr="0037618C">
        <w:rPr>
          <w:rFonts w:asciiTheme="minorHAnsi" w:hAnsiTheme="minorHAnsi" w:cstheme="minorHAnsi"/>
          <w:color w:val="000000"/>
          <w:u w:val="single"/>
        </w:rPr>
        <w:t>must</w:t>
      </w:r>
      <w:r w:rsidRPr="0037618C">
        <w:rPr>
          <w:rFonts w:asciiTheme="minorHAnsi" w:hAnsiTheme="minorHAnsi" w:cstheme="minorHAnsi"/>
          <w:color w:val="000000"/>
        </w:rPr>
        <w:t xml:space="preserve"> also submit </w:t>
      </w:r>
      <w:r w:rsidR="0064332C" w:rsidRPr="0037618C">
        <w:rPr>
          <w:rFonts w:asciiTheme="minorHAnsi" w:hAnsiTheme="minorHAnsi" w:cstheme="minorHAnsi"/>
          <w:color w:val="000000"/>
        </w:rPr>
        <w:t>(a</w:t>
      </w:r>
      <w:r w:rsidR="00A112AE" w:rsidRPr="0037618C">
        <w:rPr>
          <w:rFonts w:asciiTheme="minorHAnsi" w:hAnsiTheme="minorHAnsi" w:cstheme="minorHAnsi"/>
          <w:color w:val="000000"/>
        </w:rPr>
        <w:t xml:space="preserve">) </w:t>
      </w:r>
      <w:r w:rsidRPr="0037618C">
        <w:rPr>
          <w:rFonts w:asciiTheme="minorHAnsi" w:hAnsiTheme="minorHAnsi" w:cstheme="minorHAnsi"/>
          <w:color w:val="000000"/>
        </w:rPr>
        <w:t xml:space="preserve">a red-lined version of the </w:t>
      </w:r>
      <w:r w:rsidR="00EC4775" w:rsidRPr="0037618C">
        <w:rPr>
          <w:rFonts w:asciiTheme="minorHAnsi" w:hAnsiTheme="minorHAnsi" w:cstheme="minorHAnsi"/>
          <w:color w:val="000000"/>
        </w:rPr>
        <w:t xml:space="preserve">Terms and Conditions </w:t>
      </w:r>
      <w:r w:rsidRPr="0037618C">
        <w:rPr>
          <w:rFonts w:asciiTheme="minorHAnsi" w:hAnsiTheme="minorHAnsi" w:cstheme="minorHAnsi"/>
          <w:color w:val="000000"/>
        </w:rPr>
        <w:t xml:space="preserve">that </w:t>
      </w:r>
      <w:r w:rsidR="00A112AE" w:rsidRPr="0037618C">
        <w:rPr>
          <w:rFonts w:asciiTheme="minorHAnsi" w:hAnsiTheme="minorHAnsi" w:cstheme="minorHAnsi"/>
          <w:color w:val="000000"/>
        </w:rPr>
        <w:t xml:space="preserve">implements </w:t>
      </w:r>
      <w:r w:rsidR="00DE59AC" w:rsidRPr="0037618C">
        <w:rPr>
          <w:rFonts w:asciiTheme="minorHAnsi" w:hAnsiTheme="minorHAnsi" w:cstheme="minorHAnsi"/>
          <w:color w:val="000000"/>
        </w:rPr>
        <w:t>all proposed</w:t>
      </w:r>
      <w:r w:rsidRPr="0037618C">
        <w:rPr>
          <w:rFonts w:asciiTheme="minorHAnsi" w:hAnsiTheme="minorHAnsi" w:cstheme="minorHAnsi"/>
          <w:color w:val="000000"/>
        </w:rPr>
        <w:t xml:space="preserve"> changes, and </w:t>
      </w:r>
      <w:r w:rsidR="0064332C" w:rsidRPr="0037618C">
        <w:rPr>
          <w:rFonts w:asciiTheme="minorHAnsi" w:hAnsiTheme="minorHAnsi" w:cstheme="minorHAnsi"/>
          <w:color w:val="000000"/>
        </w:rPr>
        <w:t>(b</w:t>
      </w:r>
      <w:r w:rsidR="00A112AE" w:rsidRPr="0037618C">
        <w:rPr>
          <w:rFonts w:asciiTheme="minorHAnsi" w:hAnsiTheme="minorHAnsi" w:cstheme="minorHAnsi"/>
          <w:color w:val="000000"/>
        </w:rPr>
        <w:t xml:space="preserve">) </w:t>
      </w:r>
      <w:r w:rsidRPr="0037618C">
        <w:rPr>
          <w:rFonts w:asciiTheme="minorHAnsi" w:hAnsiTheme="minorHAnsi" w:cstheme="minorHAnsi"/>
          <w:color w:val="000000"/>
        </w:rPr>
        <w:t xml:space="preserve">a written explanation or rationale for each exception and/or proposed change. </w:t>
      </w:r>
    </w:p>
    <w:p w14:paraId="73627A99" w14:textId="77777777" w:rsidR="0037618C" w:rsidRPr="0037618C" w:rsidRDefault="0037618C" w:rsidP="0037618C">
      <w:pPr>
        <w:pStyle w:val="ListParagraph"/>
        <w:rPr>
          <w:rFonts w:asciiTheme="minorHAnsi" w:hAnsiTheme="minorHAnsi" w:cstheme="minorHAnsi"/>
          <w:color w:val="000000" w:themeColor="text1"/>
        </w:rPr>
      </w:pPr>
    </w:p>
    <w:p w14:paraId="24062C01" w14:textId="77777777" w:rsidR="007B0E96" w:rsidRPr="00CF2A30" w:rsidRDefault="007B0E96" w:rsidP="00CF2A30">
      <w:pPr>
        <w:pStyle w:val="ListParagraph"/>
        <w:numPr>
          <w:ilvl w:val="0"/>
          <w:numId w:val="25"/>
        </w:numPr>
        <w:tabs>
          <w:tab w:val="left" w:pos="1440"/>
        </w:tabs>
        <w:rPr>
          <w:rFonts w:asciiTheme="minorHAnsi" w:hAnsiTheme="minorHAnsi" w:cstheme="minorHAnsi"/>
          <w:color w:val="000000" w:themeColor="text1"/>
        </w:rPr>
      </w:pPr>
      <w:r w:rsidRPr="00CF2A30">
        <w:rPr>
          <w:rFonts w:asciiTheme="minorHAnsi" w:hAnsiTheme="minorHAnsi" w:cstheme="minorHAnsi"/>
          <w:color w:val="000000" w:themeColor="text1"/>
        </w:rPr>
        <w:t>Certifications</w:t>
      </w:r>
      <w:r w:rsidR="00595811" w:rsidRPr="00CF2A30">
        <w:rPr>
          <w:rFonts w:asciiTheme="minorHAnsi" w:hAnsiTheme="minorHAnsi" w:cstheme="minorHAnsi"/>
          <w:color w:val="000000" w:themeColor="text1"/>
        </w:rPr>
        <w:t>, Attachments,</w:t>
      </w:r>
      <w:r w:rsidR="00CF2A30" w:rsidRPr="00CF2A30">
        <w:rPr>
          <w:rFonts w:asciiTheme="minorHAnsi" w:hAnsiTheme="minorHAnsi" w:cstheme="minorHAnsi"/>
          <w:color w:val="000000" w:themeColor="text1"/>
        </w:rPr>
        <w:t xml:space="preserve"> and other requirements.</w:t>
      </w:r>
    </w:p>
    <w:p w14:paraId="1BD2F5E9" w14:textId="77777777" w:rsidR="00CF2A30" w:rsidRPr="00CF2A30" w:rsidRDefault="00CF2A30" w:rsidP="00CF2A30">
      <w:pPr>
        <w:tabs>
          <w:tab w:val="left" w:pos="1440"/>
        </w:tabs>
        <w:rPr>
          <w:rFonts w:asciiTheme="minorHAnsi" w:hAnsiTheme="minorHAnsi" w:cstheme="minorHAnsi"/>
          <w:color w:val="000000"/>
        </w:rPr>
      </w:pPr>
    </w:p>
    <w:p w14:paraId="0730B36E" w14:textId="77777777" w:rsidR="0037618C" w:rsidRDefault="00447B71" w:rsidP="00CF2A30">
      <w:pPr>
        <w:pStyle w:val="ListParagraph"/>
        <w:numPr>
          <w:ilvl w:val="3"/>
          <w:numId w:val="7"/>
        </w:numPr>
        <w:rPr>
          <w:rFonts w:asciiTheme="minorHAnsi" w:hAnsiTheme="minorHAnsi" w:cstheme="minorHAnsi"/>
          <w:color w:val="000000" w:themeColor="text1"/>
        </w:rPr>
      </w:pPr>
      <w:r w:rsidRPr="0037618C">
        <w:rPr>
          <w:rFonts w:asciiTheme="minorHAnsi" w:hAnsiTheme="minorHAnsi" w:cstheme="minorHAnsi"/>
          <w:color w:val="000000" w:themeColor="text1"/>
        </w:rPr>
        <w:t xml:space="preserve">The </w:t>
      </w:r>
      <w:r w:rsidR="00FB74DF" w:rsidRPr="0037618C">
        <w:rPr>
          <w:rFonts w:asciiTheme="minorHAnsi" w:hAnsiTheme="minorHAnsi" w:cstheme="minorHAnsi"/>
          <w:color w:val="000000" w:themeColor="text1"/>
        </w:rPr>
        <w:t xml:space="preserve">Proposer must complete the General Certifications Form (Attachment 4) and submit the completed form with its proposal.  </w:t>
      </w:r>
    </w:p>
    <w:p w14:paraId="726036E2" w14:textId="77777777" w:rsidR="0037618C" w:rsidRDefault="0037618C" w:rsidP="0037618C">
      <w:pPr>
        <w:pStyle w:val="ListParagraph"/>
        <w:ind w:left="2880"/>
        <w:rPr>
          <w:rFonts w:asciiTheme="minorHAnsi" w:hAnsiTheme="minorHAnsi" w:cstheme="minorHAnsi"/>
          <w:color w:val="000000" w:themeColor="text1"/>
        </w:rPr>
      </w:pPr>
    </w:p>
    <w:p w14:paraId="70267795" w14:textId="77777777" w:rsidR="0037618C" w:rsidRDefault="00447B71" w:rsidP="00CF2A30">
      <w:pPr>
        <w:pStyle w:val="ListParagraph"/>
        <w:numPr>
          <w:ilvl w:val="3"/>
          <w:numId w:val="7"/>
        </w:numPr>
        <w:rPr>
          <w:rFonts w:asciiTheme="minorHAnsi" w:hAnsiTheme="minorHAnsi" w:cstheme="minorHAnsi"/>
        </w:rPr>
      </w:pPr>
      <w:r w:rsidRPr="0037618C">
        <w:rPr>
          <w:rFonts w:asciiTheme="minorHAnsi" w:hAnsiTheme="minorHAnsi" w:cstheme="minorHAnsi"/>
          <w:color w:val="000000" w:themeColor="text1"/>
        </w:rPr>
        <w:t xml:space="preserve">The </w:t>
      </w:r>
      <w:r w:rsidR="007B0E96" w:rsidRPr="0037618C">
        <w:rPr>
          <w:rFonts w:asciiTheme="minorHAnsi" w:hAnsiTheme="minorHAnsi" w:cstheme="minorHAnsi"/>
        </w:rPr>
        <w:t xml:space="preserve">Proposer must complete the Darfur Contracting Act Certification </w:t>
      </w:r>
      <w:r w:rsidR="00F95CBF" w:rsidRPr="0037618C">
        <w:rPr>
          <w:rFonts w:asciiTheme="minorHAnsi" w:hAnsiTheme="minorHAnsi" w:cstheme="minorHAnsi"/>
        </w:rPr>
        <w:t>(</w:t>
      </w:r>
      <w:r w:rsidR="00C00178" w:rsidRPr="0037618C">
        <w:rPr>
          <w:rFonts w:asciiTheme="minorHAnsi" w:hAnsiTheme="minorHAnsi" w:cstheme="minorHAnsi"/>
        </w:rPr>
        <w:t xml:space="preserve">Attachment </w:t>
      </w:r>
      <w:r w:rsidR="00DE43B0" w:rsidRPr="0037618C">
        <w:rPr>
          <w:rFonts w:asciiTheme="minorHAnsi" w:hAnsiTheme="minorHAnsi" w:cstheme="minorHAnsi"/>
        </w:rPr>
        <w:t>5</w:t>
      </w:r>
      <w:r w:rsidR="00F95CBF" w:rsidRPr="0037618C">
        <w:rPr>
          <w:rFonts w:asciiTheme="minorHAnsi" w:hAnsiTheme="minorHAnsi" w:cstheme="minorHAnsi"/>
        </w:rPr>
        <w:t>)</w:t>
      </w:r>
      <w:r w:rsidR="007B0E96" w:rsidRPr="0037618C">
        <w:rPr>
          <w:rFonts w:asciiTheme="minorHAnsi" w:hAnsiTheme="minorHAnsi" w:cstheme="minorHAnsi"/>
        </w:rPr>
        <w:t xml:space="preserve"> and submit the completed certification with its proposal. </w:t>
      </w:r>
    </w:p>
    <w:p w14:paraId="0EC67629" w14:textId="77777777" w:rsidR="0037618C" w:rsidRPr="0037618C" w:rsidRDefault="0037618C" w:rsidP="0037618C">
      <w:pPr>
        <w:pStyle w:val="ListParagraph"/>
        <w:rPr>
          <w:rFonts w:asciiTheme="minorHAnsi" w:hAnsiTheme="minorHAnsi" w:cstheme="minorHAnsi"/>
          <w:color w:val="000000" w:themeColor="text1"/>
        </w:rPr>
      </w:pPr>
    </w:p>
    <w:p w14:paraId="6EAFAD14" w14:textId="77777777" w:rsidR="0037618C" w:rsidRDefault="00254CFA" w:rsidP="00CF2A30">
      <w:pPr>
        <w:pStyle w:val="ListParagraph"/>
        <w:numPr>
          <w:ilvl w:val="3"/>
          <w:numId w:val="7"/>
        </w:numPr>
        <w:rPr>
          <w:rFonts w:asciiTheme="minorHAnsi" w:hAnsiTheme="minorHAnsi" w:cstheme="minorHAnsi"/>
          <w:color w:val="000000" w:themeColor="text1"/>
        </w:rPr>
      </w:pPr>
      <w:r w:rsidRPr="0037618C">
        <w:rPr>
          <w:rFonts w:asciiTheme="minorHAnsi" w:hAnsiTheme="minorHAnsi" w:cstheme="minorHAnsi"/>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r w:rsidR="00591C14" w:rsidRPr="0037618C">
        <w:rPr>
          <w:rFonts w:asciiTheme="minorHAnsi" w:hAnsiTheme="minorHAnsi" w:cstheme="minorHAnsi"/>
          <w:color w:val="000000" w:themeColor="text1"/>
        </w:rPr>
        <w:t xml:space="preserve">  </w:t>
      </w:r>
    </w:p>
    <w:p w14:paraId="648FBC38" w14:textId="77777777" w:rsidR="0037618C" w:rsidRPr="0037618C" w:rsidRDefault="0037618C" w:rsidP="0037618C">
      <w:pPr>
        <w:pStyle w:val="ListParagraph"/>
        <w:rPr>
          <w:rFonts w:asciiTheme="minorHAnsi" w:hAnsiTheme="minorHAnsi" w:cstheme="minorHAnsi"/>
          <w:spacing w:val="-3"/>
        </w:rPr>
      </w:pPr>
    </w:p>
    <w:p w14:paraId="7934962B" w14:textId="77777777" w:rsidR="0037618C" w:rsidRDefault="00A74DB8" w:rsidP="00CF2A30">
      <w:pPr>
        <w:pStyle w:val="ListParagraph"/>
        <w:numPr>
          <w:ilvl w:val="3"/>
          <w:numId w:val="7"/>
        </w:numPr>
        <w:rPr>
          <w:rFonts w:asciiTheme="minorHAnsi" w:hAnsiTheme="minorHAnsi" w:cstheme="minorHAnsi"/>
          <w:spacing w:val="-3"/>
        </w:rPr>
      </w:pPr>
      <w:r w:rsidRPr="0037618C">
        <w:rPr>
          <w:rFonts w:asciiTheme="minorHAnsi" w:hAnsiTheme="minorHAnsi" w:cstheme="minorHAnsi"/>
          <w:spacing w:val="-3"/>
        </w:rPr>
        <w:t xml:space="preserve">Copies of </w:t>
      </w:r>
      <w:r w:rsidR="00447B71" w:rsidRPr="0037618C">
        <w:rPr>
          <w:rFonts w:asciiTheme="minorHAnsi" w:hAnsiTheme="minorHAnsi" w:cstheme="minorHAnsi"/>
          <w:spacing w:val="-3"/>
        </w:rPr>
        <w:t xml:space="preserve">the </w:t>
      </w:r>
      <w:r w:rsidR="00FB74DF" w:rsidRPr="0037618C">
        <w:rPr>
          <w:rFonts w:asciiTheme="minorHAnsi" w:hAnsiTheme="minorHAnsi" w:cstheme="minorHAnsi"/>
          <w:spacing w:val="-3"/>
        </w:rPr>
        <w:t xml:space="preserve">Proposer’s (and any subcontractors’) </w:t>
      </w:r>
      <w:r w:rsidRPr="0037618C">
        <w:rPr>
          <w:rFonts w:asciiTheme="minorHAnsi" w:hAnsiTheme="minorHAnsi" w:cstheme="minorHAnsi"/>
          <w:spacing w:val="-3"/>
        </w:rPr>
        <w:t>current business licenses, professional certifications, or other credentials.</w:t>
      </w:r>
    </w:p>
    <w:p w14:paraId="7171EA0D" w14:textId="77777777" w:rsidR="0037618C" w:rsidRPr="0037618C" w:rsidRDefault="0037618C" w:rsidP="0037618C">
      <w:pPr>
        <w:pStyle w:val="ListParagraph"/>
        <w:rPr>
          <w:rFonts w:asciiTheme="minorHAnsi" w:hAnsiTheme="minorHAnsi" w:cstheme="minorHAnsi"/>
          <w:spacing w:val="-3"/>
        </w:rPr>
      </w:pPr>
    </w:p>
    <w:p w14:paraId="3A2CED6F" w14:textId="77777777" w:rsidR="00CF2A30" w:rsidRPr="00CF2A30" w:rsidRDefault="00447B71" w:rsidP="00CF2A30">
      <w:pPr>
        <w:pStyle w:val="ListParagraph"/>
        <w:numPr>
          <w:ilvl w:val="0"/>
          <w:numId w:val="25"/>
        </w:numPr>
        <w:rPr>
          <w:rFonts w:asciiTheme="minorHAnsi" w:hAnsiTheme="minorHAnsi" w:cstheme="minorHAnsi"/>
          <w:spacing w:val="-3"/>
        </w:rPr>
      </w:pPr>
      <w:r w:rsidRPr="00CF2A30">
        <w:rPr>
          <w:rFonts w:asciiTheme="minorHAnsi" w:hAnsiTheme="minorHAnsi" w:cstheme="minorHAnsi"/>
          <w:spacing w:val="-3"/>
        </w:rPr>
        <w:t xml:space="preserve">The </w:t>
      </w:r>
      <w:r w:rsidR="001058F3" w:rsidRPr="00CF2A30">
        <w:rPr>
          <w:rFonts w:asciiTheme="minorHAnsi" w:hAnsiTheme="minorHAnsi" w:cstheme="minorHAnsi"/>
        </w:rPr>
        <w:t xml:space="preserve">Proposer must complete the Iran Contracting Act Certification (Attachment </w:t>
      </w:r>
      <w:r w:rsidR="00DE43B0" w:rsidRPr="00CF2A30">
        <w:rPr>
          <w:rFonts w:asciiTheme="minorHAnsi" w:hAnsiTheme="minorHAnsi" w:cstheme="minorHAnsi"/>
        </w:rPr>
        <w:t>7</w:t>
      </w:r>
      <w:r w:rsidR="001058F3" w:rsidRPr="00CF2A30">
        <w:rPr>
          <w:rFonts w:asciiTheme="minorHAnsi" w:hAnsiTheme="minorHAnsi" w:cstheme="minorHAnsi"/>
        </w:rPr>
        <w:t xml:space="preserve">) and submit the completed certification with its proposal. </w:t>
      </w:r>
    </w:p>
    <w:p w14:paraId="689D86C6" w14:textId="77777777" w:rsidR="00CF2A30" w:rsidRPr="00CF2A30" w:rsidRDefault="00CF2A30" w:rsidP="00CF2A30">
      <w:pPr>
        <w:pStyle w:val="ListParagraph"/>
        <w:ind w:left="1800"/>
        <w:rPr>
          <w:rFonts w:asciiTheme="minorHAnsi" w:hAnsiTheme="minorHAnsi" w:cstheme="minorHAnsi"/>
          <w:spacing w:val="-3"/>
        </w:rPr>
      </w:pPr>
    </w:p>
    <w:p w14:paraId="7E4856C2" w14:textId="77777777" w:rsidR="00BB1D15" w:rsidRPr="00CF2A30" w:rsidRDefault="00BB1D15" w:rsidP="00CF2A30">
      <w:pPr>
        <w:pStyle w:val="ListParagraph"/>
        <w:numPr>
          <w:ilvl w:val="0"/>
          <w:numId w:val="25"/>
        </w:numPr>
        <w:rPr>
          <w:rFonts w:asciiTheme="minorHAnsi" w:hAnsiTheme="minorHAnsi" w:cstheme="minorHAnsi"/>
          <w:spacing w:val="-3"/>
        </w:rPr>
      </w:pPr>
      <w:r w:rsidRPr="00CF2A30">
        <w:rPr>
          <w:rFonts w:asciiTheme="minorHAnsi" w:hAnsiTheme="minorHAnsi" w:cstheme="minorHAnsi"/>
        </w:rPr>
        <w:lastRenderedPageBreak/>
        <w:t>The Proposer must complete the Unruh Civil Rights Act and California Fair Employment and Housing Act Certification (Attachment 8) and submit the completed certification with its bid.</w:t>
      </w:r>
    </w:p>
    <w:p w14:paraId="383541D8" w14:textId="77777777" w:rsidR="001058F3" w:rsidRPr="00C2630E" w:rsidRDefault="001058F3" w:rsidP="00A74DB8">
      <w:pPr>
        <w:ind w:left="2160" w:hanging="720"/>
        <w:rPr>
          <w:rFonts w:asciiTheme="minorHAnsi" w:hAnsiTheme="minorHAnsi" w:cstheme="minorHAnsi"/>
          <w:color w:val="000000" w:themeColor="text1"/>
        </w:rPr>
      </w:pPr>
    </w:p>
    <w:p w14:paraId="2354ED90" w14:textId="77777777" w:rsidR="0037618C" w:rsidRPr="0037618C" w:rsidRDefault="005B04DF" w:rsidP="00D01A77">
      <w:pPr>
        <w:pStyle w:val="ListParagraph"/>
        <w:numPr>
          <w:ilvl w:val="1"/>
          <w:numId w:val="13"/>
        </w:numPr>
        <w:rPr>
          <w:rFonts w:asciiTheme="minorHAnsi" w:hAnsiTheme="minorHAnsi" w:cstheme="minorHAnsi"/>
          <w:u w:val="single"/>
        </w:rPr>
      </w:pPr>
      <w:r w:rsidRPr="0037618C">
        <w:rPr>
          <w:rFonts w:asciiTheme="minorHAnsi" w:hAnsiTheme="minorHAnsi" w:cstheme="minorHAnsi"/>
          <w:u w:val="single"/>
        </w:rPr>
        <w:t xml:space="preserve">Cost </w:t>
      </w:r>
      <w:r w:rsidR="0037618C">
        <w:rPr>
          <w:rFonts w:asciiTheme="minorHAnsi" w:hAnsiTheme="minorHAnsi" w:cstheme="minorHAnsi"/>
          <w:u w:val="single"/>
        </w:rPr>
        <w:t>I</w:t>
      </w:r>
      <w:r w:rsidR="004D4981" w:rsidRPr="0037618C">
        <w:rPr>
          <w:rFonts w:asciiTheme="minorHAnsi" w:hAnsiTheme="minorHAnsi" w:cstheme="minorHAnsi"/>
          <w:u w:val="single"/>
        </w:rPr>
        <w:t>nformation</w:t>
      </w:r>
      <w:r w:rsidRPr="0037618C">
        <w:rPr>
          <w:rFonts w:asciiTheme="minorHAnsi" w:hAnsiTheme="minorHAnsi" w:cstheme="minorHAnsi"/>
          <w:u w:val="single"/>
        </w:rPr>
        <w:t xml:space="preserve">.    </w:t>
      </w:r>
    </w:p>
    <w:p w14:paraId="0C2A7F10" w14:textId="77777777" w:rsidR="00AD57F7" w:rsidRPr="0037618C" w:rsidRDefault="005B04DF" w:rsidP="0037618C">
      <w:pPr>
        <w:ind w:left="720" w:firstLine="360"/>
        <w:rPr>
          <w:rFonts w:asciiTheme="minorHAnsi" w:hAnsiTheme="minorHAnsi" w:cstheme="minorHAnsi"/>
        </w:rPr>
      </w:pPr>
      <w:r w:rsidRPr="0037618C">
        <w:rPr>
          <w:rFonts w:asciiTheme="minorHAnsi" w:hAnsiTheme="minorHAnsi" w:cstheme="minorHAnsi"/>
        </w:rPr>
        <w:t xml:space="preserve">The following information must be included in the </w:t>
      </w:r>
      <w:r w:rsidR="003364C3" w:rsidRPr="0037618C">
        <w:rPr>
          <w:rFonts w:asciiTheme="minorHAnsi" w:hAnsiTheme="minorHAnsi" w:cstheme="minorHAnsi"/>
        </w:rPr>
        <w:t>cost</w:t>
      </w:r>
      <w:r w:rsidR="00924860" w:rsidRPr="0037618C">
        <w:rPr>
          <w:rFonts w:asciiTheme="minorHAnsi" w:hAnsiTheme="minorHAnsi" w:cstheme="minorHAnsi"/>
        </w:rPr>
        <w:t xml:space="preserve"> proposal:</w:t>
      </w:r>
    </w:p>
    <w:p w14:paraId="555942CE" w14:textId="16C0ACFB" w:rsidR="0071775D" w:rsidRPr="0037618C" w:rsidRDefault="006F14ED" w:rsidP="0037618C">
      <w:pPr>
        <w:pStyle w:val="ListParagraph"/>
        <w:numPr>
          <w:ilvl w:val="0"/>
          <w:numId w:val="27"/>
        </w:numPr>
        <w:rPr>
          <w:rFonts w:asciiTheme="minorHAnsi" w:hAnsiTheme="minorHAnsi" w:cstheme="minorHAnsi"/>
        </w:rPr>
      </w:pPr>
      <w:r w:rsidRPr="00C2630E">
        <w:t xml:space="preserve">Costing information </w:t>
      </w:r>
      <w:r w:rsidR="0071775D">
        <w:t>must</w:t>
      </w:r>
      <w:r w:rsidRPr="00C2630E">
        <w:t xml:space="preserve"> be submitted using </w:t>
      </w:r>
      <w:r w:rsidR="007838FB">
        <w:t xml:space="preserve">Attachment 12 </w:t>
      </w:r>
      <w:r w:rsidR="0071775D">
        <w:t>C</w:t>
      </w:r>
      <w:r w:rsidRPr="00C2630E">
        <w:t xml:space="preserve">ost </w:t>
      </w:r>
      <w:r w:rsidR="0071775D">
        <w:t>W</w:t>
      </w:r>
      <w:r w:rsidRPr="00C2630E">
        <w:t>orksheet</w:t>
      </w:r>
      <w:r w:rsidR="00104940" w:rsidRPr="00C2630E">
        <w:t xml:space="preserve">. </w:t>
      </w:r>
    </w:p>
    <w:p w14:paraId="5C64C94D" w14:textId="77777777" w:rsidR="0037618C" w:rsidRPr="0037618C" w:rsidRDefault="0037618C" w:rsidP="0037618C">
      <w:pPr>
        <w:pStyle w:val="ListParagraph"/>
        <w:ind w:left="1890"/>
        <w:rPr>
          <w:rFonts w:asciiTheme="minorHAnsi" w:hAnsiTheme="minorHAnsi" w:cstheme="minorHAnsi"/>
        </w:rPr>
      </w:pPr>
    </w:p>
    <w:p w14:paraId="218B8177" w14:textId="77777777" w:rsidR="0037618C" w:rsidRDefault="006F14ED" w:rsidP="0037618C">
      <w:pPr>
        <w:pStyle w:val="BodyTextIndent2"/>
        <w:keepNext/>
        <w:numPr>
          <w:ilvl w:val="0"/>
          <w:numId w:val="27"/>
        </w:numPr>
        <w:spacing w:after="0" w:line="240" w:lineRule="auto"/>
      </w:pPr>
      <w:r w:rsidRPr="00C2630E">
        <w:t>The worksheet must remain in Microsoft Excel format as an attachment detailing quantity and labor associated costs. Information must be clear and concise with any additional text placed in each spreadsheet cell.</w:t>
      </w:r>
      <w:r w:rsidR="00E8624B" w:rsidRPr="00C2630E">
        <w:t xml:space="preserve"> </w:t>
      </w:r>
    </w:p>
    <w:p w14:paraId="7FF27AAF" w14:textId="77777777" w:rsidR="0037618C" w:rsidRDefault="0037618C" w:rsidP="0037618C">
      <w:pPr>
        <w:pStyle w:val="ListParagraph"/>
      </w:pPr>
    </w:p>
    <w:p w14:paraId="14597E38" w14:textId="77777777" w:rsidR="0037618C" w:rsidRDefault="006F14ED" w:rsidP="0037618C">
      <w:pPr>
        <w:pStyle w:val="BodyTextIndent2"/>
        <w:keepNext/>
        <w:numPr>
          <w:ilvl w:val="0"/>
          <w:numId w:val="27"/>
        </w:numPr>
        <w:spacing w:after="0" w:line="240" w:lineRule="auto"/>
      </w:pPr>
      <w:r w:rsidRPr="00C2630E">
        <w:t xml:space="preserve">For services provided, </w:t>
      </w:r>
      <w:r w:rsidR="0053374E" w:rsidRPr="00C2630E">
        <w:t>Proposer</w:t>
      </w:r>
      <w:r w:rsidRPr="00C2630E">
        <w:t xml:space="preserve"> shall include a cost per hour for Supplemental Services as stated in section </w:t>
      </w:r>
      <w:r w:rsidR="00AB24FC">
        <w:t>2.4</w:t>
      </w:r>
      <w:r w:rsidRPr="00C2630E">
        <w:t xml:space="preserve"> of this document.   </w:t>
      </w:r>
    </w:p>
    <w:p w14:paraId="484BDA86" w14:textId="77777777" w:rsidR="0037618C" w:rsidRDefault="0037618C" w:rsidP="0037618C">
      <w:pPr>
        <w:pStyle w:val="ListParagraph"/>
      </w:pPr>
    </w:p>
    <w:p w14:paraId="41BD8D91" w14:textId="77777777" w:rsidR="005B04DF" w:rsidRPr="00C2630E" w:rsidRDefault="005B04DF" w:rsidP="003F23B0">
      <w:pPr>
        <w:rPr>
          <w:rFonts w:asciiTheme="minorHAnsi" w:hAnsiTheme="minorHAnsi" w:cstheme="minorHAnsi"/>
        </w:rPr>
      </w:pPr>
    </w:p>
    <w:p w14:paraId="1FECD7C8" w14:textId="77777777" w:rsidR="005B04DF" w:rsidRPr="00C2630E" w:rsidRDefault="005B04DF" w:rsidP="004011D2">
      <w:pPr>
        <w:ind w:left="1020"/>
        <w:rPr>
          <w:rFonts w:asciiTheme="minorHAnsi" w:hAnsiTheme="minorHAnsi" w:cstheme="minorHAnsi"/>
          <w:color w:val="000000" w:themeColor="text1"/>
        </w:rPr>
      </w:pPr>
      <w:r w:rsidRPr="00C2630E">
        <w:rPr>
          <w:rFonts w:asciiTheme="minorHAnsi" w:hAnsiTheme="minorHAnsi" w:cstheme="minorHAnsi"/>
          <w:b/>
          <w:color w:val="000000" w:themeColor="text1"/>
        </w:rPr>
        <w:t xml:space="preserve">NOTE: </w:t>
      </w:r>
      <w:r w:rsidRPr="00C2630E">
        <w:rPr>
          <w:rFonts w:asciiTheme="minorHAnsi" w:hAnsiTheme="minorHAnsi" w:cstheme="minorHAnsi"/>
          <w:color w:val="000000" w:themeColor="text1"/>
        </w:rPr>
        <w:t>It is unlawful for any person engaged in business within this state to sell or use any article or product as a “loss leader” as defined in Section 17030 of the Business and Professions Code.</w:t>
      </w:r>
    </w:p>
    <w:p w14:paraId="5C1EE0E8" w14:textId="77777777" w:rsidR="002C64BD" w:rsidRPr="00C2630E" w:rsidRDefault="002C64BD" w:rsidP="00BD65B9">
      <w:pPr>
        <w:keepNext/>
        <w:ind w:left="720" w:hanging="720"/>
        <w:rPr>
          <w:rFonts w:asciiTheme="minorHAnsi" w:hAnsiTheme="minorHAnsi" w:cstheme="minorHAnsi"/>
          <w:b/>
          <w:bCs/>
        </w:rPr>
      </w:pPr>
    </w:p>
    <w:p w14:paraId="27A7088A" w14:textId="77777777" w:rsidR="00173CFE" w:rsidRPr="00C2630E" w:rsidRDefault="003E565D" w:rsidP="00173CFE">
      <w:pPr>
        <w:keepNext/>
        <w:ind w:left="720" w:hanging="720"/>
        <w:rPr>
          <w:rFonts w:asciiTheme="minorHAnsi" w:hAnsiTheme="minorHAnsi" w:cstheme="minorHAnsi"/>
          <w:b/>
          <w:bCs/>
        </w:rPr>
      </w:pPr>
      <w:r w:rsidRPr="00C2630E">
        <w:rPr>
          <w:rFonts w:asciiTheme="minorHAnsi" w:hAnsiTheme="minorHAnsi" w:cstheme="minorHAnsi"/>
          <w:b/>
          <w:bCs/>
        </w:rPr>
        <w:t>9</w:t>
      </w:r>
      <w:r w:rsidR="00173CFE" w:rsidRPr="00C2630E">
        <w:rPr>
          <w:rFonts w:asciiTheme="minorHAnsi" w:hAnsiTheme="minorHAnsi" w:cstheme="minorHAnsi"/>
          <w:b/>
          <w:bCs/>
        </w:rPr>
        <w:t>.0</w:t>
      </w:r>
      <w:r w:rsidR="00173CFE" w:rsidRPr="00C2630E">
        <w:rPr>
          <w:rFonts w:asciiTheme="minorHAnsi" w:hAnsiTheme="minorHAnsi" w:cstheme="minorHAnsi"/>
          <w:b/>
          <w:bCs/>
        </w:rPr>
        <w:tab/>
        <w:t>OFFER PERIOD</w:t>
      </w:r>
    </w:p>
    <w:p w14:paraId="4DFF4AF5" w14:textId="77777777" w:rsidR="00173CFE" w:rsidRPr="00C2630E" w:rsidRDefault="00173CFE" w:rsidP="00173CFE">
      <w:pPr>
        <w:pStyle w:val="ExhibitC2"/>
        <w:numPr>
          <w:ilvl w:val="0"/>
          <w:numId w:val="0"/>
        </w:numPr>
        <w:spacing w:before="120" w:after="120"/>
        <w:ind w:left="720"/>
        <w:rPr>
          <w:rFonts w:asciiTheme="minorHAnsi" w:hAnsiTheme="minorHAnsi" w:cstheme="minorHAnsi"/>
          <w:szCs w:val="24"/>
        </w:rPr>
      </w:pPr>
      <w:r w:rsidRPr="00C2630E">
        <w:rPr>
          <w:rFonts w:asciiTheme="minorHAnsi" w:hAnsiTheme="minorHAnsi" w:cstheme="minorHAnsi"/>
          <w:color w:val="000000" w:themeColor="text1"/>
          <w:szCs w:val="24"/>
        </w:rPr>
        <w:t xml:space="preserve">A Proposer's proposal is an irrevocable offer for ninety (90) days following the proposal due date.  </w:t>
      </w:r>
      <w:r w:rsidRPr="00C2630E">
        <w:rPr>
          <w:rFonts w:asciiTheme="minorHAnsi" w:hAnsiTheme="minorHAnsi" w:cstheme="minorHAnsi"/>
          <w:szCs w:val="24"/>
        </w:rPr>
        <w:t xml:space="preserve">In the event a final contract has not been awarded within this period, the </w:t>
      </w:r>
      <w:r w:rsidR="00D90AEE" w:rsidRPr="00C2630E">
        <w:rPr>
          <w:rFonts w:asciiTheme="minorHAnsi" w:hAnsiTheme="minorHAnsi" w:cstheme="minorHAnsi"/>
          <w:szCs w:val="24"/>
        </w:rPr>
        <w:t>JBE</w:t>
      </w:r>
      <w:r w:rsidRPr="00C2630E">
        <w:rPr>
          <w:rFonts w:asciiTheme="minorHAnsi" w:hAnsiTheme="minorHAnsi" w:cstheme="minorHAnsi"/>
          <w:szCs w:val="24"/>
        </w:rPr>
        <w:t xml:space="preserve"> reserves the right to negotiate extensions to this period.</w:t>
      </w:r>
    </w:p>
    <w:p w14:paraId="55EB7504" w14:textId="77777777" w:rsidR="00BD65B9" w:rsidRPr="00C2630E" w:rsidRDefault="003E565D" w:rsidP="00BD65B9">
      <w:pPr>
        <w:keepNext/>
        <w:ind w:left="720" w:hanging="720"/>
        <w:rPr>
          <w:rFonts w:asciiTheme="minorHAnsi" w:hAnsiTheme="minorHAnsi" w:cstheme="minorHAnsi"/>
          <w:b/>
          <w:bCs/>
        </w:rPr>
      </w:pPr>
      <w:r w:rsidRPr="00C2630E">
        <w:rPr>
          <w:rFonts w:asciiTheme="minorHAnsi" w:hAnsiTheme="minorHAnsi" w:cstheme="minorHAnsi"/>
          <w:b/>
          <w:bCs/>
        </w:rPr>
        <w:t>10</w:t>
      </w:r>
      <w:r w:rsidR="00173CFE" w:rsidRPr="00C2630E">
        <w:rPr>
          <w:rFonts w:asciiTheme="minorHAnsi" w:hAnsiTheme="minorHAnsi" w:cstheme="minorHAnsi"/>
          <w:b/>
          <w:bCs/>
        </w:rPr>
        <w:t>.</w:t>
      </w:r>
      <w:r w:rsidR="00BD65B9" w:rsidRPr="00C2630E">
        <w:rPr>
          <w:rFonts w:asciiTheme="minorHAnsi" w:hAnsiTheme="minorHAnsi" w:cstheme="minorHAnsi"/>
          <w:b/>
          <w:bCs/>
        </w:rPr>
        <w:t>0</w:t>
      </w:r>
      <w:r w:rsidR="00BD65B9" w:rsidRPr="00C2630E">
        <w:rPr>
          <w:rFonts w:asciiTheme="minorHAnsi" w:hAnsiTheme="minorHAnsi" w:cstheme="minorHAnsi"/>
          <w:b/>
          <w:bCs/>
        </w:rPr>
        <w:tab/>
        <w:t>EVALUATION OF PROPOSALS</w:t>
      </w:r>
    </w:p>
    <w:p w14:paraId="44F4F664" w14:textId="77777777" w:rsidR="00BD65B9" w:rsidRPr="00C2630E" w:rsidRDefault="00BD65B9" w:rsidP="00BD65B9">
      <w:pPr>
        <w:keepNext/>
        <w:rPr>
          <w:rFonts w:asciiTheme="minorHAnsi" w:hAnsiTheme="minorHAnsi" w:cstheme="minorHAnsi"/>
        </w:rPr>
      </w:pPr>
    </w:p>
    <w:p w14:paraId="049D2F4D" w14:textId="408D4F2C" w:rsidR="00BD65B9" w:rsidRPr="00C2630E" w:rsidRDefault="00AC44D4" w:rsidP="00912786">
      <w:pPr>
        <w:keepNext/>
        <w:ind w:left="720"/>
        <w:rPr>
          <w:rFonts w:asciiTheme="minorHAnsi" w:hAnsiTheme="minorHAnsi" w:cstheme="minorHAnsi"/>
        </w:rPr>
      </w:pPr>
      <w:r w:rsidRPr="00C2630E">
        <w:rPr>
          <w:rFonts w:asciiTheme="minorHAnsi" w:hAnsiTheme="minorHAnsi" w:cstheme="minorHAnsi"/>
        </w:rPr>
        <w:t xml:space="preserve">At the time proposals are opened, each proposal will be checked for the presence or absence of the required proposal contents.  </w:t>
      </w:r>
      <w:r w:rsidR="00912786" w:rsidRPr="00C2630E">
        <w:rPr>
          <w:rFonts w:asciiTheme="minorHAnsi" w:hAnsiTheme="minorHAnsi" w:cstheme="minorHAnsi"/>
        </w:rPr>
        <w:t>T</w:t>
      </w:r>
      <w:r w:rsidR="00BD65B9" w:rsidRPr="00C2630E">
        <w:rPr>
          <w:rFonts w:asciiTheme="minorHAnsi" w:hAnsiTheme="minorHAnsi" w:cstheme="minorHAnsi"/>
        </w:rPr>
        <w:t xml:space="preserve">he </w:t>
      </w:r>
      <w:r w:rsidR="00AC4B95">
        <w:rPr>
          <w:rFonts w:asciiTheme="minorHAnsi" w:hAnsiTheme="minorHAnsi" w:cstheme="minorHAnsi"/>
        </w:rPr>
        <w:t>Judicial Council</w:t>
      </w:r>
      <w:r w:rsidR="00BD65B9" w:rsidRPr="00C2630E">
        <w:rPr>
          <w:rFonts w:asciiTheme="minorHAnsi" w:hAnsiTheme="minorHAnsi" w:cstheme="minorHAnsi"/>
        </w:rPr>
        <w:t xml:space="preserve"> will evaluate the proposals </w:t>
      </w:r>
      <w:r w:rsidR="00595822" w:rsidRPr="00C2630E">
        <w:rPr>
          <w:rFonts w:asciiTheme="minorHAnsi" w:hAnsiTheme="minorHAnsi" w:cstheme="minorHAnsi"/>
        </w:rPr>
        <w:t xml:space="preserve">on a </w:t>
      </w:r>
      <w:r w:rsidR="00912786" w:rsidRPr="00C2630E">
        <w:rPr>
          <w:rFonts w:asciiTheme="minorHAnsi" w:hAnsiTheme="minorHAnsi" w:cstheme="minorHAnsi"/>
        </w:rPr>
        <w:t>100-point</w:t>
      </w:r>
      <w:r w:rsidR="00595822" w:rsidRPr="00C2630E">
        <w:rPr>
          <w:rFonts w:asciiTheme="minorHAnsi" w:hAnsiTheme="minorHAnsi" w:cstheme="minorHAnsi"/>
        </w:rPr>
        <w:t xml:space="preserve"> scale </w:t>
      </w:r>
      <w:r w:rsidRPr="00C2630E">
        <w:rPr>
          <w:rFonts w:asciiTheme="minorHAnsi" w:hAnsiTheme="minorHAnsi" w:cstheme="minorHAnsi"/>
        </w:rPr>
        <w:t>using t</w:t>
      </w:r>
      <w:r w:rsidR="00595822" w:rsidRPr="00C2630E">
        <w:rPr>
          <w:rFonts w:asciiTheme="minorHAnsi" w:hAnsiTheme="minorHAnsi" w:cstheme="minorHAnsi"/>
        </w:rPr>
        <w:t xml:space="preserve">he criteria set forth in the table below.  </w:t>
      </w:r>
      <w:r w:rsidRPr="00C2630E">
        <w:rPr>
          <w:rFonts w:asciiTheme="minorHAnsi" w:hAnsiTheme="minorHAnsi" w:cstheme="minorHAnsi"/>
        </w:rPr>
        <w:t>Award, if made, will be to the h</w:t>
      </w:r>
      <w:r w:rsidR="00776870" w:rsidRPr="00C2630E">
        <w:rPr>
          <w:rFonts w:asciiTheme="minorHAnsi" w:hAnsiTheme="minorHAnsi" w:cstheme="minorHAnsi"/>
        </w:rPr>
        <w:t>ighest-</w:t>
      </w:r>
      <w:r w:rsidRPr="00C2630E">
        <w:rPr>
          <w:rFonts w:asciiTheme="minorHAnsi" w:hAnsiTheme="minorHAnsi" w:cstheme="minorHAnsi"/>
        </w:rPr>
        <w:t>scored proposal.</w:t>
      </w:r>
    </w:p>
    <w:p w14:paraId="1D2C4FB4" w14:textId="77777777" w:rsidR="00BD65B9" w:rsidRPr="00C2630E" w:rsidRDefault="00BD65B9" w:rsidP="00BD65B9">
      <w:pPr>
        <w:widowControl w:val="0"/>
        <w:ind w:left="1440"/>
        <w:rPr>
          <w:rFonts w:asciiTheme="minorHAnsi" w:hAnsiTheme="minorHAnsi" w:cstheme="minorHAnsi"/>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3124"/>
      </w:tblGrid>
      <w:tr w:rsidR="00BD65B9" w:rsidRPr="00C2630E" w14:paraId="1377D80C" w14:textId="77777777" w:rsidTr="00884341">
        <w:trPr>
          <w:trHeight w:val="485"/>
          <w:tblHeader/>
          <w:jc w:val="center"/>
        </w:trPr>
        <w:tc>
          <w:tcPr>
            <w:tcW w:w="0" w:type="auto"/>
            <w:shd w:val="clear" w:color="auto" w:fill="E6E6E6"/>
            <w:vAlign w:val="center"/>
          </w:tcPr>
          <w:p w14:paraId="47FA5EBE" w14:textId="77777777" w:rsidR="00BD65B9" w:rsidRPr="00C2630E" w:rsidRDefault="00BD65B9" w:rsidP="003E4B31">
            <w:pPr>
              <w:widowControl w:val="0"/>
              <w:tabs>
                <w:tab w:val="left" w:pos="6354"/>
              </w:tabs>
              <w:ind w:right="-18"/>
              <w:jc w:val="center"/>
              <w:rPr>
                <w:rFonts w:asciiTheme="minorHAnsi" w:hAnsiTheme="minorHAnsi" w:cstheme="minorHAnsi"/>
                <w:b/>
                <w:bCs/>
                <w:color w:val="000000"/>
              </w:rPr>
            </w:pPr>
            <w:r w:rsidRPr="00C2630E">
              <w:rPr>
                <w:rFonts w:asciiTheme="minorHAnsi" w:hAnsiTheme="minorHAnsi" w:cstheme="minorHAnsi"/>
                <w:b/>
                <w:bCs/>
                <w:color w:val="000000"/>
              </w:rPr>
              <w:t>C</w:t>
            </w:r>
            <w:r w:rsidR="00595822" w:rsidRPr="00C2630E">
              <w:rPr>
                <w:rFonts w:asciiTheme="minorHAnsi" w:hAnsiTheme="minorHAnsi" w:cstheme="minorHAnsi"/>
                <w:b/>
                <w:bCs/>
                <w:color w:val="000000"/>
              </w:rPr>
              <w:t>RITERION</w:t>
            </w:r>
          </w:p>
          <w:p w14:paraId="6B117B42" w14:textId="77777777" w:rsidR="003A4D99" w:rsidRPr="00C2630E" w:rsidRDefault="003A4D99" w:rsidP="00C2630E">
            <w:pPr>
              <w:widowControl w:val="0"/>
              <w:tabs>
                <w:tab w:val="left" w:pos="6354"/>
              </w:tabs>
              <w:ind w:right="-18"/>
              <w:rPr>
                <w:rFonts w:asciiTheme="minorHAnsi" w:hAnsiTheme="minorHAnsi" w:cstheme="minorHAnsi"/>
                <w:b/>
                <w:bCs/>
                <w:color w:val="000000"/>
              </w:rPr>
            </w:pPr>
          </w:p>
        </w:tc>
        <w:tc>
          <w:tcPr>
            <w:tcW w:w="0" w:type="auto"/>
            <w:shd w:val="clear" w:color="auto" w:fill="E6E6E6"/>
            <w:vAlign w:val="center"/>
          </w:tcPr>
          <w:p w14:paraId="18B283D2" w14:textId="77777777" w:rsidR="00BD65B9" w:rsidRPr="00C2630E" w:rsidRDefault="00020D77" w:rsidP="003E4B31">
            <w:pPr>
              <w:widowControl w:val="0"/>
              <w:ind w:left="-108" w:right="-108"/>
              <w:jc w:val="center"/>
              <w:rPr>
                <w:rFonts w:asciiTheme="minorHAnsi" w:hAnsiTheme="minorHAnsi" w:cstheme="minorHAnsi"/>
                <w:b/>
                <w:bCs/>
                <w:color w:val="000000"/>
              </w:rPr>
            </w:pPr>
            <w:r w:rsidRPr="00C2630E">
              <w:rPr>
                <w:rFonts w:asciiTheme="minorHAnsi" w:hAnsiTheme="minorHAnsi" w:cstheme="minorHAnsi"/>
                <w:b/>
                <w:bCs/>
                <w:caps/>
                <w:color w:val="000000"/>
              </w:rPr>
              <w:t>maximum number of points</w:t>
            </w:r>
          </w:p>
        </w:tc>
      </w:tr>
      <w:tr w:rsidR="00BD65B9" w:rsidRPr="00C2630E" w14:paraId="27E22317" w14:textId="77777777" w:rsidTr="00884341">
        <w:trPr>
          <w:trHeight w:val="668"/>
          <w:jc w:val="center"/>
        </w:trPr>
        <w:tc>
          <w:tcPr>
            <w:tcW w:w="0" w:type="auto"/>
            <w:vAlign w:val="center"/>
          </w:tcPr>
          <w:p w14:paraId="77A80625" w14:textId="77777777" w:rsidR="00BD65B9" w:rsidRPr="00C2630E" w:rsidRDefault="0053374E" w:rsidP="003E4B31">
            <w:pPr>
              <w:widowControl w:val="0"/>
              <w:rPr>
                <w:rFonts w:asciiTheme="minorHAnsi" w:hAnsiTheme="minorHAnsi" w:cstheme="minorHAnsi"/>
                <w:bCs/>
                <w:i/>
              </w:rPr>
            </w:pPr>
            <w:r w:rsidRPr="00C2630E">
              <w:rPr>
                <w:rFonts w:asciiTheme="minorHAnsi" w:hAnsiTheme="minorHAnsi" w:cstheme="minorHAnsi"/>
              </w:rPr>
              <w:t>Proposer</w:t>
            </w:r>
            <w:r w:rsidR="006F14ED" w:rsidRPr="00C2630E">
              <w:rPr>
                <w:rFonts w:asciiTheme="minorHAnsi" w:hAnsiTheme="minorHAnsi" w:cstheme="minorHAnsi"/>
              </w:rPr>
              <w:t>’s demonstrated experience with providing materials and services for lighting.</w:t>
            </w:r>
          </w:p>
        </w:tc>
        <w:tc>
          <w:tcPr>
            <w:tcW w:w="0" w:type="auto"/>
            <w:vAlign w:val="center"/>
          </w:tcPr>
          <w:p w14:paraId="0400A5B7" w14:textId="77777777" w:rsidR="00BD65B9" w:rsidRPr="00C2630E" w:rsidRDefault="006F14ED" w:rsidP="003E4B31">
            <w:pPr>
              <w:widowControl w:val="0"/>
              <w:tabs>
                <w:tab w:val="left" w:pos="2178"/>
              </w:tabs>
              <w:jc w:val="center"/>
              <w:rPr>
                <w:rFonts w:asciiTheme="minorHAnsi" w:hAnsiTheme="minorHAnsi" w:cstheme="minorHAnsi"/>
                <w:b/>
                <w:bCs/>
              </w:rPr>
            </w:pPr>
            <w:r w:rsidRPr="00C2630E">
              <w:rPr>
                <w:rFonts w:asciiTheme="minorHAnsi" w:hAnsiTheme="minorHAnsi" w:cstheme="minorHAnsi"/>
                <w:bCs/>
              </w:rPr>
              <w:t>10</w:t>
            </w:r>
          </w:p>
        </w:tc>
      </w:tr>
      <w:tr w:rsidR="00BD65B9" w:rsidRPr="00C2630E" w14:paraId="4EE9C974" w14:textId="77777777" w:rsidTr="00884341">
        <w:trPr>
          <w:trHeight w:val="647"/>
          <w:jc w:val="center"/>
        </w:trPr>
        <w:tc>
          <w:tcPr>
            <w:tcW w:w="0" w:type="auto"/>
            <w:vAlign w:val="center"/>
          </w:tcPr>
          <w:p w14:paraId="2968F961" w14:textId="77777777" w:rsidR="00BD65B9" w:rsidRPr="00C2630E" w:rsidRDefault="006F14ED" w:rsidP="003E4B31">
            <w:pPr>
              <w:widowControl w:val="0"/>
              <w:rPr>
                <w:rFonts w:asciiTheme="minorHAnsi" w:hAnsiTheme="minorHAnsi" w:cstheme="minorHAnsi"/>
                <w:bCs/>
                <w:i/>
              </w:rPr>
            </w:pPr>
            <w:r w:rsidRPr="00C2630E">
              <w:rPr>
                <w:rFonts w:asciiTheme="minorHAnsi" w:hAnsiTheme="minorHAnsi" w:cstheme="minorHAnsi"/>
              </w:rPr>
              <w:t>Meeting specifications and/or preferred specifications of materials listed.</w:t>
            </w:r>
          </w:p>
        </w:tc>
        <w:tc>
          <w:tcPr>
            <w:tcW w:w="0" w:type="auto"/>
            <w:vAlign w:val="center"/>
          </w:tcPr>
          <w:p w14:paraId="3B33D7C7" w14:textId="77777777" w:rsidR="00BD65B9" w:rsidRPr="00C2630E" w:rsidRDefault="006F14ED" w:rsidP="003E4B31">
            <w:pPr>
              <w:widowControl w:val="0"/>
              <w:tabs>
                <w:tab w:val="left" w:pos="2178"/>
              </w:tabs>
              <w:jc w:val="center"/>
              <w:rPr>
                <w:rFonts w:asciiTheme="minorHAnsi" w:hAnsiTheme="minorHAnsi" w:cstheme="minorHAnsi"/>
                <w:b/>
                <w:bCs/>
              </w:rPr>
            </w:pPr>
            <w:r w:rsidRPr="00C2630E">
              <w:rPr>
                <w:rFonts w:asciiTheme="minorHAnsi" w:hAnsiTheme="minorHAnsi" w:cstheme="minorHAnsi"/>
                <w:bCs/>
              </w:rPr>
              <w:t>25</w:t>
            </w:r>
          </w:p>
        </w:tc>
      </w:tr>
      <w:tr w:rsidR="00BD65B9" w:rsidRPr="00C2630E" w14:paraId="2394658D" w14:textId="77777777" w:rsidTr="00884341">
        <w:trPr>
          <w:trHeight w:val="647"/>
          <w:jc w:val="center"/>
        </w:trPr>
        <w:tc>
          <w:tcPr>
            <w:tcW w:w="0" w:type="auto"/>
            <w:vAlign w:val="center"/>
          </w:tcPr>
          <w:p w14:paraId="79E25103" w14:textId="77777777" w:rsidR="00BD65B9" w:rsidRPr="00C2630E" w:rsidRDefault="006F14ED" w:rsidP="003E4B31">
            <w:pPr>
              <w:widowControl w:val="0"/>
              <w:rPr>
                <w:rFonts w:asciiTheme="minorHAnsi" w:hAnsiTheme="minorHAnsi" w:cstheme="minorHAnsi"/>
                <w:bCs/>
                <w:i/>
              </w:rPr>
            </w:pPr>
            <w:r w:rsidRPr="00C2630E">
              <w:rPr>
                <w:rFonts w:asciiTheme="minorHAnsi" w:hAnsiTheme="minorHAnsi" w:cstheme="minorHAnsi"/>
              </w:rPr>
              <w:t>Acceptance of terms and conditions</w:t>
            </w:r>
            <w:r w:rsidRPr="00C2630E" w:rsidDel="006F14ED">
              <w:rPr>
                <w:rFonts w:asciiTheme="minorHAnsi" w:hAnsiTheme="minorHAnsi" w:cstheme="minorHAnsi"/>
                <w:i/>
                <w:color w:val="FF0000"/>
              </w:rPr>
              <w:t xml:space="preserve"> </w:t>
            </w:r>
          </w:p>
        </w:tc>
        <w:tc>
          <w:tcPr>
            <w:tcW w:w="0" w:type="auto"/>
            <w:vAlign w:val="center"/>
          </w:tcPr>
          <w:p w14:paraId="7A4AD32D" w14:textId="77777777" w:rsidR="00BD65B9" w:rsidRPr="00C2630E" w:rsidRDefault="006F14ED" w:rsidP="003E4B31">
            <w:pPr>
              <w:widowControl w:val="0"/>
              <w:jc w:val="center"/>
              <w:rPr>
                <w:rFonts w:asciiTheme="minorHAnsi" w:hAnsiTheme="minorHAnsi" w:cstheme="minorHAnsi"/>
                <w:b/>
                <w:bCs/>
              </w:rPr>
            </w:pPr>
            <w:r w:rsidRPr="00C2630E">
              <w:rPr>
                <w:rFonts w:asciiTheme="minorHAnsi" w:hAnsiTheme="minorHAnsi" w:cstheme="minorHAnsi"/>
                <w:bCs/>
              </w:rPr>
              <w:t>20</w:t>
            </w:r>
          </w:p>
        </w:tc>
      </w:tr>
      <w:tr w:rsidR="00BD65B9" w:rsidRPr="00C2630E" w14:paraId="14C34204" w14:textId="77777777" w:rsidTr="00884341">
        <w:trPr>
          <w:trHeight w:val="539"/>
          <w:jc w:val="center"/>
        </w:trPr>
        <w:tc>
          <w:tcPr>
            <w:tcW w:w="0" w:type="auto"/>
            <w:vAlign w:val="center"/>
          </w:tcPr>
          <w:p w14:paraId="0F08A3F9" w14:textId="77777777" w:rsidR="00BD65B9" w:rsidRPr="00C2630E" w:rsidRDefault="006F14ED" w:rsidP="003E4B31">
            <w:pPr>
              <w:widowControl w:val="0"/>
              <w:ind w:right="576"/>
              <w:rPr>
                <w:rFonts w:asciiTheme="minorHAnsi" w:hAnsiTheme="minorHAnsi" w:cstheme="minorHAnsi"/>
                <w:bCs/>
                <w:i/>
              </w:rPr>
            </w:pPr>
            <w:r w:rsidRPr="00C2630E">
              <w:rPr>
                <w:rFonts w:asciiTheme="minorHAnsi" w:hAnsiTheme="minorHAnsi" w:cstheme="minorHAnsi"/>
              </w:rPr>
              <w:t>Cost of goods and services</w:t>
            </w:r>
          </w:p>
        </w:tc>
        <w:tc>
          <w:tcPr>
            <w:tcW w:w="0" w:type="auto"/>
            <w:vAlign w:val="center"/>
          </w:tcPr>
          <w:p w14:paraId="59874173" w14:textId="77777777" w:rsidR="00BD65B9" w:rsidRPr="00C2630E" w:rsidRDefault="00BD65B9" w:rsidP="003E4B31">
            <w:pPr>
              <w:widowControl w:val="0"/>
              <w:jc w:val="center"/>
              <w:rPr>
                <w:rFonts w:asciiTheme="minorHAnsi" w:hAnsiTheme="minorHAnsi" w:cstheme="minorHAnsi"/>
                <w:b/>
                <w:bCs/>
              </w:rPr>
            </w:pPr>
          </w:p>
          <w:p w14:paraId="34E6C93F" w14:textId="77777777" w:rsidR="00BD65B9" w:rsidRPr="00C2630E" w:rsidRDefault="006F14ED" w:rsidP="003E4B31">
            <w:pPr>
              <w:widowControl w:val="0"/>
              <w:jc w:val="center"/>
              <w:rPr>
                <w:rFonts w:asciiTheme="minorHAnsi" w:hAnsiTheme="minorHAnsi" w:cstheme="minorHAnsi"/>
                <w:b/>
                <w:bCs/>
              </w:rPr>
            </w:pPr>
            <w:r w:rsidRPr="00C2630E">
              <w:rPr>
                <w:rFonts w:asciiTheme="minorHAnsi" w:hAnsiTheme="minorHAnsi" w:cstheme="minorHAnsi"/>
                <w:bCs/>
              </w:rPr>
              <w:t>4</w:t>
            </w:r>
            <w:r w:rsidR="00912786" w:rsidRPr="00C2630E">
              <w:rPr>
                <w:rFonts w:asciiTheme="minorHAnsi" w:hAnsiTheme="minorHAnsi" w:cstheme="minorHAnsi"/>
                <w:bCs/>
              </w:rPr>
              <w:t>0</w:t>
            </w:r>
          </w:p>
        </w:tc>
      </w:tr>
      <w:tr w:rsidR="00912786" w:rsidRPr="00C2630E" w14:paraId="6707C520" w14:textId="77777777" w:rsidTr="00884341">
        <w:trPr>
          <w:trHeight w:val="539"/>
          <w:jc w:val="center"/>
        </w:trPr>
        <w:tc>
          <w:tcPr>
            <w:tcW w:w="0" w:type="auto"/>
            <w:vAlign w:val="center"/>
          </w:tcPr>
          <w:p w14:paraId="21C85BE9" w14:textId="77777777" w:rsidR="00912786" w:rsidRPr="0064332C" w:rsidRDefault="00912786" w:rsidP="003E4B31">
            <w:pPr>
              <w:widowControl w:val="0"/>
              <w:ind w:right="576"/>
              <w:rPr>
                <w:rFonts w:asciiTheme="minorHAnsi" w:hAnsiTheme="minorHAnsi" w:cstheme="minorHAnsi"/>
              </w:rPr>
            </w:pPr>
            <w:r w:rsidRPr="0064332C">
              <w:rPr>
                <w:rFonts w:asciiTheme="minorHAnsi" w:hAnsiTheme="minorHAnsi" w:cstheme="minorHAnsi"/>
              </w:rPr>
              <w:t>DVBE</w:t>
            </w:r>
          </w:p>
        </w:tc>
        <w:tc>
          <w:tcPr>
            <w:tcW w:w="0" w:type="auto"/>
            <w:vAlign w:val="center"/>
          </w:tcPr>
          <w:p w14:paraId="1E7AC5ED" w14:textId="77777777" w:rsidR="00912786" w:rsidRPr="0064332C" w:rsidRDefault="00912786" w:rsidP="003E4B31">
            <w:pPr>
              <w:widowControl w:val="0"/>
              <w:jc w:val="center"/>
              <w:rPr>
                <w:rFonts w:asciiTheme="minorHAnsi" w:hAnsiTheme="minorHAnsi" w:cstheme="minorHAnsi"/>
                <w:bCs/>
                <w:color w:val="000000"/>
              </w:rPr>
            </w:pPr>
            <w:r w:rsidRPr="0064332C">
              <w:rPr>
                <w:rFonts w:asciiTheme="minorHAnsi" w:hAnsiTheme="minorHAnsi" w:cstheme="minorHAnsi"/>
                <w:bCs/>
                <w:color w:val="000000"/>
              </w:rPr>
              <w:t>5</w:t>
            </w:r>
          </w:p>
        </w:tc>
      </w:tr>
    </w:tbl>
    <w:p w14:paraId="30224706" w14:textId="77777777" w:rsidR="00AB24FC" w:rsidRPr="00C2630E" w:rsidRDefault="00AB24FC">
      <w:pPr>
        <w:rPr>
          <w:rFonts w:asciiTheme="minorHAnsi" w:hAnsiTheme="minorHAnsi" w:cstheme="minorHAnsi"/>
        </w:rPr>
      </w:pPr>
    </w:p>
    <w:p w14:paraId="2E0B8853" w14:textId="77777777" w:rsidR="006562BF" w:rsidRPr="00C2630E" w:rsidRDefault="003E565D" w:rsidP="006562BF">
      <w:pPr>
        <w:widowControl w:val="0"/>
        <w:ind w:left="720" w:hanging="720"/>
        <w:rPr>
          <w:rFonts w:asciiTheme="minorHAnsi" w:hAnsiTheme="minorHAnsi" w:cstheme="minorHAnsi"/>
          <w:b/>
          <w:bCs/>
        </w:rPr>
      </w:pPr>
      <w:r w:rsidRPr="00C2630E">
        <w:rPr>
          <w:rFonts w:asciiTheme="minorHAnsi" w:hAnsiTheme="minorHAnsi" w:cstheme="minorHAnsi"/>
          <w:b/>
          <w:bCs/>
        </w:rPr>
        <w:t>11</w:t>
      </w:r>
      <w:r w:rsidR="006562BF" w:rsidRPr="00C2630E">
        <w:rPr>
          <w:rFonts w:asciiTheme="minorHAnsi" w:hAnsiTheme="minorHAnsi" w:cstheme="minorHAnsi"/>
          <w:b/>
          <w:bCs/>
        </w:rPr>
        <w:t>.0</w:t>
      </w:r>
      <w:r w:rsidR="006562BF" w:rsidRPr="00C2630E">
        <w:rPr>
          <w:rFonts w:asciiTheme="minorHAnsi" w:hAnsiTheme="minorHAnsi" w:cstheme="minorHAnsi"/>
          <w:b/>
          <w:bCs/>
        </w:rPr>
        <w:tab/>
        <w:t>INTERVIEWS</w:t>
      </w:r>
    </w:p>
    <w:p w14:paraId="0B799526" w14:textId="77777777" w:rsidR="00FA6747" w:rsidRPr="00C2630E" w:rsidRDefault="00FA6747" w:rsidP="00A66B5A">
      <w:pPr>
        <w:widowControl w:val="0"/>
        <w:ind w:left="720"/>
        <w:rPr>
          <w:rFonts w:asciiTheme="minorHAnsi" w:hAnsiTheme="minorHAnsi" w:cstheme="minorHAnsi"/>
        </w:rPr>
      </w:pPr>
    </w:p>
    <w:p w14:paraId="525B80BC" w14:textId="232846EE" w:rsidR="006562BF" w:rsidRPr="00C2630E" w:rsidRDefault="006562BF" w:rsidP="00A66B5A">
      <w:pPr>
        <w:widowControl w:val="0"/>
        <w:ind w:left="720"/>
        <w:rPr>
          <w:rFonts w:asciiTheme="minorHAnsi" w:hAnsiTheme="minorHAnsi" w:cstheme="minorHAnsi"/>
          <w:color w:val="FF0000"/>
        </w:rPr>
      </w:pPr>
      <w:r w:rsidRPr="00C2630E">
        <w:rPr>
          <w:rFonts w:asciiTheme="minorHAnsi" w:hAnsiTheme="minorHAnsi" w:cstheme="minorHAnsi"/>
        </w:rPr>
        <w:t xml:space="preserve">The </w:t>
      </w:r>
      <w:r w:rsidR="00AC4B95">
        <w:rPr>
          <w:rFonts w:asciiTheme="minorHAnsi" w:hAnsiTheme="minorHAnsi" w:cstheme="minorHAnsi"/>
        </w:rPr>
        <w:t>Judicial Council</w:t>
      </w:r>
      <w:r w:rsidRPr="00C2630E">
        <w:rPr>
          <w:rFonts w:asciiTheme="minorHAnsi" w:hAnsiTheme="minorHAnsi" w:cstheme="minorHAnsi"/>
        </w:rPr>
        <w:t xml:space="preserve"> may conduct interviews with </w:t>
      </w:r>
      <w:r w:rsidR="00AD59DB" w:rsidRPr="00C2630E">
        <w:rPr>
          <w:rFonts w:asciiTheme="minorHAnsi" w:hAnsiTheme="minorHAnsi" w:cstheme="minorHAnsi"/>
        </w:rPr>
        <w:t>Proposers</w:t>
      </w:r>
      <w:r w:rsidRPr="00C2630E">
        <w:rPr>
          <w:rFonts w:asciiTheme="minorHAnsi" w:hAnsiTheme="minorHAnsi" w:cstheme="minorHAnsi"/>
        </w:rPr>
        <w:t xml:space="preserve"> to clarify aspects set forth in the</w:t>
      </w:r>
      <w:r w:rsidR="00AD59DB" w:rsidRPr="00C2630E">
        <w:rPr>
          <w:rFonts w:asciiTheme="minorHAnsi" w:hAnsiTheme="minorHAnsi" w:cstheme="minorHAnsi"/>
        </w:rPr>
        <w:t>ir proposals</w:t>
      </w:r>
      <w:r w:rsidR="002E543F" w:rsidRPr="00C2630E">
        <w:rPr>
          <w:rFonts w:asciiTheme="minorHAnsi" w:hAnsiTheme="minorHAnsi" w:cstheme="minorHAnsi"/>
        </w:rPr>
        <w:t xml:space="preserve"> or </w:t>
      </w:r>
      <w:r w:rsidR="002E543F" w:rsidRPr="00C2630E">
        <w:rPr>
          <w:rFonts w:asciiTheme="minorHAnsi" w:hAnsiTheme="minorHAnsi" w:cstheme="minorHAnsi"/>
          <w:color w:val="000000"/>
        </w:rPr>
        <w:t>to assist in finalizing the ranking of top-ranked proposals</w:t>
      </w:r>
      <w:r w:rsidR="002E543F" w:rsidRPr="00C2630E">
        <w:rPr>
          <w:rFonts w:asciiTheme="minorHAnsi" w:hAnsiTheme="minorHAnsi" w:cstheme="minorHAnsi"/>
        </w:rPr>
        <w:t xml:space="preserve">.  The interviews may be conducted in person or by phone.  If conducted in person, </w:t>
      </w:r>
      <w:r w:rsidRPr="00C2630E">
        <w:rPr>
          <w:rFonts w:asciiTheme="minorHAnsi" w:hAnsiTheme="minorHAnsi" w:cstheme="minorHAnsi"/>
        </w:rPr>
        <w:t xml:space="preserve">interviews will likely be </w:t>
      </w:r>
      <w:r w:rsidR="00E00E57" w:rsidRPr="00C2630E">
        <w:rPr>
          <w:rFonts w:asciiTheme="minorHAnsi" w:hAnsiTheme="minorHAnsi" w:cstheme="minorHAnsi"/>
        </w:rPr>
        <w:t>held</w:t>
      </w:r>
      <w:r w:rsidRPr="00C2630E">
        <w:rPr>
          <w:rFonts w:asciiTheme="minorHAnsi" w:hAnsiTheme="minorHAnsi" w:cstheme="minorHAnsi"/>
        </w:rPr>
        <w:t xml:space="preserve"> at the </w:t>
      </w:r>
      <w:r w:rsidR="00AC4B95">
        <w:rPr>
          <w:rFonts w:asciiTheme="minorHAnsi" w:hAnsiTheme="minorHAnsi" w:cstheme="minorHAnsi"/>
        </w:rPr>
        <w:t>Judicial Council</w:t>
      </w:r>
      <w:r w:rsidRPr="00C2630E">
        <w:rPr>
          <w:rFonts w:asciiTheme="minorHAnsi" w:hAnsiTheme="minorHAnsi" w:cstheme="minorHAnsi"/>
        </w:rPr>
        <w:t xml:space="preserve">’s offices.  The </w:t>
      </w:r>
      <w:r w:rsidR="00AC4B95">
        <w:rPr>
          <w:rFonts w:asciiTheme="minorHAnsi" w:hAnsiTheme="minorHAnsi" w:cstheme="minorHAnsi"/>
        </w:rPr>
        <w:t>Judicial Council</w:t>
      </w:r>
      <w:r w:rsidRPr="00C2630E">
        <w:rPr>
          <w:rFonts w:asciiTheme="minorHAnsi" w:hAnsiTheme="minorHAnsi" w:cstheme="minorHAnsi"/>
        </w:rPr>
        <w:t xml:space="preserve"> will not reimburse </w:t>
      </w:r>
      <w:r w:rsidR="00A66B5A" w:rsidRPr="00C2630E">
        <w:rPr>
          <w:rFonts w:asciiTheme="minorHAnsi" w:hAnsiTheme="minorHAnsi" w:cstheme="minorHAnsi"/>
        </w:rPr>
        <w:t>Proposers</w:t>
      </w:r>
      <w:r w:rsidRPr="00C2630E">
        <w:rPr>
          <w:rFonts w:asciiTheme="minorHAnsi" w:hAnsiTheme="minorHAnsi" w:cstheme="minorHAnsi"/>
        </w:rPr>
        <w:t xml:space="preserve"> for any costs incurred in traveling to or from the interview location.  The </w:t>
      </w:r>
      <w:r w:rsidR="00AC4B95">
        <w:rPr>
          <w:rFonts w:asciiTheme="minorHAnsi" w:hAnsiTheme="minorHAnsi" w:cstheme="minorHAnsi"/>
        </w:rPr>
        <w:t>Judicial Council</w:t>
      </w:r>
      <w:r w:rsidRPr="00C2630E">
        <w:rPr>
          <w:rFonts w:asciiTheme="minorHAnsi" w:hAnsiTheme="minorHAnsi" w:cstheme="minorHAnsi"/>
        </w:rPr>
        <w:t xml:space="preserve"> will notify eligible </w:t>
      </w:r>
      <w:r w:rsidR="00AD59DB" w:rsidRPr="00C2630E">
        <w:rPr>
          <w:rFonts w:asciiTheme="minorHAnsi" w:hAnsiTheme="minorHAnsi" w:cstheme="minorHAnsi"/>
        </w:rPr>
        <w:t>P</w:t>
      </w:r>
      <w:r w:rsidRPr="00C2630E">
        <w:rPr>
          <w:rFonts w:asciiTheme="minorHAnsi" w:hAnsiTheme="minorHAnsi" w:cstheme="minorHAnsi"/>
        </w:rPr>
        <w:t>roposers regarding interview arrangements</w:t>
      </w:r>
      <w:r w:rsidRPr="00C2630E">
        <w:rPr>
          <w:rFonts w:asciiTheme="minorHAnsi" w:hAnsiTheme="minorHAnsi" w:cstheme="minorHAnsi"/>
          <w:color w:val="FF0000"/>
        </w:rPr>
        <w:t>.</w:t>
      </w:r>
    </w:p>
    <w:p w14:paraId="1B669367" w14:textId="77777777" w:rsidR="006562BF" w:rsidRPr="00C2630E" w:rsidRDefault="006562BF" w:rsidP="006562BF">
      <w:pPr>
        <w:ind w:left="720"/>
        <w:rPr>
          <w:rFonts w:asciiTheme="minorHAnsi" w:hAnsiTheme="minorHAnsi" w:cstheme="minorHAnsi"/>
        </w:rPr>
      </w:pPr>
    </w:p>
    <w:p w14:paraId="4931877F" w14:textId="77777777" w:rsidR="006562BF" w:rsidRPr="00C2630E" w:rsidRDefault="002E543F" w:rsidP="006562BF">
      <w:pPr>
        <w:keepNext/>
        <w:ind w:left="720" w:hanging="720"/>
        <w:rPr>
          <w:rFonts w:asciiTheme="minorHAnsi" w:hAnsiTheme="minorHAnsi" w:cstheme="minorHAnsi"/>
          <w:b/>
          <w:bCs/>
        </w:rPr>
      </w:pPr>
      <w:r w:rsidRPr="00C2630E">
        <w:rPr>
          <w:rFonts w:asciiTheme="minorHAnsi" w:hAnsiTheme="minorHAnsi" w:cstheme="minorHAnsi"/>
          <w:b/>
          <w:bCs/>
        </w:rPr>
        <w:t>1</w:t>
      </w:r>
      <w:r w:rsidR="003E565D" w:rsidRPr="00C2630E">
        <w:rPr>
          <w:rFonts w:asciiTheme="minorHAnsi" w:hAnsiTheme="minorHAnsi" w:cstheme="minorHAnsi"/>
          <w:b/>
          <w:bCs/>
        </w:rPr>
        <w:t>2</w:t>
      </w:r>
      <w:r w:rsidR="006562BF" w:rsidRPr="00C2630E">
        <w:rPr>
          <w:rFonts w:asciiTheme="minorHAnsi" w:hAnsiTheme="minorHAnsi" w:cstheme="minorHAnsi"/>
          <w:b/>
          <w:bCs/>
        </w:rPr>
        <w:t>.0</w:t>
      </w:r>
      <w:r w:rsidR="006562BF" w:rsidRPr="00C2630E">
        <w:rPr>
          <w:rFonts w:asciiTheme="minorHAnsi" w:hAnsiTheme="minorHAnsi" w:cstheme="minorHAnsi"/>
          <w:b/>
          <w:bCs/>
        </w:rPr>
        <w:tab/>
        <w:t>CONFIDENTIAL OR PROPRIETARY INFORMATION</w:t>
      </w:r>
    </w:p>
    <w:p w14:paraId="0C27EC01" w14:textId="77777777" w:rsidR="006562BF" w:rsidRPr="00C2630E" w:rsidRDefault="006562BF" w:rsidP="006562BF">
      <w:pPr>
        <w:pStyle w:val="RFPA"/>
        <w:keepNext/>
        <w:numPr>
          <w:ilvl w:val="0"/>
          <w:numId w:val="0"/>
        </w:numPr>
        <w:ind w:left="720" w:hanging="720"/>
        <w:rPr>
          <w:rFonts w:asciiTheme="minorHAnsi" w:hAnsiTheme="minorHAnsi" w:cstheme="minorHAnsi"/>
        </w:rPr>
      </w:pPr>
    </w:p>
    <w:p w14:paraId="7295A62C" w14:textId="3ACE7070" w:rsidR="00463019" w:rsidRPr="00C2630E" w:rsidRDefault="00FC1ABD" w:rsidP="00CF1B9B">
      <w:pPr>
        <w:pStyle w:val="BodyTextIndent"/>
        <w:spacing w:after="240"/>
        <w:ind w:left="720"/>
        <w:rPr>
          <w:rFonts w:asciiTheme="minorHAnsi" w:hAnsiTheme="minorHAnsi" w:cstheme="minorHAnsi"/>
        </w:rPr>
      </w:pPr>
      <w:r w:rsidRPr="00C2630E">
        <w:rPr>
          <w:rFonts w:asciiTheme="minorHAnsi" w:hAnsiTheme="minorHAnsi" w:cstheme="minorHAnsi"/>
          <w:b/>
          <w:caps/>
        </w:rPr>
        <w:t xml:space="preserve">Proposals are subject to disclosure pursuant to applicable provisions of the California Public Contract Code and </w:t>
      </w:r>
      <w:r w:rsidRPr="00C2630E">
        <w:rPr>
          <w:rFonts w:asciiTheme="minorHAnsi" w:hAnsiTheme="minorHAnsi" w:cstheme="minorHAnsi"/>
          <w:b/>
          <w:caps/>
          <w:color w:val="000000" w:themeColor="text1"/>
        </w:rPr>
        <w:t>rule 10.500 of the California Rules of Court</w:t>
      </w:r>
      <w:hyperlink w:history="1"/>
      <w:r w:rsidRPr="00C2630E">
        <w:rPr>
          <w:rFonts w:asciiTheme="minorHAnsi" w:hAnsiTheme="minorHAnsi" w:cstheme="minorHAnsi"/>
          <w:b/>
          <w:caps/>
          <w:color w:val="000000" w:themeColor="text1"/>
        </w:rPr>
        <w:t>.</w:t>
      </w:r>
      <w:r w:rsidR="008D0654" w:rsidRPr="00C2630E">
        <w:rPr>
          <w:rFonts w:asciiTheme="minorHAnsi" w:hAnsiTheme="minorHAnsi" w:cstheme="minorHAnsi"/>
          <w:color w:val="000000" w:themeColor="text1"/>
        </w:rPr>
        <w:t xml:space="preserve"> </w:t>
      </w:r>
      <w:r w:rsidR="002B6580" w:rsidRPr="00884341">
        <w:rPr>
          <w:rFonts w:asciiTheme="minorHAnsi" w:hAnsiTheme="minorHAnsi" w:cstheme="minorHAnsi"/>
          <w:color w:val="000000" w:themeColor="text1"/>
          <w:sz w:val="23"/>
          <w:szCs w:val="23"/>
        </w:rPr>
        <w:t xml:space="preserve">The </w:t>
      </w:r>
      <w:r w:rsidR="00AC4B95">
        <w:rPr>
          <w:rFonts w:asciiTheme="minorHAnsi" w:hAnsiTheme="minorHAnsi" w:cstheme="minorHAnsi"/>
          <w:color w:val="000000" w:themeColor="text1"/>
          <w:sz w:val="23"/>
          <w:szCs w:val="23"/>
        </w:rPr>
        <w:t>Judicial Council</w:t>
      </w:r>
      <w:r w:rsidR="002B6580" w:rsidRPr="00884341">
        <w:rPr>
          <w:rFonts w:asciiTheme="minorHAnsi" w:hAnsiTheme="minorHAnsi" w:cstheme="minorHAnsi"/>
          <w:color w:val="000000" w:themeColor="text1"/>
          <w:sz w:val="23"/>
          <w:szCs w:val="23"/>
        </w:rPr>
        <w:t xml:space="preserve"> will not disclose </w:t>
      </w:r>
      <w:r w:rsidR="006C1D3B" w:rsidRPr="00884341">
        <w:rPr>
          <w:rFonts w:asciiTheme="minorHAnsi" w:hAnsiTheme="minorHAnsi" w:cstheme="minorHAnsi"/>
          <w:color w:val="000000" w:themeColor="text1"/>
          <w:sz w:val="23"/>
          <w:szCs w:val="23"/>
        </w:rPr>
        <w:t xml:space="preserve">(i) social security numbers, or (ii) </w:t>
      </w:r>
      <w:r w:rsidR="002B6580" w:rsidRPr="00884341">
        <w:rPr>
          <w:rFonts w:asciiTheme="minorHAnsi" w:hAnsiTheme="minorHAnsi" w:cstheme="minorHAnsi"/>
          <w:spacing w:val="-3"/>
          <w:sz w:val="23"/>
          <w:szCs w:val="23"/>
        </w:rPr>
        <w:t>balance sheets or income statements</w:t>
      </w:r>
      <w:r w:rsidR="002B6580" w:rsidRPr="00884341">
        <w:rPr>
          <w:rFonts w:asciiTheme="minorHAnsi" w:hAnsiTheme="minorHAnsi" w:cstheme="minorHAnsi"/>
          <w:color w:val="000000" w:themeColor="text1"/>
          <w:sz w:val="23"/>
          <w:szCs w:val="23"/>
        </w:rPr>
        <w:t xml:space="preserve"> submitted by a Proposer that is not a publicly-traded corporation.</w:t>
      </w:r>
      <w:r w:rsidR="002B6580" w:rsidRPr="00884341">
        <w:rPr>
          <w:rFonts w:asciiTheme="minorHAnsi" w:hAnsiTheme="minorHAnsi" w:cstheme="minorHAnsi"/>
          <w:sz w:val="23"/>
          <w:szCs w:val="23"/>
        </w:rPr>
        <w:t xml:space="preserve"> All other information in p</w:t>
      </w:r>
      <w:r w:rsidR="00463019" w:rsidRPr="00884341">
        <w:rPr>
          <w:rFonts w:asciiTheme="minorHAnsi" w:hAnsiTheme="minorHAnsi" w:cstheme="minorHAnsi"/>
          <w:sz w:val="23"/>
          <w:szCs w:val="23"/>
        </w:rPr>
        <w:t xml:space="preserve">roposals will be disclosed in response to applicable public records requests.  Such disclosure will be made regardless of whether the proposal (or portions thereof) is marked “confidential,” “proprietary,” </w:t>
      </w:r>
      <w:r w:rsidR="00254CFA" w:rsidRPr="00884341">
        <w:rPr>
          <w:rFonts w:asciiTheme="minorHAnsi" w:hAnsiTheme="minorHAnsi" w:cstheme="minorHAnsi"/>
          <w:sz w:val="23"/>
          <w:szCs w:val="23"/>
        </w:rPr>
        <w:t xml:space="preserve">or otherwise, </w:t>
      </w:r>
      <w:r w:rsidR="00463019" w:rsidRPr="00884341">
        <w:rPr>
          <w:rFonts w:asciiTheme="minorHAnsi" w:hAnsiTheme="minorHAnsi" w:cstheme="minorHAnsi"/>
          <w:sz w:val="23"/>
          <w:szCs w:val="23"/>
        </w:rPr>
        <w:t xml:space="preserve">and regardless of </w:t>
      </w:r>
      <w:r w:rsidR="0027498F" w:rsidRPr="00884341">
        <w:rPr>
          <w:rFonts w:asciiTheme="minorHAnsi" w:hAnsiTheme="minorHAnsi" w:cstheme="minorHAnsi"/>
          <w:sz w:val="23"/>
          <w:szCs w:val="23"/>
        </w:rPr>
        <w:t>any statement in the proposal (a</w:t>
      </w:r>
      <w:r w:rsidR="00463019" w:rsidRPr="00884341">
        <w:rPr>
          <w:rFonts w:asciiTheme="minorHAnsi" w:hAnsiTheme="minorHAnsi" w:cstheme="minorHAnsi"/>
          <w:sz w:val="23"/>
          <w:szCs w:val="23"/>
        </w:rPr>
        <w:t xml:space="preserve">) purporting to limit the </w:t>
      </w:r>
      <w:r w:rsidR="00AC4B95">
        <w:rPr>
          <w:rFonts w:asciiTheme="minorHAnsi" w:hAnsiTheme="minorHAnsi" w:cstheme="minorHAnsi"/>
          <w:sz w:val="23"/>
          <w:szCs w:val="23"/>
        </w:rPr>
        <w:t>Judicial Council</w:t>
      </w:r>
      <w:r w:rsidR="00463019" w:rsidRPr="00884341">
        <w:rPr>
          <w:rFonts w:asciiTheme="minorHAnsi" w:hAnsiTheme="minorHAnsi" w:cstheme="minorHAnsi"/>
          <w:sz w:val="23"/>
          <w:szCs w:val="23"/>
        </w:rPr>
        <w:t>’s right to disclose inf</w:t>
      </w:r>
      <w:r w:rsidR="0027498F" w:rsidRPr="00884341">
        <w:rPr>
          <w:rFonts w:asciiTheme="minorHAnsi" w:hAnsiTheme="minorHAnsi" w:cstheme="minorHAnsi"/>
          <w:sz w:val="23"/>
          <w:szCs w:val="23"/>
        </w:rPr>
        <w:t>ormation in the proposal, or (b</w:t>
      </w:r>
      <w:r w:rsidR="00463019" w:rsidRPr="00884341">
        <w:rPr>
          <w:rFonts w:asciiTheme="minorHAnsi" w:hAnsiTheme="minorHAnsi" w:cstheme="minorHAnsi"/>
          <w:sz w:val="23"/>
          <w:szCs w:val="23"/>
        </w:rPr>
        <w:t xml:space="preserve">) requiring the </w:t>
      </w:r>
      <w:r w:rsidR="00AC4B95">
        <w:rPr>
          <w:rFonts w:asciiTheme="minorHAnsi" w:hAnsiTheme="minorHAnsi" w:cstheme="minorHAnsi"/>
          <w:sz w:val="23"/>
          <w:szCs w:val="23"/>
        </w:rPr>
        <w:t>Judicial Council</w:t>
      </w:r>
      <w:r w:rsidR="00463019" w:rsidRPr="00884341">
        <w:rPr>
          <w:rFonts w:asciiTheme="minorHAnsi" w:hAnsiTheme="minorHAnsi" w:cstheme="minorHAnsi"/>
          <w:sz w:val="23"/>
          <w:szCs w:val="23"/>
        </w:rPr>
        <w:t xml:space="preserve"> to inform or obtain the consent of </w:t>
      </w:r>
      <w:r w:rsidR="00447B71" w:rsidRPr="00884341">
        <w:rPr>
          <w:rFonts w:asciiTheme="minorHAnsi" w:hAnsiTheme="minorHAnsi" w:cstheme="minorHAnsi"/>
          <w:sz w:val="23"/>
          <w:szCs w:val="23"/>
        </w:rPr>
        <w:t xml:space="preserve">the </w:t>
      </w:r>
      <w:r w:rsidR="00463019" w:rsidRPr="00884341">
        <w:rPr>
          <w:rFonts w:asciiTheme="minorHAnsi" w:hAnsiTheme="minorHAnsi" w:cstheme="minorHAnsi"/>
          <w:sz w:val="23"/>
          <w:szCs w:val="23"/>
        </w:rPr>
        <w:t xml:space="preserve">Proposer prior to the disclosure of the </w:t>
      </w:r>
      <w:r w:rsidR="002B6580" w:rsidRPr="00884341">
        <w:rPr>
          <w:rFonts w:asciiTheme="minorHAnsi" w:hAnsiTheme="minorHAnsi" w:cstheme="minorHAnsi"/>
          <w:sz w:val="23"/>
          <w:szCs w:val="23"/>
        </w:rPr>
        <w:t>proposal (or portions thereof).</w:t>
      </w:r>
      <w:r w:rsidR="00463019" w:rsidRPr="00884341">
        <w:rPr>
          <w:rFonts w:asciiTheme="minorHAnsi" w:hAnsiTheme="minorHAnsi" w:cstheme="minorHAnsi"/>
          <w:sz w:val="23"/>
          <w:szCs w:val="23"/>
        </w:rPr>
        <w:t xml:space="preserve"> </w:t>
      </w:r>
      <w:r w:rsidR="002B6580" w:rsidRPr="00884341">
        <w:rPr>
          <w:rFonts w:asciiTheme="minorHAnsi" w:hAnsiTheme="minorHAnsi" w:cstheme="minorHAnsi"/>
          <w:sz w:val="23"/>
          <w:szCs w:val="23"/>
        </w:rPr>
        <w:t>Any proposal that is password protected</w:t>
      </w:r>
      <w:r w:rsidR="009B6106" w:rsidRPr="00884341">
        <w:rPr>
          <w:rFonts w:asciiTheme="minorHAnsi" w:hAnsiTheme="minorHAnsi" w:cstheme="minorHAnsi"/>
          <w:sz w:val="23"/>
          <w:szCs w:val="23"/>
        </w:rPr>
        <w:t>, or contains</w:t>
      </w:r>
      <w:r w:rsidR="000161FF" w:rsidRPr="00884341">
        <w:rPr>
          <w:rFonts w:asciiTheme="minorHAnsi" w:hAnsiTheme="minorHAnsi" w:cstheme="minorHAnsi"/>
          <w:sz w:val="23"/>
          <w:szCs w:val="23"/>
        </w:rPr>
        <w:t xml:space="preserve"> portions that are password protected, </w:t>
      </w:r>
      <w:r w:rsidR="006C1D3B" w:rsidRPr="00884341">
        <w:rPr>
          <w:rFonts w:asciiTheme="minorHAnsi" w:hAnsiTheme="minorHAnsi" w:cstheme="minorHAnsi"/>
          <w:sz w:val="23"/>
          <w:szCs w:val="23"/>
        </w:rPr>
        <w:t>may</w:t>
      </w:r>
      <w:r w:rsidR="000161FF" w:rsidRPr="00884341">
        <w:rPr>
          <w:rFonts w:asciiTheme="minorHAnsi" w:hAnsiTheme="minorHAnsi" w:cstheme="minorHAnsi"/>
          <w:sz w:val="23"/>
          <w:szCs w:val="23"/>
        </w:rPr>
        <w:t xml:space="preserve"> be rejected. </w:t>
      </w:r>
      <w:r w:rsidR="00463019" w:rsidRPr="00884341">
        <w:rPr>
          <w:rFonts w:asciiTheme="minorHAnsi" w:hAnsiTheme="minorHAnsi" w:cstheme="minorHAnsi"/>
          <w:sz w:val="23"/>
          <w:szCs w:val="23"/>
        </w:rPr>
        <w:t>Proposers are accordingly cautioned not to include confidential</w:t>
      </w:r>
      <w:r w:rsidR="009A358D" w:rsidRPr="00884341">
        <w:rPr>
          <w:rFonts w:asciiTheme="minorHAnsi" w:hAnsiTheme="minorHAnsi" w:cstheme="minorHAnsi"/>
          <w:sz w:val="23"/>
          <w:szCs w:val="23"/>
        </w:rPr>
        <w:t xml:space="preserve">, </w:t>
      </w:r>
      <w:r w:rsidR="00463019" w:rsidRPr="00884341">
        <w:rPr>
          <w:rFonts w:asciiTheme="minorHAnsi" w:hAnsiTheme="minorHAnsi" w:cstheme="minorHAnsi"/>
          <w:sz w:val="23"/>
          <w:szCs w:val="23"/>
        </w:rPr>
        <w:t>proprietary</w:t>
      </w:r>
      <w:r w:rsidR="009A358D" w:rsidRPr="00884341">
        <w:rPr>
          <w:rFonts w:asciiTheme="minorHAnsi" w:hAnsiTheme="minorHAnsi" w:cstheme="minorHAnsi"/>
          <w:sz w:val="23"/>
          <w:szCs w:val="23"/>
        </w:rPr>
        <w:t>, or privileged</w:t>
      </w:r>
      <w:r w:rsidR="00463019" w:rsidRPr="00884341">
        <w:rPr>
          <w:rFonts w:asciiTheme="minorHAnsi" w:hAnsiTheme="minorHAnsi" w:cstheme="minorHAnsi"/>
          <w:sz w:val="23"/>
          <w:szCs w:val="23"/>
        </w:rPr>
        <w:t xml:space="preserve"> information in proposals.</w:t>
      </w:r>
      <w:r w:rsidR="00463019" w:rsidRPr="00C2630E">
        <w:rPr>
          <w:rFonts w:asciiTheme="minorHAnsi" w:hAnsiTheme="minorHAnsi" w:cstheme="minorHAnsi"/>
        </w:rPr>
        <w:t xml:space="preserve"> </w:t>
      </w:r>
    </w:p>
    <w:p w14:paraId="7214CE95" w14:textId="77777777" w:rsidR="00825BC4" w:rsidRDefault="003E565D" w:rsidP="00825BC4">
      <w:pPr>
        <w:keepNext/>
        <w:ind w:left="720" w:hanging="720"/>
        <w:rPr>
          <w:rFonts w:asciiTheme="minorHAnsi" w:hAnsiTheme="minorHAnsi" w:cstheme="minorHAnsi"/>
          <w:b/>
          <w:bCs/>
        </w:rPr>
      </w:pPr>
      <w:r w:rsidRPr="00C2630E">
        <w:rPr>
          <w:rFonts w:asciiTheme="minorHAnsi" w:hAnsiTheme="minorHAnsi" w:cstheme="minorHAnsi"/>
          <w:b/>
          <w:bCs/>
        </w:rPr>
        <w:t>13</w:t>
      </w:r>
      <w:r w:rsidR="00B94738" w:rsidRPr="00C2630E">
        <w:rPr>
          <w:rFonts w:asciiTheme="minorHAnsi" w:hAnsiTheme="minorHAnsi" w:cstheme="minorHAnsi"/>
          <w:b/>
          <w:bCs/>
        </w:rPr>
        <w:t>.0</w:t>
      </w:r>
      <w:r w:rsidR="00B94738" w:rsidRPr="00C2630E">
        <w:rPr>
          <w:rFonts w:asciiTheme="minorHAnsi" w:hAnsiTheme="minorHAnsi" w:cstheme="minorHAnsi"/>
          <w:b/>
          <w:bCs/>
        </w:rPr>
        <w:tab/>
        <w:t xml:space="preserve">DISABLED VETERAN BUSINESS </w:t>
      </w:r>
      <w:r w:rsidR="00825BC4" w:rsidRPr="00C2630E">
        <w:rPr>
          <w:rFonts w:asciiTheme="minorHAnsi" w:hAnsiTheme="minorHAnsi" w:cstheme="minorHAnsi"/>
          <w:b/>
          <w:bCs/>
        </w:rPr>
        <w:t xml:space="preserve">ENTERPRISE </w:t>
      </w:r>
      <w:r w:rsidR="00F93238" w:rsidRPr="00C2630E">
        <w:rPr>
          <w:rFonts w:asciiTheme="minorHAnsi" w:hAnsiTheme="minorHAnsi" w:cstheme="minorHAnsi"/>
          <w:b/>
          <w:bCs/>
        </w:rPr>
        <w:t>INCENTIVE</w:t>
      </w:r>
    </w:p>
    <w:p w14:paraId="234619D9" w14:textId="77777777" w:rsidR="0066248D" w:rsidRPr="00C2630E" w:rsidRDefault="0066248D" w:rsidP="00825BC4">
      <w:pPr>
        <w:keepNext/>
        <w:ind w:left="720" w:hanging="720"/>
        <w:rPr>
          <w:rFonts w:asciiTheme="minorHAnsi" w:hAnsiTheme="minorHAnsi" w:cstheme="minorHAnsi"/>
          <w:b/>
          <w:bCs/>
        </w:rPr>
      </w:pPr>
    </w:p>
    <w:p w14:paraId="535A6D14" w14:textId="77777777" w:rsidR="0066248D" w:rsidRPr="00884341" w:rsidRDefault="0066248D" w:rsidP="0066248D">
      <w:pPr>
        <w:ind w:left="720"/>
        <w:rPr>
          <w:rFonts w:asciiTheme="minorHAnsi" w:eastAsiaTheme="minorHAnsi" w:hAnsiTheme="minorHAnsi"/>
          <w:sz w:val="23"/>
          <w:szCs w:val="23"/>
          <w:lang w:bidi="en-US"/>
        </w:rPr>
      </w:pPr>
      <w:r w:rsidRPr="00884341">
        <w:rPr>
          <w:rFonts w:asciiTheme="minorHAnsi" w:eastAsiaTheme="minorHAnsi" w:hAnsiTheme="minorHAnsi"/>
          <w:sz w:val="23"/>
          <w:szCs w:val="23"/>
          <w:lang w:bidi="en-US"/>
        </w:rPr>
        <w:t xml:space="preserve">Qualification for the DVBE incentive is not mandatory.  Failure to qualify for the DVBE incentive will not render a proposal non-responsive.  </w:t>
      </w:r>
    </w:p>
    <w:p w14:paraId="4F176A89" w14:textId="77777777" w:rsidR="0066248D" w:rsidRPr="00884341" w:rsidRDefault="0066248D" w:rsidP="0066248D">
      <w:pPr>
        <w:ind w:left="720"/>
        <w:rPr>
          <w:rFonts w:asciiTheme="minorHAnsi" w:eastAsiaTheme="minorHAnsi" w:hAnsiTheme="minorHAnsi"/>
          <w:sz w:val="23"/>
          <w:szCs w:val="23"/>
          <w:lang w:bidi="en-US"/>
        </w:rPr>
      </w:pPr>
    </w:p>
    <w:p w14:paraId="505EF48B" w14:textId="77777777" w:rsidR="0066248D" w:rsidRPr="00884341" w:rsidRDefault="0066248D" w:rsidP="0066248D">
      <w:pPr>
        <w:ind w:left="720"/>
        <w:rPr>
          <w:rFonts w:asciiTheme="minorHAnsi" w:eastAsiaTheme="minorHAnsi" w:hAnsiTheme="minorHAnsi"/>
          <w:sz w:val="23"/>
          <w:szCs w:val="23"/>
          <w:lang w:bidi="en-US"/>
        </w:rPr>
      </w:pPr>
      <w:r w:rsidRPr="00884341">
        <w:rPr>
          <w:rFonts w:asciiTheme="minorHAnsi" w:eastAsiaTheme="minorHAnsi" w:hAnsiTheme="minorHAnsi"/>
          <w:sz w:val="23"/>
          <w:szCs w:val="23"/>
          <w:lang w:bidi="en-US"/>
        </w:rPr>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10.0 above.  </w:t>
      </w:r>
    </w:p>
    <w:p w14:paraId="65D84C1D" w14:textId="77777777" w:rsidR="0066248D" w:rsidRPr="00884341" w:rsidRDefault="0066248D" w:rsidP="0066248D">
      <w:pPr>
        <w:ind w:left="720"/>
        <w:rPr>
          <w:rFonts w:asciiTheme="minorHAnsi" w:eastAsiaTheme="minorHAnsi" w:hAnsiTheme="minorHAnsi"/>
          <w:sz w:val="23"/>
          <w:szCs w:val="23"/>
          <w:lang w:bidi="en-US"/>
        </w:rPr>
      </w:pPr>
    </w:p>
    <w:p w14:paraId="35ECE9A6" w14:textId="77777777" w:rsidR="00AB24FC" w:rsidRPr="00884341" w:rsidRDefault="0066248D" w:rsidP="00884341">
      <w:pPr>
        <w:ind w:left="720"/>
        <w:rPr>
          <w:rFonts w:asciiTheme="minorHAnsi" w:eastAsiaTheme="minorHAnsi" w:hAnsiTheme="minorHAnsi"/>
          <w:sz w:val="23"/>
          <w:szCs w:val="23"/>
          <w:lang w:bidi="en-US"/>
        </w:rPr>
      </w:pPr>
      <w:r w:rsidRPr="00884341">
        <w:rPr>
          <w:rFonts w:asciiTheme="minorHAnsi" w:eastAsiaTheme="minorHAnsi" w:hAnsiTheme="minorHAnsi"/>
          <w:sz w:val="23"/>
          <w:szCs w:val="23"/>
          <w:lang w:bidi="en-US"/>
        </w:rPr>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w:t>
      </w:r>
      <w:r w:rsidR="00884341" w:rsidRPr="00884341">
        <w:rPr>
          <w:rFonts w:asciiTheme="minorHAnsi" w:eastAsiaTheme="minorHAnsi" w:hAnsiTheme="minorHAnsi"/>
          <w:sz w:val="23"/>
          <w:szCs w:val="23"/>
          <w:lang w:bidi="en-US"/>
        </w:rPr>
        <w:t>nt of General Services (“DGS”).</w:t>
      </w:r>
    </w:p>
    <w:p w14:paraId="5CCC5B79" w14:textId="77777777" w:rsidR="00AB24FC" w:rsidRDefault="00AB24FC" w:rsidP="0066248D">
      <w:pPr>
        <w:ind w:left="720"/>
        <w:rPr>
          <w:rFonts w:asciiTheme="minorHAnsi" w:eastAsiaTheme="minorHAnsi" w:hAnsiTheme="minorHAnsi"/>
          <w:lang w:bidi="en-US"/>
        </w:rPr>
      </w:pPr>
    </w:p>
    <w:p w14:paraId="26DE0674" w14:textId="77777777" w:rsidR="0066248D" w:rsidRPr="00884341" w:rsidRDefault="0066248D" w:rsidP="0066248D">
      <w:pPr>
        <w:ind w:left="720"/>
        <w:rPr>
          <w:rFonts w:asciiTheme="minorHAnsi" w:eastAsiaTheme="minorHAnsi" w:hAnsiTheme="minorHAnsi"/>
          <w:sz w:val="23"/>
          <w:szCs w:val="23"/>
          <w:lang w:bidi="en-US"/>
        </w:rPr>
      </w:pPr>
      <w:r w:rsidRPr="00884341">
        <w:rPr>
          <w:rFonts w:asciiTheme="minorHAnsi" w:eastAsiaTheme="minorHAnsi" w:hAnsiTheme="minorHAnsi"/>
          <w:sz w:val="23"/>
          <w:szCs w:val="23"/>
          <w:lang w:bidi="en-US"/>
        </w:rPr>
        <w:t xml:space="preserve">If Proposer wishes to seek the DVBE incentive: </w:t>
      </w:r>
    </w:p>
    <w:p w14:paraId="2EAA4D49" w14:textId="77777777" w:rsidR="0066248D" w:rsidRPr="00884341" w:rsidRDefault="0066248D" w:rsidP="00D01A77">
      <w:pPr>
        <w:pStyle w:val="ListParagraph"/>
        <w:numPr>
          <w:ilvl w:val="0"/>
          <w:numId w:val="22"/>
        </w:numPr>
        <w:tabs>
          <w:tab w:val="left" w:pos="2160"/>
        </w:tabs>
        <w:rPr>
          <w:rFonts w:asciiTheme="minorHAnsi" w:eastAsiaTheme="minorHAnsi" w:hAnsiTheme="minorHAnsi"/>
          <w:sz w:val="23"/>
          <w:szCs w:val="23"/>
          <w:lang w:bidi="en-US"/>
        </w:rPr>
      </w:pPr>
      <w:r w:rsidRPr="00884341">
        <w:rPr>
          <w:rFonts w:asciiTheme="minorHAnsi" w:eastAsiaTheme="minorHAnsi" w:hAnsiTheme="minorHAnsi"/>
          <w:sz w:val="23"/>
          <w:szCs w:val="23"/>
          <w:lang w:bidi="en-US"/>
        </w:rPr>
        <w:t>Proposer must complete and submit with its proposal the Bidder Declaration (Attachment 7).  Proposer must submit with the Bidder Declaration all materials required in the Bidder Declaration.</w:t>
      </w:r>
    </w:p>
    <w:p w14:paraId="5663A563" w14:textId="77777777" w:rsidR="00AB24FC" w:rsidRPr="00884341" w:rsidRDefault="00AB24FC" w:rsidP="00AB24FC">
      <w:pPr>
        <w:pStyle w:val="ListParagraph"/>
        <w:tabs>
          <w:tab w:val="left" w:pos="2160"/>
        </w:tabs>
        <w:ind w:left="2160"/>
        <w:rPr>
          <w:rFonts w:asciiTheme="minorHAnsi" w:eastAsiaTheme="minorHAnsi" w:hAnsiTheme="minorHAnsi"/>
          <w:sz w:val="23"/>
          <w:szCs w:val="23"/>
          <w:lang w:bidi="en-US"/>
        </w:rPr>
      </w:pPr>
    </w:p>
    <w:p w14:paraId="47CCA5D3" w14:textId="77777777" w:rsidR="0066248D" w:rsidRPr="00884341" w:rsidRDefault="0066248D" w:rsidP="0066248D">
      <w:pPr>
        <w:tabs>
          <w:tab w:val="left" w:pos="2160"/>
        </w:tabs>
        <w:ind w:left="2160" w:hanging="720"/>
        <w:rPr>
          <w:rFonts w:asciiTheme="minorHAnsi" w:eastAsiaTheme="minorHAnsi" w:hAnsiTheme="minorHAnsi"/>
          <w:sz w:val="23"/>
          <w:szCs w:val="23"/>
          <w:lang w:bidi="en-US"/>
        </w:rPr>
      </w:pPr>
      <w:r w:rsidRPr="00884341">
        <w:rPr>
          <w:rFonts w:asciiTheme="minorHAnsi" w:eastAsiaTheme="minorHAnsi" w:hAnsiTheme="minorHAnsi"/>
          <w:sz w:val="23"/>
          <w:szCs w:val="23"/>
          <w:lang w:bidi="en-US"/>
        </w:rPr>
        <w:t xml:space="preserve">2.  </w:t>
      </w:r>
      <w:r w:rsidRPr="00884341">
        <w:rPr>
          <w:rFonts w:asciiTheme="minorHAnsi" w:eastAsiaTheme="minorHAnsi" w:hAnsiTheme="minorHAnsi"/>
          <w:sz w:val="23"/>
          <w:szCs w:val="23"/>
          <w:lang w:bidi="en-US"/>
        </w:rPr>
        <w:tab/>
        <w:t xml:space="preserve">Proposer must submit with its proposal a DVBE Declaration (Attachment 8) completed and signed by each DVBE that will provide goods and/or services in connection with the contract.  If Proposer is itself a DVBE, it must complete and sign the DVBE Declaration.  If Proposer will use DVBE subcontractors, each DVBE subcontractor must complete and sign a DVBE Declaration.  </w:t>
      </w:r>
      <w:r w:rsidRPr="00884341">
        <w:rPr>
          <w:rFonts w:asciiTheme="minorHAnsi" w:eastAsiaTheme="minorHAnsi" w:hAnsiTheme="minorHAnsi"/>
          <w:b/>
          <w:sz w:val="23"/>
          <w:szCs w:val="23"/>
          <w:lang w:bidi="en-US"/>
        </w:rPr>
        <w:t>NOTE</w:t>
      </w:r>
      <w:r w:rsidRPr="00884341">
        <w:rPr>
          <w:rFonts w:asciiTheme="minorHAnsi" w:eastAsiaTheme="minorHAnsi" w:hAnsiTheme="minorHAnsi"/>
          <w:sz w:val="23"/>
          <w:szCs w:val="23"/>
          <w:lang w:bidi="en-US"/>
        </w:rPr>
        <w:t>: The DVBE Declaration is not required if Proposer will qualify for the DVBE incentive using a BUP on file with DGS.</w:t>
      </w:r>
    </w:p>
    <w:p w14:paraId="110267D9" w14:textId="77777777" w:rsidR="0066248D" w:rsidRPr="00EB1DAA" w:rsidRDefault="0066248D" w:rsidP="0066248D">
      <w:pPr>
        <w:ind w:left="1440" w:hanging="720"/>
        <w:rPr>
          <w:rFonts w:asciiTheme="minorHAnsi" w:eastAsiaTheme="minorHAnsi" w:hAnsiTheme="minorHAnsi"/>
          <w:lang w:bidi="en-US"/>
        </w:rPr>
      </w:pPr>
    </w:p>
    <w:p w14:paraId="24569B4B" w14:textId="77777777" w:rsidR="00AB24FC" w:rsidRPr="00884341" w:rsidRDefault="0066248D" w:rsidP="00D01A77">
      <w:pPr>
        <w:pStyle w:val="ListParagraph"/>
        <w:numPr>
          <w:ilvl w:val="0"/>
          <w:numId w:val="23"/>
        </w:numPr>
        <w:rPr>
          <w:rFonts w:asciiTheme="minorHAnsi" w:eastAsiaTheme="minorHAnsi" w:hAnsiTheme="minorHAnsi"/>
          <w:sz w:val="23"/>
          <w:szCs w:val="23"/>
          <w:lang w:bidi="en-US"/>
        </w:rPr>
      </w:pPr>
      <w:r w:rsidRPr="00884341">
        <w:rPr>
          <w:rFonts w:asciiTheme="minorHAnsi" w:eastAsiaTheme="minorHAnsi" w:hAnsiTheme="minorHAnsi"/>
          <w:sz w:val="23"/>
          <w:szCs w:val="23"/>
          <w:lang w:bidi="en-US"/>
        </w:rPr>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29904D36" w14:textId="77777777" w:rsidR="00AB24FC" w:rsidRPr="00884341" w:rsidRDefault="0066248D" w:rsidP="00D01A77">
      <w:pPr>
        <w:pStyle w:val="ListParagraph"/>
        <w:numPr>
          <w:ilvl w:val="0"/>
          <w:numId w:val="23"/>
        </w:numPr>
        <w:rPr>
          <w:rFonts w:asciiTheme="minorHAnsi" w:eastAsiaTheme="minorHAnsi" w:hAnsiTheme="minorHAnsi"/>
          <w:sz w:val="23"/>
          <w:szCs w:val="23"/>
          <w:lang w:bidi="en-US"/>
        </w:rPr>
      </w:pPr>
      <w:r w:rsidRPr="00884341">
        <w:rPr>
          <w:rFonts w:asciiTheme="minorHAnsi" w:eastAsiaTheme="minorHAnsi" w:hAnsiTheme="minorHAnsi"/>
          <w:sz w:val="23"/>
          <w:szCs w:val="23"/>
          <w:lang w:bidi="en-US"/>
        </w:rPr>
        <w:t xml:space="preserve">If this solicitation is for IT goods and services, the application of the DVBE incentive may be affected by application of the small business preference.  For additional information, see the Judicial Council’s Small Business Preference Procedures for the Procurement of Information Technology Goods and Services.  </w:t>
      </w:r>
    </w:p>
    <w:p w14:paraId="1FEED69A" w14:textId="77777777" w:rsidR="0066248D" w:rsidRPr="00884341" w:rsidRDefault="0066248D" w:rsidP="00D01A77">
      <w:pPr>
        <w:pStyle w:val="ListParagraph"/>
        <w:numPr>
          <w:ilvl w:val="0"/>
          <w:numId w:val="23"/>
        </w:numPr>
        <w:rPr>
          <w:rFonts w:asciiTheme="minorHAnsi" w:eastAsiaTheme="minorHAnsi" w:hAnsiTheme="minorHAnsi"/>
          <w:sz w:val="23"/>
          <w:szCs w:val="23"/>
          <w:lang w:bidi="en-US"/>
        </w:rPr>
      </w:pPr>
      <w:r w:rsidRPr="00884341">
        <w:rPr>
          <w:rFonts w:asciiTheme="minorHAnsi" w:eastAsiaTheme="minorHAnsi" w:hAnsiTheme="minorHAnsi"/>
          <w:sz w:val="23"/>
          <w:szCs w:val="23"/>
          <w:lang w:bidi="en-US"/>
        </w:rPr>
        <w:t xml:space="preserve">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w:t>
      </w:r>
      <w:r w:rsidRPr="00884341">
        <w:rPr>
          <w:rFonts w:asciiTheme="minorHAnsi" w:eastAsiaTheme="minorHAnsi" w:hAnsiTheme="minorHAnsi" w:cstheme="minorHAnsi"/>
          <w:sz w:val="23"/>
          <w:szCs w:val="23"/>
          <w:lang w:bidi="en-US"/>
        </w:rPr>
        <w:t xml:space="preserve">DVBE commitment set forth </w:t>
      </w:r>
      <w:r w:rsidRPr="00884341">
        <w:rPr>
          <w:rFonts w:asciiTheme="minorHAnsi" w:eastAsiaTheme="minorHAnsi" w:hAnsiTheme="minorHAnsi"/>
          <w:sz w:val="23"/>
          <w:szCs w:val="23"/>
          <w:lang w:bidi="en-US"/>
        </w:rPr>
        <w:t xml:space="preserve">in its proposal will constitute a breach of contract.  </w:t>
      </w:r>
    </w:p>
    <w:p w14:paraId="28AB9E73" w14:textId="77777777" w:rsidR="0066248D" w:rsidRPr="00EB1DAA" w:rsidRDefault="0066248D" w:rsidP="0066248D">
      <w:pPr>
        <w:spacing w:line="276" w:lineRule="auto"/>
        <w:ind w:left="720"/>
        <w:rPr>
          <w:rFonts w:asciiTheme="minorHAnsi" w:eastAsiaTheme="minorHAnsi" w:hAnsiTheme="minorHAnsi"/>
          <w:lang w:bidi="en-US"/>
        </w:rPr>
      </w:pPr>
    </w:p>
    <w:p w14:paraId="5AEA66B6" w14:textId="77777777" w:rsidR="0066248D" w:rsidRPr="00EB1DAA" w:rsidRDefault="0066248D" w:rsidP="0066248D">
      <w:pPr>
        <w:spacing w:line="276" w:lineRule="auto"/>
        <w:ind w:left="720"/>
        <w:rPr>
          <w:rFonts w:asciiTheme="minorHAnsi" w:eastAsiaTheme="minorHAnsi" w:hAnsiTheme="minorHAnsi"/>
          <w:b/>
          <w:lang w:bidi="en-US"/>
        </w:rPr>
      </w:pPr>
      <w:r w:rsidRPr="00EB1DAA">
        <w:rPr>
          <w:rFonts w:asciiTheme="minorHAnsi" w:eastAsiaTheme="minorHAnsi" w:hAnsiTheme="minorHAnsi"/>
          <w:b/>
          <w:lang w:bidi="en-US"/>
        </w:rPr>
        <w:t>FRAUDULENT MISREPREPRETATION IN CONNECTION WITH THE DVBE INCENTIVE IS A MISDEMEANOR AND IS PUNISHABLE BY IMPRISONMENT OR FINE, AND VIOLATORS ARE LIABLE FOR CIVIL PENALTIES. SEE MVC 999.9.</w:t>
      </w:r>
    </w:p>
    <w:p w14:paraId="6D733226" w14:textId="77777777" w:rsidR="00053778" w:rsidRPr="00C2630E" w:rsidRDefault="003E565D"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heme="minorHAnsi" w:hAnsiTheme="minorHAnsi" w:cstheme="minorHAnsi"/>
          <w:b/>
          <w:caps/>
          <w:color w:val="000000" w:themeColor="text1"/>
          <w:u w:val="none"/>
        </w:rPr>
      </w:pPr>
      <w:r w:rsidRPr="00C2630E">
        <w:rPr>
          <w:rFonts w:asciiTheme="minorHAnsi" w:hAnsiTheme="minorHAnsi" w:cstheme="minorHAnsi"/>
          <w:b/>
          <w:caps/>
          <w:color w:val="000000" w:themeColor="text1"/>
          <w:u w:val="none"/>
        </w:rPr>
        <w:t>14</w:t>
      </w:r>
      <w:r w:rsidR="00053778" w:rsidRPr="00C2630E">
        <w:rPr>
          <w:rFonts w:asciiTheme="minorHAnsi" w:hAnsiTheme="minorHAnsi" w:cstheme="minorHAnsi"/>
          <w:b/>
          <w:caps/>
          <w:color w:val="000000" w:themeColor="text1"/>
          <w:u w:val="none"/>
        </w:rPr>
        <w:t>.0</w:t>
      </w:r>
      <w:r w:rsidR="00053778" w:rsidRPr="00C2630E">
        <w:rPr>
          <w:rFonts w:asciiTheme="minorHAnsi" w:hAnsiTheme="minorHAnsi" w:cstheme="minorHAnsi"/>
          <w:b/>
          <w:caps/>
          <w:color w:val="000000" w:themeColor="text1"/>
          <w:u w:val="none"/>
        </w:rPr>
        <w:tab/>
        <w:t>PROTESTs</w:t>
      </w:r>
    </w:p>
    <w:p w14:paraId="7757DA6E" w14:textId="758C22A1" w:rsidR="00AB24FC" w:rsidRDefault="00053778" w:rsidP="00AB24FC">
      <w:pPr>
        <w:rPr>
          <w:rFonts w:asciiTheme="minorHAnsi" w:hAnsiTheme="minorHAnsi" w:cstheme="minorHAnsi"/>
          <w:color w:val="000000" w:themeColor="text1"/>
        </w:rPr>
      </w:pPr>
      <w:r w:rsidRPr="00C2630E">
        <w:rPr>
          <w:rFonts w:asciiTheme="minorHAnsi" w:hAnsiTheme="minorHAnsi" w:cstheme="minorHAnsi"/>
          <w:color w:val="000000" w:themeColor="text1"/>
        </w:rPr>
        <w:t>Any protests will be handled in accordance with Chapter 7 of the Judicial Branch Contract</w:t>
      </w:r>
      <w:r w:rsidR="00254CFA" w:rsidRPr="00C2630E">
        <w:rPr>
          <w:rFonts w:asciiTheme="minorHAnsi" w:hAnsiTheme="minorHAnsi" w:cstheme="minorHAnsi"/>
          <w:color w:val="000000" w:themeColor="text1"/>
        </w:rPr>
        <w:t>ing</w:t>
      </w:r>
      <w:r w:rsidRPr="00C2630E">
        <w:rPr>
          <w:rFonts w:asciiTheme="minorHAnsi" w:hAnsiTheme="minorHAnsi" w:cstheme="minorHAnsi"/>
          <w:color w:val="000000" w:themeColor="text1"/>
        </w:rPr>
        <w:t xml:space="preserve"> Manual</w:t>
      </w:r>
      <w:r w:rsidR="00166197" w:rsidRPr="00C2630E">
        <w:rPr>
          <w:rFonts w:asciiTheme="minorHAnsi" w:hAnsiTheme="minorHAnsi" w:cstheme="minorHAnsi"/>
          <w:color w:val="000000" w:themeColor="text1"/>
        </w:rPr>
        <w:t xml:space="preserve"> (see </w:t>
      </w:r>
      <w:hyperlink r:id="rId8" w:history="1">
        <w:r w:rsidR="00AB24FC" w:rsidRPr="005C4F7B">
          <w:rPr>
            <w:rStyle w:val="Hyperlink"/>
            <w:rFonts w:asciiTheme="minorHAnsi" w:hAnsiTheme="minorHAnsi" w:cstheme="minorHAnsi"/>
          </w:rPr>
          <w:t>www.courts.ca.gov/documents/jbcl-manual.pdf</w:t>
        </w:r>
      </w:hyperlink>
      <w:r w:rsidR="00166197" w:rsidRPr="00C2630E">
        <w:rPr>
          <w:rFonts w:asciiTheme="minorHAnsi" w:hAnsiTheme="minorHAnsi" w:cstheme="minorHAnsi"/>
          <w:color w:val="000000" w:themeColor="text1"/>
        </w:rPr>
        <w:t>)</w:t>
      </w:r>
      <w:r w:rsidRPr="00C2630E">
        <w:rPr>
          <w:rFonts w:asciiTheme="minorHAnsi" w:hAnsiTheme="minorHAnsi" w:cstheme="minorHAnsi"/>
          <w:color w:val="000000" w:themeColor="text1"/>
        </w:rPr>
        <w:t xml:space="preserve">. Failure of a Proposer to comply with the protest procedures set forth in that chapter will render a protest inadequate and non-responsive, and will result in rejection of the protest. The deadline for the </w:t>
      </w:r>
      <w:r w:rsidR="00AC4B95">
        <w:rPr>
          <w:rFonts w:asciiTheme="minorHAnsi" w:hAnsiTheme="minorHAnsi" w:cstheme="minorHAnsi"/>
          <w:color w:val="000000" w:themeColor="text1"/>
        </w:rPr>
        <w:t>Judicial Council</w:t>
      </w:r>
      <w:r w:rsidRPr="00C2630E">
        <w:rPr>
          <w:rFonts w:asciiTheme="minorHAnsi" w:hAnsiTheme="minorHAnsi" w:cstheme="minorHAnsi"/>
          <w:color w:val="000000" w:themeColor="text1"/>
        </w:rPr>
        <w:t xml:space="preserve"> to receive a solicitation specifications protest is</w:t>
      </w:r>
      <w:r w:rsidR="00286C4B" w:rsidRPr="00C2630E">
        <w:rPr>
          <w:rFonts w:asciiTheme="minorHAnsi" w:hAnsiTheme="minorHAnsi" w:cstheme="minorHAnsi"/>
          <w:color w:val="000000"/>
        </w:rPr>
        <w:t xml:space="preserve"> </w:t>
      </w:r>
      <w:r w:rsidR="00E45B78" w:rsidRPr="00C2630E">
        <w:rPr>
          <w:rFonts w:asciiTheme="minorHAnsi" w:hAnsiTheme="minorHAnsi" w:cstheme="minorHAnsi"/>
          <w:color w:val="000000" w:themeColor="text1"/>
        </w:rPr>
        <w:t>the proposal due date</w:t>
      </w:r>
      <w:r w:rsidRPr="00C2630E">
        <w:rPr>
          <w:rFonts w:asciiTheme="minorHAnsi" w:hAnsiTheme="minorHAnsi" w:cstheme="minorHAnsi"/>
          <w:color w:val="000000" w:themeColor="text1"/>
        </w:rPr>
        <w:t xml:space="preserve">. Protests </w:t>
      </w:r>
      <w:r w:rsidR="00B3557C" w:rsidRPr="00C2630E">
        <w:rPr>
          <w:rFonts w:asciiTheme="minorHAnsi" w:hAnsiTheme="minorHAnsi" w:cstheme="minorHAnsi"/>
          <w:color w:val="000000" w:themeColor="text1"/>
        </w:rPr>
        <w:t xml:space="preserve">must </w:t>
      </w:r>
      <w:r w:rsidRPr="00C2630E">
        <w:rPr>
          <w:rFonts w:asciiTheme="minorHAnsi" w:hAnsiTheme="minorHAnsi" w:cstheme="minorHAnsi"/>
          <w:color w:val="000000" w:themeColor="text1"/>
        </w:rPr>
        <w:t xml:space="preserve">be sent to: </w:t>
      </w:r>
    </w:p>
    <w:p w14:paraId="0063AD45" w14:textId="77777777" w:rsidR="00AB24FC" w:rsidRPr="00C2630E" w:rsidRDefault="00AB24FC" w:rsidP="00AB24FC">
      <w:pPr>
        <w:rPr>
          <w:rFonts w:asciiTheme="minorHAnsi" w:hAnsiTheme="minorHAnsi" w:cstheme="minorHAnsi"/>
          <w:color w:val="000000" w:themeColor="text1"/>
        </w:rPr>
      </w:pPr>
    </w:p>
    <w:p w14:paraId="0AFAD48F" w14:textId="77777777" w:rsidR="00286C4B" w:rsidRPr="00AB24FC" w:rsidRDefault="00286C4B" w:rsidP="00286C4B">
      <w:pPr>
        <w:ind w:left="1440"/>
        <w:rPr>
          <w:rFonts w:asciiTheme="minorHAnsi" w:hAnsiTheme="minorHAnsi" w:cstheme="minorHAnsi"/>
        </w:rPr>
      </w:pPr>
      <w:r w:rsidRPr="00AB24FC">
        <w:rPr>
          <w:rFonts w:asciiTheme="minorHAnsi" w:hAnsiTheme="minorHAnsi" w:cstheme="minorHAnsi"/>
        </w:rPr>
        <w:t>Judicial Council of California</w:t>
      </w:r>
    </w:p>
    <w:p w14:paraId="53B93709" w14:textId="77777777" w:rsidR="00286C4B" w:rsidRPr="00AB24FC" w:rsidRDefault="00286C4B" w:rsidP="00286C4B">
      <w:pPr>
        <w:ind w:left="1440"/>
        <w:rPr>
          <w:rFonts w:asciiTheme="minorHAnsi" w:hAnsiTheme="minorHAnsi" w:cstheme="minorHAnsi"/>
        </w:rPr>
      </w:pPr>
      <w:r w:rsidRPr="00AB24FC">
        <w:rPr>
          <w:rFonts w:asciiTheme="minorHAnsi" w:hAnsiTheme="minorHAnsi" w:cstheme="minorHAnsi"/>
        </w:rPr>
        <w:t>Branch Accounting and Procurement | Administrative Division</w:t>
      </w:r>
    </w:p>
    <w:p w14:paraId="03812842" w14:textId="77777777" w:rsidR="00286C4B" w:rsidRPr="00AB24FC" w:rsidRDefault="00286C4B" w:rsidP="00286C4B">
      <w:pPr>
        <w:ind w:left="1440"/>
        <w:rPr>
          <w:rFonts w:asciiTheme="minorHAnsi" w:hAnsiTheme="minorHAnsi" w:cstheme="minorHAnsi"/>
        </w:rPr>
      </w:pPr>
      <w:r w:rsidRPr="00AB24FC">
        <w:rPr>
          <w:rFonts w:asciiTheme="minorHAnsi" w:hAnsiTheme="minorHAnsi" w:cstheme="minorHAnsi"/>
        </w:rPr>
        <w:t>Protest Manager –</w:t>
      </w:r>
      <w:r w:rsidR="0066248D" w:rsidRPr="00AB24FC">
        <w:rPr>
          <w:rFonts w:asciiTheme="minorHAnsi" w:hAnsiTheme="minorHAnsi" w:cstheme="minorHAnsi"/>
        </w:rPr>
        <w:t>RFP</w:t>
      </w:r>
      <w:r w:rsidRPr="00AB24FC">
        <w:rPr>
          <w:rFonts w:asciiTheme="minorHAnsi" w:hAnsiTheme="minorHAnsi" w:cstheme="minorHAnsi"/>
        </w:rPr>
        <w:t>-ADMIN-2018-08-LB</w:t>
      </w:r>
    </w:p>
    <w:p w14:paraId="0CF227EC" w14:textId="77777777" w:rsidR="00286C4B" w:rsidRPr="00AB24FC" w:rsidRDefault="00286C4B" w:rsidP="00286C4B">
      <w:pPr>
        <w:ind w:left="1440"/>
        <w:rPr>
          <w:rFonts w:asciiTheme="minorHAnsi" w:hAnsiTheme="minorHAnsi" w:cstheme="minorHAnsi"/>
        </w:rPr>
      </w:pPr>
      <w:r w:rsidRPr="00AB24FC">
        <w:rPr>
          <w:rFonts w:asciiTheme="minorHAnsi" w:hAnsiTheme="minorHAnsi" w:cstheme="minorHAnsi"/>
        </w:rPr>
        <w:t>455 Golden Gate Avenue</w:t>
      </w:r>
    </w:p>
    <w:p w14:paraId="40F24833" w14:textId="77777777" w:rsidR="00B33B10" w:rsidRPr="00AB24FC" w:rsidRDefault="00286C4B" w:rsidP="00AB24FC">
      <w:pPr>
        <w:ind w:left="1440"/>
      </w:pPr>
      <w:r w:rsidRPr="00AB24FC">
        <w:rPr>
          <w:rFonts w:asciiTheme="minorHAnsi" w:hAnsiTheme="minorHAnsi" w:cstheme="minorHAnsi"/>
        </w:rPr>
        <w:t>San Francisco, CA  94102</w:t>
      </w:r>
    </w:p>
    <w:sectPr w:rsidR="00B33B10" w:rsidRPr="00AB24FC" w:rsidSect="0088206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9D406" w14:textId="77777777" w:rsidR="00BA1FD3" w:rsidRDefault="00BA1FD3" w:rsidP="00C37FF7">
      <w:r>
        <w:separator/>
      </w:r>
    </w:p>
  </w:endnote>
  <w:endnote w:type="continuationSeparator" w:id="0">
    <w:p w14:paraId="3A618DB2" w14:textId="77777777" w:rsidR="00BA1FD3" w:rsidRDefault="00BA1FD3"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altName w:val="Georgia"/>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A517F" w14:textId="0D4B7F4D" w:rsidR="00F63AAB" w:rsidRDefault="006F13F4">
    <w:pPr>
      <w:pStyle w:val="Footer"/>
    </w:pPr>
    <w:sdt>
      <w:sdtPr>
        <w:id w:val="18165802"/>
        <w:docPartObj>
          <w:docPartGallery w:val="Page Numbers (Bottom of Page)"/>
          <w:docPartUnique/>
        </w:docPartObj>
      </w:sdtPr>
      <w:sdtEndPr/>
      <w:sdtContent>
        <w:r w:rsidR="00F63AAB">
          <w:rPr>
            <w:sz w:val="20"/>
            <w:szCs w:val="20"/>
          </w:rPr>
          <w:fldChar w:fldCharType="begin"/>
        </w:r>
        <w:r w:rsidR="00F63AAB">
          <w:rPr>
            <w:sz w:val="20"/>
            <w:szCs w:val="20"/>
          </w:rPr>
          <w:instrText xml:space="preserve"> PAGE   \* MERGEFORMAT </w:instrText>
        </w:r>
        <w:r w:rsidR="00F63AAB">
          <w:rPr>
            <w:sz w:val="20"/>
            <w:szCs w:val="20"/>
          </w:rPr>
          <w:fldChar w:fldCharType="separate"/>
        </w:r>
        <w:r>
          <w:rPr>
            <w:noProof/>
            <w:sz w:val="20"/>
            <w:szCs w:val="20"/>
          </w:rPr>
          <w:t>12</w:t>
        </w:r>
        <w:r w:rsidR="00F63AAB">
          <w:rPr>
            <w:sz w:val="20"/>
            <w:szCs w:val="20"/>
          </w:rPr>
          <w:fldChar w:fldCharType="end"/>
        </w:r>
        <w:r w:rsidR="00F63AAB">
          <w:rPr>
            <w:sz w:val="20"/>
            <w:szCs w:val="20"/>
          </w:rPr>
          <w:tab/>
        </w:r>
        <w:r w:rsidR="00F63AAB">
          <w:rPr>
            <w:sz w:val="20"/>
            <w:szCs w:val="20"/>
          </w:rPr>
          <w:tab/>
          <w:t>rev 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EC593" w14:textId="77777777" w:rsidR="00BA1FD3" w:rsidRDefault="00BA1FD3" w:rsidP="00C37FF7">
      <w:r>
        <w:separator/>
      </w:r>
    </w:p>
  </w:footnote>
  <w:footnote w:type="continuationSeparator" w:id="0">
    <w:p w14:paraId="7343799C" w14:textId="77777777" w:rsidR="00BA1FD3" w:rsidRDefault="00BA1FD3"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2715" w14:textId="77777777" w:rsidR="00F63AAB" w:rsidRDefault="00F63AAB" w:rsidP="00C37FF7">
    <w:pPr>
      <w:pStyle w:val="CommentText"/>
      <w:tabs>
        <w:tab w:val="left" w:pos="1242"/>
      </w:tabs>
      <w:ind w:right="252"/>
      <w:jc w:val="both"/>
      <w:rPr>
        <w:color w:val="000000"/>
        <w:sz w:val="22"/>
        <w:szCs w:val="22"/>
      </w:rPr>
    </w:pPr>
    <w:r>
      <w:t>RFP</w:t>
    </w:r>
    <w:r w:rsidRPr="0045523B">
      <w:t xml:space="preserve"> Title:  </w:t>
    </w:r>
    <w:r>
      <w:rPr>
        <w:color w:val="000000"/>
        <w:sz w:val="22"/>
        <w:szCs w:val="22"/>
      </w:rPr>
      <w:t xml:space="preserve"> Energy Efficiency Lighting Goods and Services</w:t>
    </w:r>
  </w:p>
  <w:p w14:paraId="5BAB1363" w14:textId="77777777" w:rsidR="00F63AAB" w:rsidRPr="009000D1" w:rsidRDefault="00F63AAB"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ADMIN-2018-08-LB</w:t>
    </w:r>
  </w:p>
  <w:p w14:paraId="4D13B719" w14:textId="77777777" w:rsidR="00F63AAB" w:rsidRDefault="00F6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519B"/>
    <w:multiLevelType w:val="hybridMultilevel"/>
    <w:tmpl w:val="94286F00"/>
    <w:lvl w:ilvl="0" w:tplc="82CA0B30">
      <w:start w:val="1"/>
      <w:numFmt w:val="lowerRoman"/>
      <w:lvlText w:val="%1."/>
      <w:lvlJc w:val="left"/>
      <w:pPr>
        <w:ind w:left="2250" w:hanging="72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01EE2744"/>
    <w:multiLevelType w:val="hybridMultilevel"/>
    <w:tmpl w:val="1AB2A534"/>
    <w:lvl w:ilvl="0" w:tplc="C72C5F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16336"/>
    <w:multiLevelType w:val="multilevel"/>
    <w:tmpl w:val="B35076A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0D5A700E"/>
    <w:multiLevelType w:val="hybridMultilevel"/>
    <w:tmpl w:val="CB74B46C"/>
    <w:lvl w:ilvl="0" w:tplc="F8C685A4">
      <w:start w:val="7"/>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D716000"/>
    <w:multiLevelType w:val="hybridMultilevel"/>
    <w:tmpl w:val="DC8A1D00"/>
    <w:lvl w:ilvl="0" w:tplc="27207D30">
      <w:start w:val="1"/>
      <w:numFmt w:val="lowerRoman"/>
      <w:lvlText w:val="%1."/>
      <w:lvlJc w:val="left"/>
      <w:pPr>
        <w:ind w:left="2160" w:hanging="720"/>
      </w:pPr>
      <w:rPr>
        <w:rFonts w:hint="default"/>
      </w:rPr>
    </w:lvl>
    <w:lvl w:ilvl="1" w:tplc="04090019">
      <w:start w:val="1"/>
      <w:numFmt w:val="lowerLetter"/>
      <w:lvlText w:val="%2."/>
      <w:lvlJc w:val="left"/>
      <w:pPr>
        <w:ind w:left="1890" w:hanging="360"/>
      </w:pPr>
    </w:lvl>
    <w:lvl w:ilvl="2" w:tplc="CEA8A4E8">
      <w:start w:val="1"/>
      <w:numFmt w:val="decimal"/>
      <w:lvlText w:val="%3."/>
      <w:lvlJc w:val="left"/>
      <w:pPr>
        <w:ind w:left="243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267D0E"/>
    <w:multiLevelType w:val="hybridMultilevel"/>
    <w:tmpl w:val="8FC85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1241F"/>
    <w:multiLevelType w:val="multilevel"/>
    <w:tmpl w:val="40B262BC"/>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F827E00"/>
    <w:multiLevelType w:val="hybridMultilevel"/>
    <w:tmpl w:val="9B58F910"/>
    <w:lvl w:ilvl="0" w:tplc="39F265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7DC6C79"/>
    <w:multiLevelType w:val="hybridMultilevel"/>
    <w:tmpl w:val="0C0218F2"/>
    <w:lvl w:ilvl="0" w:tplc="7C16DC24">
      <w:start w:val="1"/>
      <w:numFmt w:val="decimal"/>
      <w:lvlText w:val="%1."/>
      <w:lvlJc w:val="left"/>
      <w:pPr>
        <w:ind w:left="1440" w:hanging="360"/>
      </w:pPr>
      <w:rPr>
        <w:rFonts w:asciiTheme="minorHAnsi" w:eastAsia="Times New Roman" w:hAnsiTheme="minorHAnsi" w:cstheme="minorHAnsi"/>
      </w:rPr>
    </w:lvl>
    <w:lvl w:ilvl="1" w:tplc="C21888B6">
      <w:start w:val="1"/>
      <w:numFmt w:val="lowerLetter"/>
      <w:lvlText w:val="%2."/>
      <w:lvlJc w:val="left"/>
      <w:pPr>
        <w:ind w:left="2880" w:hanging="1080"/>
      </w:pPr>
      <w:rPr>
        <w:rFonts w:ascii="Times New Roman" w:hAnsi="Times New Roman" w:cs="Times New Roman"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C4C28D7"/>
    <w:multiLevelType w:val="hybridMultilevel"/>
    <w:tmpl w:val="09461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9ED03D3"/>
    <w:multiLevelType w:val="hybridMultilevel"/>
    <w:tmpl w:val="3306BB4A"/>
    <w:lvl w:ilvl="0" w:tplc="24729FE8">
      <w:start w:val="9"/>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D14B6C"/>
    <w:multiLevelType w:val="hybridMultilevel"/>
    <w:tmpl w:val="722C8D14"/>
    <w:lvl w:ilvl="0" w:tplc="DF8CC104">
      <w:start w:val="1"/>
      <w:numFmt w:val="lowerRoman"/>
      <w:lvlText w:val="%1."/>
      <w:lvlJc w:val="left"/>
      <w:pPr>
        <w:ind w:left="1440" w:hanging="360"/>
      </w:pPr>
      <w:rPr>
        <w:rFonts w:asciiTheme="minorHAnsi" w:eastAsia="Times New Roman" w:hAnsiTheme="minorHAnsi" w:cstheme="minorHAnsi"/>
        <w:i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D080FAA"/>
    <w:multiLevelType w:val="hybridMultilevel"/>
    <w:tmpl w:val="FF14717A"/>
    <w:lvl w:ilvl="0" w:tplc="C9CE8D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43B53"/>
    <w:multiLevelType w:val="hybridMultilevel"/>
    <w:tmpl w:val="2084E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014F32"/>
    <w:multiLevelType w:val="hybridMultilevel"/>
    <w:tmpl w:val="06DC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4377A"/>
    <w:multiLevelType w:val="hybridMultilevel"/>
    <w:tmpl w:val="02A6E3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5310709"/>
    <w:multiLevelType w:val="multilevel"/>
    <w:tmpl w:val="E746E71C"/>
    <w:lvl w:ilvl="0">
      <w:start w:val="1"/>
      <w:numFmt w:val="decimal"/>
      <w:lvlText w:val="%1."/>
      <w:lvlJc w:val="lef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5527ACB"/>
    <w:multiLevelType w:val="multilevel"/>
    <w:tmpl w:val="7940103E"/>
    <w:lvl w:ilvl="0">
      <w:start w:val="1"/>
      <w:numFmt w:val="decimal"/>
      <w:lvlText w:val="%1.0"/>
      <w:lvlJc w:val="left"/>
      <w:pPr>
        <w:ind w:left="360" w:hanging="360"/>
      </w:pPr>
      <w:rPr>
        <w:rFonts w:ascii="Times New Roman" w:hAnsi="Times New Roman" w:cs="Times New Roman" w:hint="default"/>
      </w:rPr>
    </w:lvl>
    <w:lvl w:ilvl="1">
      <w:start w:val="1"/>
      <w:numFmt w:val="upperLetter"/>
      <w:lvlText w:val="%2."/>
      <w:lvlJc w:val="left"/>
      <w:pPr>
        <w:ind w:left="1080" w:hanging="360"/>
      </w:pPr>
      <w:rPr>
        <w:rFonts w:asciiTheme="minorHAnsi" w:eastAsia="Times New Roman" w:hAnsiTheme="minorHAnsi" w:cstheme="minorHAnsi"/>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20" w15:restartNumberingAfterBreak="0">
    <w:nsid w:val="5A4D7F5B"/>
    <w:multiLevelType w:val="hybridMultilevel"/>
    <w:tmpl w:val="AD0A0A46"/>
    <w:lvl w:ilvl="0" w:tplc="FB30E908">
      <w:start w:val="1"/>
      <w:numFmt w:val="upperLetter"/>
      <w:lvlText w:val="%1."/>
      <w:lvlJc w:val="left"/>
      <w:pPr>
        <w:ind w:left="765" w:hanging="360"/>
      </w:pPr>
      <w:rPr>
        <w:rFonts w:hint="default"/>
      </w:rPr>
    </w:lvl>
    <w:lvl w:ilvl="1" w:tplc="04090019">
      <w:start w:val="1"/>
      <w:numFmt w:val="lowerLetter"/>
      <w:lvlText w:val="%2."/>
      <w:lvlJc w:val="left"/>
      <w:pPr>
        <w:ind w:left="1215" w:hanging="360"/>
      </w:pPr>
    </w:lvl>
    <w:lvl w:ilvl="2" w:tplc="0409001B">
      <w:start w:val="1"/>
      <w:numFmt w:val="lowerRoman"/>
      <w:lvlText w:val="%3."/>
      <w:lvlJc w:val="right"/>
      <w:pPr>
        <w:ind w:left="1080" w:hanging="180"/>
      </w:pPr>
    </w:lvl>
    <w:lvl w:ilvl="3" w:tplc="0409000F">
      <w:start w:val="1"/>
      <w:numFmt w:val="decimal"/>
      <w:lvlText w:val="%4."/>
      <w:lvlJc w:val="left"/>
      <w:pPr>
        <w:ind w:left="2430"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5BAD372D"/>
    <w:multiLevelType w:val="hybridMultilevel"/>
    <w:tmpl w:val="F00A6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172B01"/>
    <w:multiLevelType w:val="hybridMultilevel"/>
    <w:tmpl w:val="E96C93B2"/>
    <w:lvl w:ilvl="0" w:tplc="91ACF9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4" w15:restartNumberingAfterBreak="0">
    <w:nsid w:val="5DB37717"/>
    <w:multiLevelType w:val="hybridMultilevel"/>
    <w:tmpl w:val="DC8A1D00"/>
    <w:lvl w:ilvl="0" w:tplc="27207D30">
      <w:start w:val="1"/>
      <w:numFmt w:val="lowerRoman"/>
      <w:lvlText w:val="%1."/>
      <w:lvlJc w:val="left"/>
      <w:pPr>
        <w:ind w:left="2160" w:hanging="720"/>
      </w:pPr>
      <w:rPr>
        <w:rFonts w:hint="default"/>
      </w:rPr>
    </w:lvl>
    <w:lvl w:ilvl="1" w:tplc="04090019">
      <w:start w:val="1"/>
      <w:numFmt w:val="lowerLetter"/>
      <w:lvlText w:val="%2."/>
      <w:lvlJc w:val="left"/>
      <w:pPr>
        <w:ind w:left="1890" w:hanging="360"/>
      </w:pPr>
    </w:lvl>
    <w:lvl w:ilvl="2" w:tplc="CEA8A4E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389530E"/>
    <w:multiLevelType w:val="hybridMultilevel"/>
    <w:tmpl w:val="0F407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C40B72"/>
    <w:multiLevelType w:val="multilevel"/>
    <w:tmpl w:val="872058D2"/>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A7A0824"/>
    <w:multiLevelType w:val="hybridMultilevel"/>
    <w:tmpl w:val="34029A9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454E40"/>
    <w:multiLevelType w:val="hybridMultilevel"/>
    <w:tmpl w:val="7DB654B2"/>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 w15:restartNumberingAfterBreak="0">
    <w:nsid w:val="754A619C"/>
    <w:multiLevelType w:val="hybridMultilevel"/>
    <w:tmpl w:val="DE4A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
  </w:num>
  <w:num w:numId="3">
    <w:abstractNumId w:val="11"/>
  </w:num>
  <w:num w:numId="4">
    <w:abstractNumId w:val="13"/>
  </w:num>
  <w:num w:numId="5">
    <w:abstractNumId w:val="26"/>
  </w:num>
  <w:num w:numId="6">
    <w:abstractNumId w:val="27"/>
  </w:num>
  <w:num w:numId="7">
    <w:abstractNumId w:val="20"/>
  </w:num>
  <w:num w:numId="8">
    <w:abstractNumId w:val="9"/>
  </w:num>
  <w:num w:numId="9">
    <w:abstractNumId w:val="6"/>
  </w:num>
  <w:num w:numId="10">
    <w:abstractNumId w:val="29"/>
  </w:num>
  <w:num w:numId="11">
    <w:abstractNumId w:val="10"/>
  </w:num>
  <w:num w:numId="12">
    <w:abstractNumId w:val="18"/>
  </w:num>
  <w:num w:numId="13">
    <w:abstractNumId w:val="7"/>
  </w:num>
  <w:num w:numId="14">
    <w:abstractNumId w:val="15"/>
  </w:num>
  <w:num w:numId="15">
    <w:abstractNumId w:val="17"/>
  </w:num>
  <w:num w:numId="16">
    <w:abstractNumId w:val="21"/>
  </w:num>
  <w:num w:numId="17">
    <w:abstractNumId w:val="25"/>
  </w:num>
  <w:num w:numId="18">
    <w:abstractNumId w:val="16"/>
  </w:num>
  <w:num w:numId="19">
    <w:abstractNumId w:val="4"/>
  </w:num>
  <w:num w:numId="20">
    <w:abstractNumId w:val="19"/>
  </w:num>
  <w:num w:numId="21">
    <w:abstractNumId w:val="24"/>
  </w:num>
  <w:num w:numId="22">
    <w:abstractNumId w:val="8"/>
  </w:num>
  <w:num w:numId="23">
    <w:abstractNumId w:val="14"/>
  </w:num>
  <w:num w:numId="24">
    <w:abstractNumId w:val="1"/>
  </w:num>
  <w:num w:numId="25">
    <w:abstractNumId w:val="12"/>
  </w:num>
  <w:num w:numId="26">
    <w:abstractNumId w:val="2"/>
  </w:num>
  <w:num w:numId="27">
    <w:abstractNumId w:val="28"/>
  </w:num>
  <w:num w:numId="28">
    <w:abstractNumId w:val="22"/>
  </w:num>
  <w:num w:numId="29">
    <w:abstractNumId w:val="0"/>
  </w:num>
  <w:num w:numId="30">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050FE"/>
    <w:rsid w:val="000056A7"/>
    <w:rsid w:val="00015018"/>
    <w:rsid w:val="000161FF"/>
    <w:rsid w:val="00020D77"/>
    <w:rsid w:val="00020D7D"/>
    <w:rsid w:val="0002163C"/>
    <w:rsid w:val="0002344F"/>
    <w:rsid w:val="00023B38"/>
    <w:rsid w:val="00033354"/>
    <w:rsid w:val="000337F3"/>
    <w:rsid w:val="000356BE"/>
    <w:rsid w:val="000379C9"/>
    <w:rsid w:val="000521F5"/>
    <w:rsid w:val="00053778"/>
    <w:rsid w:val="00061655"/>
    <w:rsid w:val="00070FCA"/>
    <w:rsid w:val="00080391"/>
    <w:rsid w:val="00082230"/>
    <w:rsid w:val="000906D4"/>
    <w:rsid w:val="000969C7"/>
    <w:rsid w:val="000B0813"/>
    <w:rsid w:val="000B3764"/>
    <w:rsid w:val="000B4E66"/>
    <w:rsid w:val="000B50F0"/>
    <w:rsid w:val="000B785B"/>
    <w:rsid w:val="000D43CC"/>
    <w:rsid w:val="000D4C75"/>
    <w:rsid w:val="000D5FD6"/>
    <w:rsid w:val="000D6684"/>
    <w:rsid w:val="000D6DB7"/>
    <w:rsid w:val="000E14BB"/>
    <w:rsid w:val="000F01FB"/>
    <w:rsid w:val="000F0E2D"/>
    <w:rsid w:val="000F1149"/>
    <w:rsid w:val="000F7DC9"/>
    <w:rsid w:val="00101C48"/>
    <w:rsid w:val="00104940"/>
    <w:rsid w:val="001058F3"/>
    <w:rsid w:val="00105F4B"/>
    <w:rsid w:val="00112473"/>
    <w:rsid w:val="00124B79"/>
    <w:rsid w:val="0012621F"/>
    <w:rsid w:val="001303B1"/>
    <w:rsid w:val="00133F5A"/>
    <w:rsid w:val="00142C87"/>
    <w:rsid w:val="00143D24"/>
    <w:rsid w:val="00150F94"/>
    <w:rsid w:val="00151BA9"/>
    <w:rsid w:val="001564A5"/>
    <w:rsid w:val="00157C69"/>
    <w:rsid w:val="00165681"/>
    <w:rsid w:val="00165B25"/>
    <w:rsid w:val="00166197"/>
    <w:rsid w:val="00170DC4"/>
    <w:rsid w:val="00173CFE"/>
    <w:rsid w:val="00181FDA"/>
    <w:rsid w:val="001869B6"/>
    <w:rsid w:val="001A3573"/>
    <w:rsid w:val="001A5231"/>
    <w:rsid w:val="001A5470"/>
    <w:rsid w:val="001A6325"/>
    <w:rsid w:val="001B29F7"/>
    <w:rsid w:val="001E612A"/>
    <w:rsid w:val="0020192C"/>
    <w:rsid w:val="00201D27"/>
    <w:rsid w:val="00204B2E"/>
    <w:rsid w:val="002102F5"/>
    <w:rsid w:val="00216A46"/>
    <w:rsid w:val="00216FB1"/>
    <w:rsid w:val="0021734E"/>
    <w:rsid w:val="002234B8"/>
    <w:rsid w:val="00225BDB"/>
    <w:rsid w:val="00227F66"/>
    <w:rsid w:val="00233D32"/>
    <w:rsid w:val="00246470"/>
    <w:rsid w:val="00251CC8"/>
    <w:rsid w:val="00253633"/>
    <w:rsid w:val="00253E0F"/>
    <w:rsid w:val="00254CFA"/>
    <w:rsid w:val="00257115"/>
    <w:rsid w:val="002622C4"/>
    <w:rsid w:val="00262320"/>
    <w:rsid w:val="0027498F"/>
    <w:rsid w:val="0028377A"/>
    <w:rsid w:val="00286C4B"/>
    <w:rsid w:val="00292053"/>
    <w:rsid w:val="0029585A"/>
    <w:rsid w:val="00295C36"/>
    <w:rsid w:val="002B4E15"/>
    <w:rsid w:val="002B59A3"/>
    <w:rsid w:val="002B6580"/>
    <w:rsid w:val="002C1174"/>
    <w:rsid w:val="002C3530"/>
    <w:rsid w:val="002C64BD"/>
    <w:rsid w:val="002C658D"/>
    <w:rsid w:val="002D07F1"/>
    <w:rsid w:val="002E543F"/>
    <w:rsid w:val="002E7965"/>
    <w:rsid w:val="002F2858"/>
    <w:rsid w:val="002F6EE4"/>
    <w:rsid w:val="003020A2"/>
    <w:rsid w:val="0031272D"/>
    <w:rsid w:val="0032125D"/>
    <w:rsid w:val="00327099"/>
    <w:rsid w:val="0032785B"/>
    <w:rsid w:val="00332EB5"/>
    <w:rsid w:val="00333A7A"/>
    <w:rsid w:val="003364C3"/>
    <w:rsid w:val="00336ABC"/>
    <w:rsid w:val="00353B26"/>
    <w:rsid w:val="0036121D"/>
    <w:rsid w:val="00365503"/>
    <w:rsid w:val="003670B6"/>
    <w:rsid w:val="00370461"/>
    <w:rsid w:val="00370DE4"/>
    <w:rsid w:val="0037618C"/>
    <w:rsid w:val="00395B94"/>
    <w:rsid w:val="003A08AD"/>
    <w:rsid w:val="003A35AB"/>
    <w:rsid w:val="003A4D99"/>
    <w:rsid w:val="003A50E1"/>
    <w:rsid w:val="003C14B3"/>
    <w:rsid w:val="003C249E"/>
    <w:rsid w:val="003C505C"/>
    <w:rsid w:val="003D5784"/>
    <w:rsid w:val="003D625C"/>
    <w:rsid w:val="003E402A"/>
    <w:rsid w:val="003E46FF"/>
    <w:rsid w:val="003E4B31"/>
    <w:rsid w:val="003E5035"/>
    <w:rsid w:val="003E565D"/>
    <w:rsid w:val="003F23B0"/>
    <w:rsid w:val="003F389C"/>
    <w:rsid w:val="004006B7"/>
    <w:rsid w:val="00400CA2"/>
    <w:rsid w:val="004011D2"/>
    <w:rsid w:val="00401F22"/>
    <w:rsid w:val="00407A6E"/>
    <w:rsid w:val="004130AD"/>
    <w:rsid w:val="00415DEC"/>
    <w:rsid w:val="00433D3C"/>
    <w:rsid w:val="00434F85"/>
    <w:rsid w:val="00435925"/>
    <w:rsid w:val="0044047E"/>
    <w:rsid w:val="004425FB"/>
    <w:rsid w:val="00444491"/>
    <w:rsid w:val="00447B71"/>
    <w:rsid w:val="00455358"/>
    <w:rsid w:val="00462BB6"/>
    <w:rsid w:val="00463019"/>
    <w:rsid w:val="00467723"/>
    <w:rsid w:val="004743EB"/>
    <w:rsid w:val="004812BB"/>
    <w:rsid w:val="00494EC2"/>
    <w:rsid w:val="004A337A"/>
    <w:rsid w:val="004B38F7"/>
    <w:rsid w:val="004D058C"/>
    <w:rsid w:val="004D4578"/>
    <w:rsid w:val="004D4981"/>
    <w:rsid w:val="004E597D"/>
    <w:rsid w:val="004E669D"/>
    <w:rsid w:val="004F132A"/>
    <w:rsid w:val="004F4E91"/>
    <w:rsid w:val="00501FBB"/>
    <w:rsid w:val="00501FF0"/>
    <w:rsid w:val="00510171"/>
    <w:rsid w:val="005238E0"/>
    <w:rsid w:val="00527B78"/>
    <w:rsid w:val="00532899"/>
    <w:rsid w:val="0053374E"/>
    <w:rsid w:val="00533BA4"/>
    <w:rsid w:val="00543187"/>
    <w:rsid w:val="00567CFE"/>
    <w:rsid w:val="0057317D"/>
    <w:rsid w:val="00574253"/>
    <w:rsid w:val="00591C14"/>
    <w:rsid w:val="005933A8"/>
    <w:rsid w:val="005946B6"/>
    <w:rsid w:val="00595811"/>
    <w:rsid w:val="00595822"/>
    <w:rsid w:val="00597C4A"/>
    <w:rsid w:val="005A6551"/>
    <w:rsid w:val="005B04DF"/>
    <w:rsid w:val="005D4F27"/>
    <w:rsid w:val="005E4C47"/>
    <w:rsid w:val="005F3F8D"/>
    <w:rsid w:val="005F597D"/>
    <w:rsid w:val="005F5C25"/>
    <w:rsid w:val="005F6E88"/>
    <w:rsid w:val="00603463"/>
    <w:rsid w:val="00604B33"/>
    <w:rsid w:val="00611C76"/>
    <w:rsid w:val="006238DB"/>
    <w:rsid w:val="00624AEA"/>
    <w:rsid w:val="00626B27"/>
    <w:rsid w:val="00627294"/>
    <w:rsid w:val="00640DD7"/>
    <w:rsid w:val="0064332C"/>
    <w:rsid w:val="00646261"/>
    <w:rsid w:val="00646A0E"/>
    <w:rsid w:val="00652F20"/>
    <w:rsid w:val="006537F3"/>
    <w:rsid w:val="006562BF"/>
    <w:rsid w:val="00656FCE"/>
    <w:rsid w:val="0066248D"/>
    <w:rsid w:val="00662A31"/>
    <w:rsid w:val="00675C38"/>
    <w:rsid w:val="006822FA"/>
    <w:rsid w:val="0068288F"/>
    <w:rsid w:val="006B572B"/>
    <w:rsid w:val="006B58BD"/>
    <w:rsid w:val="006C1D3B"/>
    <w:rsid w:val="006C384C"/>
    <w:rsid w:val="006C5667"/>
    <w:rsid w:val="006C755C"/>
    <w:rsid w:val="006D02BE"/>
    <w:rsid w:val="006D2A8E"/>
    <w:rsid w:val="006D377D"/>
    <w:rsid w:val="006D6F0B"/>
    <w:rsid w:val="006E1F73"/>
    <w:rsid w:val="006E24D0"/>
    <w:rsid w:val="006F0B7C"/>
    <w:rsid w:val="006F13F4"/>
    <w:rsid w:val="006F14ED"/>
    <w:rsid w:val="006F1965"/>
    <w:rsid w:val="006F290A"/>
    <w:rsid w:val="006F675A"/>
    <w:rsid w:val="006F6D6E"/>
    <w:rsid w:val="00700BCD"/>
    <w:rsid w:val="007154DB"/>
    <w:rsid w:val="0071574E"/>
    <w:rsid w:val="0071775D"/>
    <w:rsid w:val="00721EA4"/>
    <w:rsid w:val="00735607"/>
    <w:rsid w:val="00735F39"/>
    <w:rsid w:val="00736338"/>
    <w:rsid w:val="00744966"/>
    <w:rsid w:val="0074627B"/>
    <w:rsid w:val="0075335D"/>
    <w:rsid w:val="00753F60"/>
    <w:rsid w:val="00755DAB"/>
    <w:rsid w:val="00771836"/>
    <w:rsid w:val="00776870"/>
    <w:rsid w:val="00776957"/>
    <w:rsid w:val="00782800"/>
    <w:rsid w:val="007838FB"/>
    <w:rsid w:val="007A0851"/>
    <w:rsid w:val="007A2E94"/>
    <w:rsid w:val="007A7C95"/>
    <w:rsid w:val="007B0E96"/>
    <w:rsid w:val="007B6407"/>
    <w:rsid w:val="007B7AC8"/>
    <w:rsid w:val="007C41DF"/>
    <w:rsid w:val="007C4712"/>
    <w:rsid w:val="007D71AD"/>
    <w:rsid w:val="007F134C"/>
    <w:rsid w:val="007F1535"/>
    <w:rsid w:val="0080611E"/>
    <w:rsid w:val="00806692"/>
    <w:rsid w:val="008113FF"/>
    <w:rsid w:val="00825BC4"/>
    <w:rsid w:val="008271A5"/>
    <w:rsid w:val="00831560"/>
    <w:rsid w:val="008317A0"/>
    <w:rsid w:val="0083573C"/>
    <w:rsid w:val="0084586E"/>
    <w:rsid w:val="0084640D"/>
    <w:rsid w:val="008465EC"/>
    <w:rsid w:val="0084709B"/>
    <w:rsid w:val="0085184A"/>
    <w:rsid w:val="0088206E"/>
    <w:rsid w:val="00884341"/>
    <w:rsid w:val="00885A31"/>
    <w:rsid w:val="00893C52"/>
    <w:rsid w:val="00897282"/>
    <w:rsid w:val="008B23F4"/>
    <w:rsid w:val="008B3420"/>
    <w:rsid w:val="008B50E8"/>
    <w:rsid w:val="008B5AF8"/>
    <w:rsid w:val="008B70B1"/>
    <w:rsid w:val="008C6812"/>
    <w:rsid w:val="008C70FD"/>
    <w:rsid w:val="008D0654"/>
    <w:rsid w:val="008D5785"/>
    <w:rsid w:val="008F301E"/>
    <w:rsid w:val="0090247B"/>
    <w:rsid w:val="00902769"/>
    <w:rsid w:val="009046AF"/>
    <w:rsid w:val="00912786"/>
    <w:rsid w:val="00912D58"/>
    <w:rsid w:val="00914A4E"/>
    <w:rsid w:val="009211B9"/>
    <w:rsid w:val="00924860"/>
    <w:rsid w:val="00926232"/>
    <w:rsid w:val="00945B36"/>
    <w:rsid w:val="00946798"/>
    <w:rsid w:val="00952424"/>
    <w:rsid w:val="00967812"/>
    <w:rsid w:val="00967E54"/>
    <w:rsid w:val="00992CAD"/>
    <w:rsid w:val="009943CF"/>
    <w:rsid w:val="009A358D"/>
    <w:rsid w:val="009A6648"/>
    <w:rsid w:val="009B6106"/>
    <w:rsid w:val="009B7587"/>
    <w:rsid w:val="009C0996"/>
    <w:rsid w:val="009C231E"/>
    <w:rsid w:val="009C38A6"/>
    <w:rsid w:val="009C3E25"/>
    <w:rsid w:val="009C5502"/>
    <w:rsid w:val="009D1489"/>
    <w:rsid w:val="009D1EA5"/>
    <w:rsid w:val="009E6B6B"/>
    <w:rsid w:val="009F2158"/>
    <w:rsid w:val="009F261F"/>
    <w:rsid w:val="009F75F0"/>
    <w:rsid w:val="00A00C4E"/>
    <w:rsid w:val="00A043D2"/>
    <w:rsid w:val="00A112AE"/>
    <w:rsid w:val="00A24528"/>
    <w:rsid w:val="00A24A03"/>
    <w:rsid w:val="00A42DC6"/>
    <w:rsid w:val="00A46301"/>
    <w:rsid w:val="00A50B42"/>
    <w:rsid w:val="00A55A9B"/>
    <w:rsid w:val="00A56B4B"/>
    <w:rsid w:val="00A60FB3"/>
    <w:rsid w:val="00A66B5A"/>
    <w:rsid w:val="00A712BA"/>
    <w:rsid w:val="00A71EC6"/>
    <w:rsid w:val="00A74DB8"/>
    <w:rsid w:val="00A75E52"/>
    <w:rsid w:val="00A77AD8"/>
    <w:rsid w:val="00A84AF4"/>
    <w:rsid w:val="00A85B69"/>
    <w:rsid w:val="00A939FC"/>
    <w:rsid w:val="00A9408B"/>
    <w:rsid w:val="00AA07A8"/>
    <w:rsid w:val="00AA5216"/>
    <w:rsid w:val="00AA7232"/>
    <w:rsid w:val="00AB24FC"/>
    <w:rsid w:val="00AB2FC2"/>
    <w:rsid w:val="00AB5BA4"/>
    <w:rsid w:val="00AC44D4"/>
    <w:rsid w:val="00AC4B95"/>
    <w:rsid w:val="00AC606D"/>
    <w:rsid w:val="00AD57F7"/>
    <w:rsid w:val="00AD59DB"/>
    <w:rsid w:val="00AF46A3"/>
    <w:rsid w:val="00B02B9B"/>
    <w:rsid w:val="00B03688"/>
    <w:rsid w:val="00B22A90"/>
    <w:rsid w:val="00B23242"/>
    <w:rsid w:val="00B307D6"/>
    <w:rsid w:val="00B33B10"/>
    <w:rsid w:val="00B3557C"/>
    <w:rsid w:val="00B36739"/>
    <w:rsid w:val="00B41390"/>
    <w:rsid w:val="00B45A81"/>
    <w:rsid w:val="00B50D6A"/>
    <w:rsid w:val="00B56734"/>
    <w:rsid w:val="00B60F34"/>
    <w:rsid w:val="00B6606B"/>
    <w:rsid w:val="00B8213C"/>
    <w:rsid w:val="00B87E50"/>
    <w:rsid w:val="00B90602"/>
    <w:rsid w:val="00B94738"/>
    <w:rsid w:val="00BA1FD3"/>
    <w:rsid w:val="00BA37FB"/>
    <w:rsid w:val="00BA6254"/>
    <w:rsid w:val="00BB0779"/>
    <w:rsid w:val="00BB168D"/>
    <w:rsid w:val="00BB1D15"/>
    <w:rsid w:val="00BB3909"/>
    <w:rsid w:val="00BB3965"/>
    <w:rsid w:val="00BC12B8"/>
    <w:rsid w:val="00BD0D2D"/>
    <w:rsid w:val="00BD3DD2"/>
    <w:rsid w:val="00BD65B9"/>
    <w:rsid w:val="00BE006D"/>
    <w:rsid w:val="00BE1290"/>
    <w:rsid w:val="00BE38D2"/>
    <w:rsid w:val="00BE4B56"/>
    <w:rsid w:val="00BE6A61"/>
    <w:rsid w:val="00BF4B30"/>
    <w:rsid w:val="00C00178"/>
    <w:rsid w:val="00C02295"/>
    <w:rsid w:val="00C041EE"/>
    <w:rsid w:val="00C0583A"/>
    <w:rsid w:val="00C0588F"/>
    <w:rsid w:val="00C059BC"/>
    <w:rsid w:val="00C068DE"/>
    <w:rsid w:val="00C14579"/>
    <w:rsid w:val="00C15755"/>
    <w:rsid w:val="00C20845"/>
    <w:rsid w:val="00C20AD5"/>
    <w:rsid w:val="00C21879"/>
    <w:rsid w:val="00C2630E"/>
    <w:rsid w:val="00C3337E"/>
    <w:rsid w:val="00C37F07"/>
    <w:rsid w:val="00C37FF7"/>
    <w:rsid w:val="00C44FCA"/>
    <w:rsid w:val="00C52D6C"/>
    <w:rsid w:val="00C662D1"/>
    <w:rsid w:val="00C738C0"/>
    <w:rsid w:val="00C83218"/>
    <w:rsid w:val="00C86588"/>
    <w:rsid w:val="00CA6804"/>
    <w:rsid w:val="00CA7FAD"/>
    <w:rsid w:val="00CB4253"/>
    <w:rsid w:val="00CC5A9D"/>
    <w:rsid w:val="00CD100D"/>
    <w:rsid w:val="00CD70BB"/>
    <w:rsid w:val="00CE0F48"/>
    <w:rsid w:val="00CE611B"/>
    <w:rsid w:val="00CF1B9B"/>
    <w:rsid w:val="00CF2A30"/>
    <w:rsid w:val="00CF63BB"/>
    <w:rsid w:val="00CF70E4"/>
    <w:rsid w:val="00D00558"/>
    <w:rsid w:val="00D01A77"/>
    <w:rsid w:val="00D031D8"/>
    <w:rsid w:val="00D1041F"/>
    <w:rsid w:val="00D206AF"/>
    <w:rsid w:val="00D22A15"/>
    <w:rsid w:val="00D22B49"/>
    <w:rsid w:val="00D2357E"/>
    <w:rsid w:val="00D26FE1"/>
    <w:rsid w:val="00D27FF6"/>
    <w:rsid w:val="00D40E93"/>
    <w:rsid w:val="00D41198"/>
    <w:rsid w:val="00D44364"/>
    <w:rsid w:val="00D4710E"/>
    <w:rsid w:val="00D523F5"/>
    <w:rsid w:val="00D5283A"/>
    <w:rsid w:val="00D64684"/>
    <w:rsid w:val="00D713FD"/>
    <w:rsid w:val="00D7152A"/>
    <w:rsid w:val="00D90AEE"/>
    <w:rsid w:val="00DA4DF7"/>
    <w:rsid w:val="00DA62A0"/>
    <w:rsid w:val="00DB50B0"/>
    <w:rsid w:val="00DE3D0E"/>
    <w:rsid w:val="00DE43B0"/>
    <w:rsid w:val="00DE5550"/>
    <w:rsid w:val="00DE59AC"/>
    <w:rsid w:val="00DE6EF8"/>
    <w:rsid w:val="00DF45D8"/>
    <w:rsid w:val="00E00E57"/>
    <w:rsid w:val="00E03F2E"/>
    <w:rsid w:val="00E111B3"/>
    <w:rsid w:val="00E400E3"/>
    <w:rsid w:val="00E45B78"/>
    <w:rsid w:val="00E505F8"/>
    <w:rsid w:val="00E72BA3"/>
    <w:rsid w:val="00E7797E"/>
    <w:rsid w:val="00E82A5E"/>
    <w:rsid w:val="00E8624B"/>
    <w:rsid w:val="00EA31A4"/>
    <w:rsid w:val="00EA391E"/>
    <w:rsid w:val="00EB25B5"/>
    <w:rsid w:val="00EB4B85"/>
    <w:rsid w:val="00EB5FDE"/>
    <w:rsid w:val="00EB713B"/>
    <w:rsid w:val="00EB71C1"/>
    <w:rsid w:val="00EC16BE"/>
    <w:rsid w:val="00EC4775"/>
    <w:rsid w:val="00EC7714"/>
    <w:rsid w:val="00EE1EDC"/>
    <w:rsid w:val="00EE290D"/>
    <w:rsid w:val="00EE3741"/>
    <w:rsid w:val="00EE4622"/>
    <w:rsid w:val="00EE7A32"/>
    <w:rsid w:val="00EF3144"/>
    <w:rsid w:val="00EF7C8D"/>
    <w:rsid w:val="00F0059D"/>
    <w:rsid w:val="00F01EE5"/>
    <w:rsid w:val="00F34996"/>
    <w:rsid w:val="00F359BD"/>
    <w:rsid w:val="00F40B4D"/>
    <w:rsid w:val="00F40D2D"/>
    <w:rsid w:val="00F579B1"/>
    <w:rsid w:val="00F60857"/>
    <w:rsid w:val="00F632B7"/>
    <w:rsid w:val="00F63AAB"/>
    <w:rsid w:val="00F65BE5"/>
    <w:rsid w:val="00F73B08"/>
    <w:rsid w:val="00F80386"/>
    <w:rsid w:val="00F85DDD"/>
    <w:rsid w:val="00F92FB2"/>
    <w:rsid w:val="00F93238"/>
    <w:rsid w:val="00F95CBF"/>
    <w:rsid w:val="00FA386C"/>
    <w:rsid w:val="00FA59CD"/>
    <w:rsid w:val="00FA6747"/>
    <w:rsid w:val="00FB363A"/>
    <w:rsid w:val="00FB6EA7"/>
    <w:rsid w:val="00FB74DF"/>
    <w:rsid w:val="00FC1ABD"/>
    <w:rsid w:val="00FC4A81"/>
    <w:rsid w:val="00FC6D8F"/>
    <w:rsid w:val="00FD3DAD"/>
    <w:rsid w:val="00FD40A0"/>
    <w:rsid w:val="00FE1278"/>
    <w:rsid w:val="00FE6594"/>
    <w:rsid w:val="00FF1876"/>
    <w:rsid w:val="00FF2547"/>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AA4D"/>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semiHidden/>
    <w:rsid w:val="00C37FF7"/>
    <w:rPr>
      <w:sz w:val="20"/>
      <w:szCs w:val="20"/>
    </w:rPr>
  </w:style>
  <w:style w:type="character" w:customStyle="1" w:styleId="CommentTextChar">
    <w:name w:val="Comment Text Char"/>
    <w:basedOn w:val="DefaultParagraphFont"/>
    <w:link w:val="CommentText"/>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table" w:styleId="TableGrid">
    <w:name w:val="Table Grid"/>
    <w:basedOn w:val="TableNormal"/>
    <w:uiPriority w:val="59"/>
    <w:rsid w:val="00B036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AB24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34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documents/jbcl-manu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B0A9-D680-4686-A7BA-0E5C2490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4820</Words>
  <Characters>27478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Bellows, Loralie</cp:lastModifiedBy>
  <cp:revision>2</cp:revision>
  <cp:lastPrinted>2018-04-09T21:52:00Z</cp:lastPrinted>
  <dcterms:created xsi:type="dcterms:W3CDTF">2018-04-09T21:54:00Z</dcterms:created>
  <dcterms:modified xsi:type="dcterms:W3CDTF">2018-04-09T21:54:00Z</dcterms:modified>
</cp:coreProperties>
</file>