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F40" w:rsidRPr="00FF7C7A" w:rsidRDefault="00AE7F40">
      <w:pPr>
        <w:pStyle w:val="BodyText"/>
        <w:rPr>
          <w:sz w:val="22"/>
          <w:szCs w:val="22"/>
        </w:rPr>
      </w:pPr>
    </w:p>
    <w:p w:rsidR="00AE7F40" w:rsidRPr="00FF7C7A" w:rsidRDefault="00AE7F40">
      <w:pPr>
        <w:pStyle w:val="BodyText"/>
        <w:rPr>
          <w:sz w:val="22"/>
          <w:szCs w:val="22"/>
        </w:rPr>
      </w:pPr>
    </w:p>
    <w:p w:rsidR="00AE7F40" w:rsidRPr="00FF7C7A" w:rsidRDefault="00AE7F40">
      <w:pPr>
        <w:pStyle w:val="BodyText"/>
        <w:rPr>
          <w:sz w:val="22"/>
          <w:szCs w:val="22"/>
        </w:rPr>
      </w:pPr>
    </w:p>
    <w:tbl>
      <w:tblPr>
        <w:tblpPr w:leftFromText="180" w:rightFromText="180" w:vertAnchor="text" w:horzAnchor="page" w:tblpX="1090" w:tblpY="3873"/>
        <w:tblW w:w="10638" w:type="dxa"/>
        <w:tblLook w:val="0000"/>
      </w:tblPr>
      <w:tblGrid>
        <w:gridCol w:w="2340"/>
        <w:gridCol w:w="8298"/>
      </w:tblGrid>
      <w:tr w:rsidR="00AE7F40" w:rsidRPr="00FF7C7A" w:rsidTr="001532DE">
        <w:tblPrEx>
          <w:tblCellMar>
            <w:top w:w="0" w:type="dxa"/>
            <w:bottom w:w="0" w:type="dxa"/>
          </w:tblCellMar>
        </w:tblPrEx>
        <w:tc>
          <w:tcPr>
            <w:tcW w:w="2340" w:type="dxa"/>
            <w:tcBorders>
              <w:top w:val="nil"/>
              <w:left w:val="nil"/>
              <w:bottom w:val="nil"/>
              <w:right w:val="nil"/>
            </w:tcBorders>
          </w:tcPr>
          <w:p w:rsidR="00AE7F40" w:rsidRPr="00FF7C7A" w:rsidRDefault="00AE7F40" w:rsidP="00AE7F40">
            <w:pPr>
              <w:spacing w:after="240"/>
              <w:rPr>
                <w:b/>
                <w:bCs/>
                <w:sz w:val="22"/>
                <w:szCs w:val="22"/>
              </w:rPr>
            </w:pPr>
            <w:r w:rsidRPr="00FF7C7A">
              <w:rPr>
                <w:b/>
                <w:bCs/>
                <w:sz w:val="22"/>
                <w:szCs w:val="22"/>
              </w:rPr>
              <w:t>TO:</w:t>
            </w:r>
          </w:p>
        </w:tc>
        <w:tc>
          <w:tcPr>
            <w:tcW w:w="8298" w:type="dxa"/>
            <w:tcBorders>
              <w:top w:val="nil"/>
              <w:left w:val="nil"/>
              <w:bottom w:val="nil"/>
              <w:right w:val="nil"/>
            </w:tcBorders>
          </w:tcPr>
          <w:p w:rsidR="00AE7F40" w:rsidRPr="00636CDA" w:rsidRDefault="00AE7F40" w:rsidP="00AE7F40">
            <w:pPr>
              <w:pStyle w:val="CommentText"/>
              <w:spacing w:after="120"/>
              <w:rPr>
                <w:caps/>
                <w:color w:val="000000"/>
                <w:sz w:val="22"/>
                <w:szCs w:val="22"/>
              </w:rPr>
            </w:pPr>
            <w:r w:rsidRPr="00636CDA">
              <w:rPr>
                <w:caps/>
                <w:color w:val="000000"/>
                <w:sz w:val="22"/>
                <w:szCs w:val="22"/>
              </w:rPr>
              <w:t>Potential Bidders</w:t>
            </w:r>
          </w:p>
        </w:tc>
      </w:tr>
      <w:tr w:rsidR="00AE7F40" w:rsidRPr="00FF7C7A" w:rsidTr="001532DE">
        <w:tblPrEx>
          <w:tblCellMar>
            <w:top w:w="0" w:type="dxa"/>
            <w:bottom w:w="0" w:type="dxa"/>
          </w:tblCellMar>
        </w:tblPrEx>
        <w:tc>
          <w:tcPr>
            <w:tcW w:w="2340" w:type="dxa"/>
            <w:tcBorders>
              <w:top w:val="nil"/>
              <w:left w:val="nil"/>
              <w:bottom w:val="nil"/>
              <w:right w:val="nil"/>
            </w:tcBorders>
          </w:tcPr>
          <w:p w:rsidR="00AE7F40" w:rsidRPr="00FF7C7A" w:rsidRDefault="00AE7F40" w:rsidP="00AE7F40">
            <w:pPr>
              <w:spacing w:after="120"/>
              <w:rPr>
                <w:b/>
                <w:bCs/>
                <w:sz w:val="22"/>
                <w:szCs w:val="22"/>
              </w:rPr>
            </w:pPr>
            <w:r w:rsidRPr="00FF7C7A">
              <w:rPr>
                <w:b/>
                <w:bCs/>
                <w:sz w:val="22"/>
                <w:szCs w:val="22"/>
              </w:rPr>
              <w:t>FROM:</w:t>
            </w:r>
          </w:p>
        </w:tc>
        <w:tc>
          <w:tcPr>
            <w:tcW w:w="8298" w:type="dxa"/>
            <w:tcBorders>
              <w:top w:val="nil"/>
              <w:left w:val="nil"/>
              <w:bottom w:val="nil"/>
              <w:right w:val="nil"/>
            </w:tcBorders>
          </w:tcPr>
          <w:p w:rsidR="00AE7F40" w:rsidRPr="00636CDA" w:rsidRDefault="00AE7F40" w:rsidP="00AE7F40">
            <w:pPr>
              <w:rPr>
                <w:color w:val="000000"/>
                <w:sz w:val="22"/>
                <w:szCs w:val="22"/>
              </w:rPr>
            </w:pPr>
            <w:r w:rsidRPr="00636CDA">
              <w:rPr>
                <w:color w:val="000000"/>
                <w:sz w:val="22"/>
                <w:szCs w:val="22"/>
              </w:rPr>
              <w:t>Administrative Office of the Courts</w:t>
            </w:r>
          </w:p>
          <w:p w:rsidR="00AE7F40" w:rsidRPr="00636CDA" w:rsidRDefault="00AE7F40" w:rsidP="00AE7F40">
            <w:pPr>
              <w:spacing w:after="240"/>
              <w:rPr>
                <w:color w:val="000000"/>
                <w:sz w:val="22"/>
                <w:szCs w:val="22"/>
              </w:rPr>
            </w:pPr>
            <w:r w:rsidRPr="00636CDA">
              <w:rPr>
                <w:color w:val="000000"/>
                <w:sz w:val="22"/>
                <w:szCs w:val="22"/>
              </w:rPr>
              <w:t>Finance Division</w:t>
            </w:r>
          </w:p>
        </w:tc>
      </w:tr>
      <w:tr w:rsidR="00AE7F40" w:rsidRPr="00FF7C7A" w:rsidTr="001532DE">
        <w:tblPrEx>
          <w:tblCellMar>
            <w:top w:w="0" w:type="dxa"/>
            <w:bottom w:w="0" w:type="dxa"/>
          </w:tblCellMar>
        </w:tblPrEx>
        <w:tc>
          <w:tcPr>
            <w:tcW w:w="2340" w:type="dxa"/>
            <w:tcBorders>
              <w:top w:val="nil"/>
              <w:left w:val="nil"/>
              <w:bottom w:val="nil"/>
              <w:right w:val="nil"/>
            </w:tcBorders>
          </w:tcPr>
          <w:p w:rsidR="00AE7F40" w:rsidRPr="00FF7C7A" w:rsidRDefault="00AE7F40" w:rsidP="00AE7F40">
            <w:pPr>
              <w:spacing w:after="240"/>
              <w:rPr>
                <w:b/>
                <w:bCs/>
                <w:sz w:val="22"/>
                <w:szCs w:val="22"/>
              </w:rPr>
            </w:pPr>
            <w:r w:rsidRPr="00FF7C7A">
              <w:rPr>
                <w:b/>
                <w:bCs/>
                <w:sz w:val="22"/>
                <w:szCs w:val="22"/>
              </w:rPr>
              <w:t>DATE:</w:t>
            </w:r>
          </w:p>
        </w:tc>
        <w:tc>
          <w:tcPr>
            <w:tcW w:w="8298" w:type="dxa"/>
            <w:tcBorders>
              <w:top w:val="nil"/>
              <w:left w:val="nil"/>
              <w:bottom w:val="nil"/>
              <w:right w:val="nil"/>
            </w:tcBorders>
          </w:tcPr>
          <w:p w:rsidR="00AE7F40" w:rsidRPr="00FC1659" w:rsidRDefault="00FC1659" w:rsidP="00974B04">
            <w:pPr>
              <w:spacing w:after="120"/>
              <w:rPr>
                <w:sz w:val="22"/>
                <w:szCs w:val="22"/>
              </w:rPr>
            </w:pPr>
            <w:r>
              <w:rPr>
                <w:sz w:val="22"/>
                <w:szCs w:val="22"/>
              </w:rPr>
              <w:t>May 12, 2009</w:t>
            </w:r>
          </w:p>
        </w:tc>
      </w:tr>
      <w:tr w:rsidR="00AE7F40" w:rsidRPr="00FF7C7A" w:rsidTr="001532DE">
        <w:tblPrEx>
          <w:tblCellMar>
            <w:top w:w="0" w:type="dxa"/>
            <w:bottom w:w="0" w:type="dxa"/>
          </w:tblCellMar>
        </w:tblPrEx>
        <w:tc>
          <w:tcPr>
            <w:tcW w:w="2340" w:type="dxa"/>
            <w:tcBorders>
              <w:top w:val="nil"/>
              <w:left w:val="nil"/>
              <w:bottom w:val="nil"/>
              <w:right w:val="nil"/>
            </w:tcBorders>
          </w:tcPr>
          <w:p w:rsidR="00AE7F40" w:rsidRPr="00FF7C7A" w:rsidRDefault="00AE7F40" w:rsidP="00AE7F40">
            <w:pPr>
              <w:spacing w:after="240"/>
              <w:rPr>
                <w:b/>
                <w:bCs/>
                <w:sz w:val="22"/>
                <w:szCs w:val="22"/>
              </w:rPr>
            </w:pPr>
            <w:r w:rsidRPr="00FF7C7A">
              <w:rPr>
                <w:b/>
                <w:bCs/>
                <w:sz w:val="22"/>
                <w:szCs w:val="22"/>
              </w:rPr>
              <w:t>SUBJECT/PURPOSE OF MEMO:</w:t>
            </w:r>
          </w:p>
        </w:tc>
        <w:tc>
          <w:tcPr>
            <w:tcW w:w="8298" w:type="dxa"/>
            <w:tcBorders>
              <w:top w:val="nil"/>
              <w:left w:val="nil"/>
              <w:bottom w:val="nil"/>
              <w:right w:val="nil"/>
            </w:tcBorders>
          </w:tcPr>
          <w:p w:rsidR="00AE7F40" w:rsidRPr="00636CDA" w:rsidRDefault="00AE7F40" w:rsidP="00AE7F40">
            <w:pPr>
              <w:rPr>
                <w:caps/>
                <w:color w:val="000000"/>
                <w:sz w:val="22"/>
                <w:szCs w:val="22"/>
              </w:rPr>
            </w:pPr>
            <w:r w:rsidRPr="00636CDA">
              <w:rPr>
                <w:caps/>
                <w:color w:val="000000"/>
                <w:sz w:val="22"/>
                <w:szCs w:val="22"/>
              </w:rPr>
              <w:t xml:space="preserve">Request for proposals </w:t>
            </w:r>
          </w:p>
          <w:p w:rsidR="00AE7F40" w:rsidRPr="00636CDA" w:rsidRDefault="00AE7F40" w:rsidP="0047568C">
            <w:pPr>
              <w:spacing w:after="240"/>
              <w:rPr>
                <w:color w:val="000000"/>
                <w:sz w:val="22"/>
                <w:szCs w:val="22"/>
              </w:rPr>
            </w:pPr>
            <w:r w:rsidRPr="00636CDA">
              <w:rPr>
                <w:color w:val="000000"/>
                <w:sz w:val="22"/>
                <w:szCs w:val="22"/>
              </w:rPr>
              <w:t xml:space="preserve">The Administrative Office of the Courts seeks the services of a consultant </w:t>
            </w:r>
            <w:r w:rsidR="000D5B68">
              <w:rPr>
                <w:color w:val="000000"/>
                <w:sz w:val="22"/>
                <w:szCs w:val="22"/>
              </w:rPr>
              <w:t xml:space="preserve">with </w:t>
            </w:r>
            <w:r w:rsidR="0047568C">
              <w:rPr>
                <w:color w:val="000000"/>
                <w:sz w:val="22"/>
                <w:szCs w:val="22"/>
              </w:rPr>
              <w:t xml:space="preserve">knowledge of superior court systems, particularly jury systems, </w:t>
            </w:r>
            <w:r w:rsidR="000D5B68">
              <w:rPr>
                <w:color w:val="000000"/>
                <w:sz w:val="22"/>
                <w:szCs w:val="22"/>
              </w:rPr>
              <w:t>expertise in business operations and management</w:t>
            </w:r>
            <w:r w:rsidR="003B7376">
              <w:rPr>
                <w:color w:val="000000"/>
                <w:sz w:val="22"/>
                <w:szCs w:val="22"/>
              </w:rPr>
              <w:t>, and</w:t>
            </w:r>
            <w:r w:rsidR="003B7376" w:rsidRPr="003B7376">
              <w:rPr>
                <w:color w:val="000000"/>
              </w:rPr>
              <w:t xml:space="preserve"> </w:t>
            </w:r>
            <w:r w:rsidR="0047568C" w:rsidRPr="00826588">
              <w:rPr>
                <w:color w:val="000000"/>
                <w:sz w:val="22"/>
                <w:szCs w:val="22"/>
              </w:rPr>
              <w:t>experience</w:t>
            </w:r>
            <w:r w:rsidR="0047568C">
              <w:rPr>
                <w:color w:val="000000"/>
              </w:rPr>
              <w:t xml:space="preserve"> </w:t>
            </w:r>
            <w:r w:rsidR="003B7376" w:rsidRPr="003B7376">
              <w:rPr>
                <w:color w:val="000000"/>
                <w:sz w:val="22"/>
                <w:szCs w:val="22"/>
              </w:rPr>
              <w:t>evaluating data collected by electronic data management systems,</w:t>
            </w:r>
            <w:r w:rsidR="000D5B68">
              <w:rPr>
                <w:color w:val="000000"/>
                <w:sz w:val="22"/>
                <w:szCs w:val="22"/>
              </w:rPr>
              <w:t xml:space="preserve"> </w:t>
            </w:r>
            <w:r w:rsidRPr="00636CDA">
              <w:rPr>
                <w:color w:val="000000"/>
                <w:sz w:val="22"/>
                <w:szCs w:val="22"/>
              </w:rPr>
              <w:t xml:space="preserve">to conduct </w:t>
            </w:r>
            <w:r w:rsidR="00F95AD8" w:rsidRPr="00636CDA">
              <w:rPr>
                <w:color w:val="000000"/>
                <w:sz w:val="22"/>
                <w:szCs w:val="22"/>
              </w:rPr>
              <w:t>a</w:t>
            </w:r>
            <w:r w:rsidR="00F95AD8">
              <w:rPr>
                <w:color w:val="000000"/>
                <w:sz w:val="22"/>
                <w:szCs w:val="22"/>
              </w:rPr>
              <w:t>n</w:t>
            </w:r>
            <w:r w:rsidR="00F95AD8" w:rsidRPr="00636CDA">
              <w:rPr>
                <w:color w:val="000000"/>
                <w:sz w:val="22"/>
                <w:szCs w:val="22"/>
              </w:rPr>
              <w:t xml:space="preserve"> </w:t>
            </w:r>
            <w:r w:rsidR="00F95AD8">
              <w:rPr>
                <w:color w:val="000000"/>
                <w:sz w:val="22"/>
                <w:szCs w:val="22"/>
              </w:rPr>
              <w:t>assessment</w:t>
            </w:r>
            <w:r w:rsidR="000D5B68">
              <w:rPr>
                <w:color w:val="000000"/>
                <w:sz w:val="22"/>
                <w:szCs w:val="22"/>
              </w:rPr>
              <w:t xml:space="preserve"> of jury </w:t>
            </w:r>
            <w:r w:rsidR="0047568C">
              <w:rPr>
                <w:color w:val="000000"/>
                <w:sz w:val="22"/>
                <w:szCs w:val="22"/>
              </w:rPr>
              <w:t>utilization</w:t>
            </w:r>
            <w:r w:rsidR="003B7376">
              <w:rPr>
                <w:color w:val="000000"/>
                <w:sz w:val="22"/>
                <w:szCs w:val="22"/>
              </w:rPr>
              <w:t xml:space="preserve"> for the Superior Courts of California</w:t>
            </w:r>
            <w:r w:rsidR="000D5B68">
              <w:rPr>
                <w:color w:val="000000"/>
                <w:sz w:val="22"/>
                <w:szCs w:val="22"/>
              </w:rPr>
              <w:t>.</w:t>
            </w:r>
          </w:p>
        </w:tc>
      </w:tr>
      <w:tr w:rsidR="00AE7F40" w:rsidRPr="00FF7C7A" w:rsidTr="001532DE">
        <w:tblPrEx>
          <w:tblCellMar>
            <w:top w:w="0" w:type="dxa"/>
            <w:bottom w:w="0" w:type="dxa"/>
          </w:tblCellMar>
        </w:tblPrEx>
        <w:tc>
          <w:tcPr>
            <w:tcW w:w="2340" w:type="dxa"/>
            <w:tcBorders>
              <w:top w:val="nil"/>
              <w:left w:val="nil"/>
              <w:bottom w:val="nil"/>
              <w:right w:val="nil"/>
            </w:tcBorders>
          </w:tcPr>
          <w:p w:rsidR="00AE7F40" w:rsidRPr="00FF7C7A" w:rsidRDefault="00AE7F40" w:rsidP="00AE7F40">
            <w:pPr>
              <w:spacing w:after="240"/>
              <w:rPr>
                <w:b/>
                <w:bCs/>
                <w:sz w:val="22"/>
                <w:szCs w:val="22"/>
              </w:rPr>
            </w:pPr>
            <w:r w:rsidRPr="00FF7C7A">
              <w:rPr>
                <w:b/>
                <w:bCs/>
                <w:sz w:val="22"/>
                <w:szCs w:val="22"/>
              </w:rPr>
              <w:t>ACTION REQUIRED:</w:t>
            </w:r>
          </w:p>
        </w:tc>
        <w:tc>
          <w:tcPr>
            <w:tcW w:w="8298" w:type="dxa"/>
            <w:tcBorders>
              <w:top w:val="nil"/>
              <w:left w:val="nil"/>
              <w:bottom w:val="nil"/>
              <w:right w:val="nil"/>
            </w:tcBorders>
          </w:tcPr>
          <w:p w:rsidR="00AE7F40" w:rsidRPr="00636CDA" w:rsidRDefault="00AE7F40" w:rsidP="00AE7F40">
            <w:pPr>
              <w:spacing w:after="120"/>
              <w:rPr>
                <w:color w:val="000000"/>
                <w:sz w:val="22"/>
              </w:rPr>
            </w:pPr>
            <w:r w:rsidRPr="00636CDA">
              <w:rPr>
                <w:color w:val="000000"/>
                <w:sz w:val="22"/>
              </w:rPr>
              <w:t>You are invited to review and respond to the attached Request for Proposals (“RFP”):</w:t>
            </w:r>
          </w:p>
          <w:p w:rsidR="00251C09" w:rsidRDefault="00AE7F40" w:rsidP="00251C09">
            <w:pPr>
              <w:ind w:left="1440" w:hanging="1440"/>
              <w:rPr>
                <w:b/>
                <w:color w:val="000000"/>
                <w:sz w:val="22"/>
              </w:rPr>
            </w:pPr>
            <w:r w:rsidRPr="00636CDA">
              <w:rPr>
                <w:b/>
                <w:color w:val="000000"/>
                <w:sz w:val="22"/>
              </w:rPr>
              <w:t>Project Title:</w:t>
            </w:r>
            <w:r w:rsidRPr="00636CDA">
              <w:rPr>
                <w:color w:val="000000"/>
                <w:sz w:val="22"/>
              </w:rPr>
              <w:t xml:space="preserve"> </w:t>
            </w:r>
            <w:r w:rsidRPr="00636CDA">
              <w:rPr>
                <w:color w:val="000000"/>
                <w:sz w:val="22"/>
              </w:rPr>
              <w:tab/>
            </w:r>
            <w:r w:rsidR="00826588">
              <w:rPr>
                <w:b/>
                <w:color w:val="000000"/>
                <w:sz w:val="22"/>
              </w:rPr>
              <w:t>Assessment</w:t>
            </w:r>
            <w:r w:rsidR="00826588" w:rsidRPr="000D5B68">
              <w:rPr>
                <w:b/>
                <w:color w:val="000000"/>
                <w:sz w:val="22"/>
              </w:rPr>
              <w:t xml:space="preserve"> </w:t>
            </w:r>
            <w:r w:rsidR="000D5B68" w:rsidRPr="000D5B68">
              <w:rPr>
                <w:b/>
                <w:color w:val="000000"/>
                <w:sz w:val="22"/>
              </w:rPr>
              <w:t xml:space="preserve">of </w:t>
            </w:r>
            <w:r w:rsidR="00C328F8">
              <w:rPr>
                <w:b/>
                <w:color w:val="000000"/>
                <w:sz w:val="22"/>
              </w:rPr>
              <w:t>Juror Utilization</w:t>
            </w:r>
            <w:r w:rsidR="000D5B68" w:rsidRPr="000D5B68">
              <w:rPr>
                <w:b/>
                <w:color w:val="000000"/>
                <w:sz w:val="22"/>
              </w:rPr>
              <w:t xml:space="preserve"> in the Superior Courts of California</w:t>
            </w:r>
          </w:p>
          <w:p w:rsidR="000D5B68" w:rsidRDefault="000D5B68" w:rsidP="00251C09">
            <w:pPr>
              <w:ind w:left="1440" w:hanging="1440"/>
              <w:rPr>
                <w:color w:val="000000"/>
                <w:sz w:val="22"/>
              </w:rPr>
            </w:pPr>
          </w:p>
          <w:p w:rsidR="00AE7F40" w:rsidRPr="00636CDA" w:rsidRDefault="00AE7F40" w:rsidP="000D5B68">
            <w:pPr>
              <w:spacing w:after="240"/>
              <w:ind w:left="1440" w:hanging="1440"/>
              <w:rPr>
                <w:color w:val="000000"/>
                <w:sz w:val="22"/>
                <w:szCs w:val="22"/>
              </w:rPr>
            </w:pPr>
            <w:r w:rsidRPr="00251C09">
              <w:rPr>
                <w:b/>
                <w:color w:val="000000"/>
                <w:sz w:val="22"/>
              </w:rPr>
              <w:t>RFP Number:</w:t>
            </w:r>
            <w:r w:rsidRPr="00636CDA">
              <w:rPr>
                <w:color w:val="000000"/>
                <w:sz w:val="22"/>
              </w:rPr>
              <w:tab/>
            </w:r>
            <w:r w:rsidR="000D5B68">
              <w:rPr>
                <w:b/>
                <w:color w:val="000000"/>
                <w:sz w:val="22"/>
              </w:rPr>
              <w:t>EOP-200905-CT</w:t>
            </w:r>
          </w:p>
        </w:tc>
      </w:tr>
      <w:tr w:rsidR="00AE7F40" w:rsidRPr="00FF7C7A" w:rsidTr="001532DE">
        <w:tblPrEx>
          <w:tblCellMar>
            <w:top w:w="0" w:type="dxa"/>
            <w:bottom w:w="0" w:type="dxa"/>
          </w:tblCellMar>
        </w:tblPrEx>
        <w:tc>
          <w:tcPr>
            <w:tcW w:w="2340" w:type="dxa"/>
            <w:tcBorders>
              <w:top w:val="nil"/>
              <w:left w:val="nil"/>
              <w:bottom w:val="nil"/>
              <w:right w:val="nil"/>
            </w:tcBorders>
          </w:tcPr>
          <w:p w:rsidR="00AE7F40" w:rsidRPr="00251C09" w:rsidRDefault="00AE7F40" w:rsidP="00AE7F40">
            <w:pPr>
              <w:spacing w:after="240"/>
              <w:rPr>
                <w:b/>
                <w:sz w:val="22"/>
                <w:szCs w:val="22"/>
              </w:rPr>
            </w:pPr>
            <w:r w:rsidRPr="00251C09">
              <w:rPr>
                <w:b/>
                <w:sz w:val="22"/>
                <w:szCs w:val="22"/>
              </w:rPr>
              <w:t>CLARIFICATION OR MODIFICATION QUESTIONS DUE DATE:</w:t>
            </w:r>
          </w:p>
        </w:tc>
        <w:tc>
          <w:tcPr>
            <w:tcW w:w="8298" w:type="dxa"/>
            <w:tcBorders>
              <w:top w:val="nil"/>
              <w:left w:val="nil"/>
              <w:bottom w:val="nil"/>
              <w:right w:val="nil"/>
            </w:tcBorders>
          </w:tcPr>
          <w:p w:rsidR="00AE7F40" w:rsidRPr="00E52CB4" w:rsidRDefault="00AE7F40" w:rsidP="00FC1659">
            <w:pPr>
              <w:rPr>
                <w:color w:val="000000"/>
                <w:sz w:val="22"/>
              </w:rPr>
            </w:pPr>
            <w:r w:rsidRPr="00E52CB4">
              <w:rPr>
                <w:color w:val="000000"/>
                <w:sz w:val="22"/>
              </w:rPr>
              <w:t xml:space="preserve">Questions may be submitted to </w:t>
            </w:r>
            <w:hyperlink r:id="rId7" w:history="1">
              <w:r w:rsidRPr="00636CDA">
                <w:rPr>
                  <w:rStyle w:val="Hyperlink"/>
                  <w:i/>
                  <w:sz w:val="22"/>
                </w:rPr>
                <w:t>solicitations@jud.ca.gov</w:t>
              </w:r>
            </w:hyperlink>
            <w:r w:rsidRPr="00E52CB4">
              <w:rPr>
                <w:color w:val="000000"/>
                <w:sz w:val="22"/>
              </w:rPr>
              <w:t xml:space="preserve"> no later than </w:t>
            </w:r>
            <w:r>
              <w:rPr>
                <w:b/>
                <w:color w:val="000000"/>
                <w:sz w:val="22"/>
              </w:rPr>
              <w:t>1</w:t>
            </w:r>
            <w:r w:rsidRPr="00E52CB4">
              <w:rPr>
                <w:b/>
                <w:color w:val="000000"/>
                <w:sz w:val="22"/>
              </w:rPr>
              <w:t>:00 p.m. (Pacific Time) on</w:t>
            </w:r>
            <w:r w:rsidR="00E71C3D">
              <w:rPr>
                <w:b/>
                <w:color w:val="000000"/>
                <w:sz w:val="22"/>
              </w:rPr>
              <w:t xml:space="preserve"> </w:t>
            </w:r>
            <w:r w:rsidR="00FC1659">
              <w:rPr>
                <w:b/>
                <w:sz w:val="22"/>
              </w:rPr>
              <w:t>May 19</w:t>
            </w:r>
            <w:r w:rsidR="00974B04">
              <w:rPr>
                <w:b/>
                <w:color w:val="000000"/>
                <w:sz w:val="22"/>
              </w:rPr>
              <w:t>,</w:t>
            </w:r>
            <w:r w:rsidR="00145D32">
              <w:rPr>
                <w:b/>
                <w:color w:val="000000"/>
                <w:sz w:val="22"/>
              </w:rPr>
              <w:t> </w:t>
            </w:r>
            <w:r w:rsidR="00145D32" w:rsidRPr="00E52CB4">
              <w:rPr>
                <w:b/>
                <w:color w:val="000000"/>
                <w:sz w:val="22"/>
              </w:rPr>
              <w:t>200</w:t>
            </w:r>
            <w:r w:rsidR="00145D32">
              <w:rPr>
                <w:b/>
                <w:color w:val="000000"/>
                <w:sz w:val="22"/>
              </w:rPr>
              <w:t>9</w:t>
            </w:r>
            <w:r w:rsidRPr="00E52CB4">
              <w:rPr>
                <w:b/>
                <w:color w:val="000000"/>
                <w:sz w:val="22"/>
              </w:rPr>
              <w:t>.</w:t>
            </w:r>
          </w:p>
        </w:tc>
      </w:tr>
      <w:tr w:rsidR="00AE7F40" w:rsidRPr="00FF7C7A" w:rsidTr="001532DE">
        <w:tblPrEx>
          <w:tblCellMar>
            <w:top w:w="0" w:type="dxa"/>
            <w:bottom w:w="0" w:type="dxa"/>
          </w:tblCellMar>
        </w:tblPrEx>
        <w:tc>
          <w:tcPr>
            <w:tcW w:w="2340" w:type="dxa"/>
            <w:tcBorders>
              <w:top w:val="nil"/>
              <w:left w:val="nil"/>
              <w:bottom w:val="nil"/>
              <w:right w:val="nil"/>
            </w:tcBorders>
          </w:tcPr>
          <w:p w:rsidR="00AE7F40" w:rsidRPr="00FF7C7A" w:rsidRDefault="00AE7F40" w:rsidP="00AE7F40">
            <w:pPr>
              <w:spacing w:after="240"/>
              <w:rPr>
                <w:b/>
                <w:bCs/>
                <w:sz w:val="22"/>
                <w:szCs w:val="22"/>
              </w:rPr>
            </w:pPr>
            <w:r w:rsidRPr="00FF7C7A">
              <w:rPr>
                <w:b/>
                <w:bCs/>
                <w:sz w:val="22"/>
                <w:szCs w:val="22"/>
              </w:rPr>
              <w:t>PROPOSAL DUE DATE:</w:t>
            </w:r>
          </w:p>
        </w:tc>
        <w:tc>
          <w:tcPr>
            <w:tcW w:w="8298" w:type="dxa"/>
            <w:tcBorders>
              <w:top w:val="nil"/>
              <w:left w:val="nil"/>
              <w:bottom w:val="nil"/>
              <w:right w:val="nil"/>
            </w:tcBorders>
          </w:tcPr>
          <w:p w:rsidR="00AE7F40" w:rsidRPr="00636CDA" w:rsidRDefault="00AE7F40" w:rsidP="001A1001">
            <w:pPr>
              <w:rPr>
                <w:b/>
                <w:bCs/>
                <w:color w:val="000000"/>
                <w:sz w:val="22"/>
                <w:szCs w:val="22"/>
              </w:rPr>
            </w:pPr>
            <w:r w:rsidRPr="00636CDA">
              <w:rPr>
                <w:b/>
                <w:bCs/>
                <w:color w:val="000000"/>
                <w:sz w:val="22"/>
                <w:szCs w:val="22"/>
              </w:rPr>
              <w:t>Proposals must be received by 3:00 p.m.</w:t>
            </w:r>
            <w:r>
              <w:rPr>
                <w:b/>
                <w:bCs/>
                <w:color w:val="000000"/>
                <w:sz w:val="22"/>
                <w:szCs w:val="22"/>
              </w:rPr>
              <w:t xml:space="preserve"> </w:t>
            </w:r>
            <w:r w:rsidRPr="00E52CB4">
              <w:rPr>
                <w:b/>
                <w:color w:val="000000"/>
                <w:sz w:val="22"/>
              </w:rPr>
              <w:t xml:space="preserve">(Pacific Time) </w:t>
            </w:r>
            <w:r>
              <w:rPr>
                <w:b/>
                <w:color w:val="000000"/>
                <w:sz w:val="22"/>
              </w:rPr>
              <w:t>on</w:t>
            </w:r>
            <w:r w:rsidR="00E71C3D">
              <w:rPr>
                <w:b/>
                <w:bCs/>
                <w:color w:val="000000"/>
                <w:sz w:val="22"/>
                <w:szCs w:val="22"/>
              </w:rPr>
              <w:t xml:space="preserve"> </w:t>
            </w:r>
            <w:r w:rsidR="001A1001">
              <w:rPr>
                <w:b/>
                <w:bCs/>
                <w:sz w:val="22"/>
                <w:szCs w:val="22"/>
              </w:rPr>
              <w:t>June 3</w:t>
            </w:r>
            <w:r w:rsidR="00145D32" w:rsidRPr="00636CDA">
              <w:rPr>
                <w:b/>
                <w:bCs/>
                <w:color w:val="000000"/>
                <w:sz w:val="22"/>
                <w:szCs w:val="22"/>
              </w:rPr>
              <w:t xml:space="preserve">, </w:t>
            </w:r>
            <w:r w:rsidRPr="00636CDA">
              <w:rPr>
                <w:b/>
                <w:bCs/>
                <w:color w:val="000000"/>
                <w:sz w:val="22"/>
                <w:szCs w:val="22"/>
              </w:rPr>
              <w:t>2009</w:t>
            </w:r>
          </w:p>
        </w:tc>
      </w:tr>
      <w:tr w:rsidR="00AE7F40" w:rsidRPr="00FF7C7A" w:rsidTr="001532DE">
        <w:tblPrEx>
          <w:tblCellMar>
            <w:top w:w="0" w:type="dxa"/>
            <w:bottom w:w="0" w:type="dxa"/>
          </w:tblCellMar>
        </w:tblPrEx>
        <w:tc>
          <w:tcPr>
            <w:tcW w:w="2340" w:type="dxa"/>
            <w:tcBorders>
              <w:top w:val="nil"/>
              <w:left w:val="nil"/>
              <w:bottom w:val="nil"/>
              <w:right w:val="nil"/>
            </w:tcBorders>
          </w:tcPr>
          <w:p w:rsidR="00AE7F40" w:rsidRPr="00FF7C7A" w:rsidRDefault="00AE7F40" w:rsidP="00AE7F40">
            <w:pPr>
              <w:spacing w:after="240"/>
              <w:rPr>
                <w:b/>
                <w:bCs/>
                <w:sz w:val="22"/>
                <w:szCs w:val="22"/>
              </w:rPr>
            </w:pPr>
            <w:r w:rsidRPr="00FF7C7A">
              <w:rPr>
                <w:b/>
                <w:bCs/>
                <w:sz w:val="22"/>
                <w:szCs w:val="22"/>
              </w:rPr>
              <w:t>SUBMISSION OF PROPOSAL:</w:t>
            </w:r>
          </w:p>
        </w:tc>
        <w:tc>
          <w:tcPr>
            <w:tcW w:w="8298" w:type="dxa"/>
            <w:tcBorders>
              <w:top w:val="nil"/>
              <w:left w:val="nil"/>
              <w:bottom w:val="nil"/>
              <w:right w:val="nil"/>
            </w:tcBorders>
          </w:tcPr>
          <w:p w:rsidR="00AE7F40" w:rsidRPr="00636CDA" w:rsidRDefault="00AE7F40" w:rsidP="003B7376">
            <w:pPr>
              <w:spacing w:after="240"/>
              <w:rPr>
                <w:b/>
                <w:bCs/>
                <w:color w:val="000000"/>
                <w:sz w:val="22"/>
                <w:szCs w:val="22"/>
              </w:rPr>
            </w:pPr>
            <w:r w:rsidRPr="00636CDA">
              <w:rPr>
                <w:color w:val="000000"/>
                <w:sz w:val="22"/>
                <w:szCs w:val="22"/>
              </w:rPr>
              <w:t>Proposals must be sent to:</w:t>
            </w:r>
            <w:r w:rsidRPr="00636CDA">
              <w:rPr>
                <w:color w:val="000000"/>
                <w:sz w:val="22"/>
                <w:szCs w:val="22"/>
              </w:rPr>
              <w:br/>
            </w:r>
            <w:r w:rsidRPr="00636CDA">
              <w:rPr>
                <w:b/>
                <w:bCs/>
                <w:color w:val="000000"/>
                <w:sz w:val="22"/>
                <w:szCs w:val="22"/>
              </w:rPr>
              <w:t xml:space="preserve">Judicial Council of </w:t>
            </w:r>
            <w:smartTag w:uri="urn:schemas-microsoft-com:office:smarttags" w:element="place">
              <w:smartTag w:uri="urn:schemas-microsoft-com:office:smarttags" w:element="State">
                <w:r w:rsidRPr="00636CDA">
                  <w:rPr>
                    <w:b/>
                    <w:bCs/>
                    <w:color w:val="000000"/>
                    <w:sz w:val="22"/>
                    <w:szCs w:val="22"/>
                  </w:rPr>
                  <w:t>California</w:t>
                </w:r>
              </w:smartTag>
            </w:smartTag>
            <w:r w:rsidRPr="00636CDA">
              <w:rPr>
                <w:b/>
                <w:bCs/>
                <w:color w:val="000000"/>
                <w:sz w:val="22"/>
                <w:szCs w:val="22"/>
              </w:rPr>
              <w:br/>
              <w:t>Administrative Office of the Courts</w:t>
            </w:r>
            <w:r w:rsidRPr="00636CDA">
              <w:rPr>
                <w:b/>
                <w:bCs/>
                <w:color w:val="000000"/>
                <w:sz w:val="22"/>
                <w:szCs w:val="22"/>
              </w:rPr>
              <w:br/>
              <w:t xml:space="preserve">Attn:  Nadine McFadden, </w:t>
            </w:r>
            <w:r w:rsidR="003B7376">
              <w:rPr>
                <w:b/>
                <w:bCs/>
                <w:color w:val="000000"/>
                <w:sz w:val="22"/>
                <w:szCs w:val="22"/>
              </w:rPr>
              <w:t>EOP-200905</w:t>
            </w:r>
            <w:r w:rsidRPr="00636CDA">
              <w:rPr>
                <w:b/>
                <w:bCs/>
                <w:color w:val="000000"/>
                <w:sz w:val="22"/>
                <w:szCs w:val="22"/>
              </w:rPr>
              <w:t>-CT</w:t>
            </w:r>
            <w:r w:rsidRPr="00636CDA">
              <w:rPr>
                <w:b/>
                <w:bCs/>
                <w:color w:val="000000"/>
                <w:sz w:val="22"/>
                <w:szCs w:val="22"/>
              </w:rPr>
              <w:br/>
            </w:r>
            <w:smartTag w:uri="urn:schemas-microsoft-com:office:smarttags" w:element="address">
              <w:smartTag w:uri="urn:schemas-microsoft-com:office:smarttags" w:element="Street">
                <w:r w:rsidRPr="00636CDA">
                  <w:rPr>
                    <w:b/>
                    <w:bCs/>
                    <w:color w:val="000000"/>
                    <w:sz w:val="22"/>
                    <w:szCs w:val="22"/>
                  </w:rPr>
                  <w:t>455 Golden Gate Avenue</w:t>
                </w:r>
              </w:smartTag>
              <w:r w:rsidRPr="00636CDA">
                <w:rPr>
                  <w:b/>
                  <w:bCs/>
                  <w:color w:val="000000"/>
                  <w:sz w:val="22"/>
                  <w:szCs w:val="22"/>
                </w:rPr>
                <w:br/>
              </w:r>
              <w:smartTag w:uri="urn:schemas-microsoft-com:office:smarttags" w:element="City">
                <w:r w:rsidRPr="00636CDA">
                  <w:rPr>
                    <w:b/>
                    <w:bCs/>
                    <w:color w:val="000000"/>
                    <w:sz w:val="22"/>
                    <w:szCs w:val="22"/>
                  </w:rPr>
                  <w:t>San Francisco</w:t>
                </w:r>
              </w:smartTag>
              <w:r w:rsidRPr="00636CDA">
                <w:rPr>
                  <w:b/>
                  <w:bCs/>
                  <w:color w:val="000000"/>
                  <w:sz w:val="22"/>
                  <w:szCs w:val="22"/>
                </w:rPr>
                <w:t xml:space="preserve">, </w:t>
              </w:r>
              <w:smartTag w:uri="urn:schemas-microsoft-com:office:smarttags" w:element="State">
                <w:r w:rsidRPr="00636CDA">
                  <w:rPr>
                    <w:b/>
                    <w:bCs/>
                    <w:color w:val="000000"/>
                    <w:sz w:val="22"/>
                    <w:szCs w:val="22"/>
                  </w:rPr>
                  <w:t>CA</w:t>
                </w:r>
              </w:smartTag>
              <w:r w:rsidRPr="00636CDA">
                <w:rPr>
                  <w:b/>
                  <w:bCs/>
                  <w:color w:val="000000"/>
                  <w:sz w:val="22"/>
                  <w:szCs w:val="22"/>
                </w:rPr>
                <w:t xml:space="preserve">  </w:t>
              </w:r>
              <w:smartTag w:uri="urn:schemas-microsoft-com:office:smarttags" w:element="PostalCode">
                <w:r w:rsidRPr="00636CDA">
                  <w:rPr>
                    <w:b/>
                    <w:bCs/>
                    <w:color w:val="000000"/>
                    <w:sz w:val="22"/>
                    <w:szCs w:val="22"/>
                  </w:rPr>
                  <w:t>94102</w:t>
                </w:r>
              </w:smartTag>
            </w:smartTag>
          </w:p>
        </w:tc>
      </w:tr>
      <w:tr w:rsidR="00AE7F40" w:rsidRPr="00FF7C7A" w:rsidTr="001532DE">
        <w:tblPrEx>
          <w:tblCellMar>
            <w:top w:w="0" w:type="dxa"/>
            <w:bottom w:w="0" w:type="dxa"/>
          </w:tblCellMar>
        </w:tblPrEx>
        <w:trPr>
          <w:cantSplit/>
        </w:trPr>
        <w:tc>
          <w:tcPr>
            <w:tcW w:w="2340" w:type="dxa"/>
            <w:tcBorders>
              <w:top w:val="nil"/>
              <w:left w:val="nil"/>
              <w:bottom w:val="nil"/>
              <w:right w:val="nil"/>
            </w:tcBorders>
          </w:tcPr>
          <w:p w:rsidR="00AE7F40" w:rsidRPr="00FF7C7A" w:rsidRDefault="00AE7F40" w:rsidP="00AE7F40">
            <w:pPr>
              <w:spacing w:after="120"/>
              <w:rPr>
                <w:b/>
                <w:bCs/>
                <w:sz w:val="22"/>
                <w:szCs w:val="22"/>
              </w:rPr>
            </w:pPr>
            <w:r w:rsidRPr="00FF7C7A">
              <w:rPr>
                <w:b/>
                <w:bCs/>
                <w:sz w:val="22"/>
                <w:szCs w:val="22"/>
              </w:rPr>
              <w:t>FOR FURTHER INFORMATION:</w:t>
            </w:r>
          </w:p>
        </w:tc>
        <w:tc>
          <w:tcPr>
            <w:tcW w:w="8298" w:type="dxa"/>
            <w:tcBorders>
              <w:top w:val="nil"/>
              <w:left w:val="nil"/>
              <w:bottom w:val="nil"/>
              <w:right w:val="nil"/>
            </w:tcBorders>
          </w:tcPr>
          <w:p w:rsidR="00AE7F40" w:rsidRPr="00636CDA" w:rsidRDefault="00AE7F40" w:rsidP="00AE7F40">
            <w:pPr>
              <w:spacing w:after="240"/>
              <w:rPr>
                <w:b/>
                <w:bCs/>
                <w:color w:val="000000"/>
                <w:sz w:val="22"/>
                <w:szCs w:val="22"/>
              </w:rPr>
            </w:pPr>
            <w:r w:rsidRPr="00636CDA">
              <w:rPr>
                <w:b/>
                <w:bCs/>
                <w:color w:val="000000"/>
                <w:sz w:val="22"/>
                <w:szCs w:val="22"/>
              </w:rPr>
              <w:t>E-MAIL:</w:t>
            </w:r>
            <w:r w:rsidRPr="00636CDA">
              <w:rPr>
                <w:b/>
                <w:bCs/>
                <w:color w:val="000000"/>
                <w:sz w:val="22"/>
                <w:szCs w:val="22"/>
              </w:rPr>
              <w:br/>
            </w:r>
            <w:r w:rsidRPr="00670486">
              <w:rPr>
                <w:b/>
                <w:bCs/>
                <w:i/>
                <w:iCs/>
                <w:color w:val="0000FF"/>
                <w:sz w:val="22"/>
                <w:szCs w:val="22"/>
              </w:rPr>
              <w:t>Solicitations@jud.ca.gov</w:t>
            </w:r>
          </w:p>
        </w:tc>
      </w:tr>
    </w:tbl>
    <w:p w:rsidR="00AE7F40" w:rsidRPr="00FF7C7A" w:rsidRDefault="00AE7F40">
      <w:pPr>
        <w:pStyle w:val="BodyText"/>
        <w:rPr>
          <w:sz w:val="22"/>
          <w:szCs w:val="22"/>
        </w:rPr>
      </w:pPr>
    </w:p>
    <w:p w:rsidR="00AE7F40" w:rsidRPr="00FF7C7A" w:rsidRDefault="00AE7F40">
      <w:pPr>
        <w:rPr>
          <w:sz w:val="22"/>
          <w:szCs w:val="22"/>
        </w:rPr>
        <w:sectPr w:rsidR="00AE7F40" w:rsidRPr="00FF7C7A">
          <w:headerReference w:type="first" r:id="rId8"/>
          <w:type w:val="continuous"/>
          <w:pgSz w:w="12240" w:h="15840" w:code="1"/>
          <w:pgMar w:top="720" w:right="1440" w:bottom="1440" w:left="1440" w:header="720" w:footer="720" w:gutter="0"/>
          <w:cols w:space="720"/>
          <w:titlePg/>
        </w:sectPr>
      </w:pPr>
    </w:p>
    <w:p w:rsidR="00AE7F40" w:rsidRPr="00347F45" w:rsidRDefault="00AE7F40" w:rsidP="00AE7F40">
      <w:pPr>
        <w:numPr>
          <w:ilvl w:val="0"/>
          <w:numId w:val="29"/>
        </w:numPr>
        <w:ind w:left="720" w:hanging="720"/>
        <w:rPr>
          <w:b/>
        </w:rPr>
      </w:pPr>
      <w:bookmarkStart w:id="0" w:name="bmDate"/>
      <w:bookmarkEnd w:id="0"/>
      <w:r w:rsidRPr="00347F45">
        <w:rPr>
          <w:b/>
        </w:rPr>
        <w:lastRenderedPageBreak/>
        <w:t>GENERAL INFORMATION</w:t>
      </w:r>
    </w:p>
    <w:p w:rsidR="00AE7F40" w:rsidRPr="00347F45" w:rsidRDefault="00AE7F40" w:rsidP="00FF7C79"/>
    <w:p w:rsidR="00AE7F40" w:rsidRPr="00347F45" w:rsidRDefault="00AE7F40" w:rsidP="00FF7C79">
      <w:pPr>
        <w:numPr>
          <w:ilvl w:val="1"/>
          <w:numId w:val="32"/>
        </w:numPr>
        <w:ind w:left="1440" w:hanging="720"/>
      </w:pPr>
      <w:r w:rsidRPr="00347F45">
        <w:rPr>
          <w:u w:val="single"/>
        </w:rPr>
        <w:t>Background</w:t>
      </w:r>
    </w:p>
    <w:p w:rsidR="00AE7F40" w:rsidRPr="00347F45" w:rsidRDefault="00AE7F40" w:rsidP="00FF7C79">
      <w:pPr>
        <w:ind w:left="720"/>
      </w:pPr>
    </w:p>
    <w:p w:rsidR="00AE7F40" w:rsidRPr="00347F45" w:rsidRDefault="002328E5" w:rsidP="002328E5">
      <w:pPr>
        <w:ind w:left="1440"/>
      </w:pPr>
      <w:r w:rsidRPr="002328E5">
        <w:t xml:space="preserve">The Judicial Council of California, chaired by the Chief Justice of California, is the chief policy making agency of the </w:t>
      </w:r>
      <w:smartTag w:uri="urn:schemas-microsoft-com:office:smarttags" w:element="place">
        <w:smartTag w:uri="urn:schemas-microsoft-com:office:smarttags" w:element="State">
          <w:r w:rsidRPr="002328E5">
            <w:t>California</w:t>
          </w:r>
        </w:smartTag>
      </w:smartTag>
      <w:r w:rsidRPr="002328E5">
        <w:t xml:space="preserve">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Administrative Office of the Courts (AOC) is the staff agency for the Council and assists both the Council and its chair in performing their duties.</w:t>
      </w:r>
    </w:p>
    <w:p w:rsidR="00AE7F40" w:rsidRPr="00347F45" w:rsidRDefault="00AE7F40" w:rsidP="00FF7C79">
      <w:pPr>
        <w:ind w:left="1440"/>
      </w:pPr>
    </w:p>
    <w:p w:rsidR="00416D31" w:rsidRPr="00416D31" w:rsidRDefault="002328E5" w:rsidP="00FF7C79">
      <w:pPr>
        <w:numPr>
          <w:ilvl w:val="1"/>
          <w:numId w:val="32"/>
        </w:numPr>
        <w:ind w:left="1440" w:hanging="720"/>
        <w:rPr>
          <w:color w:val="000000"/>
          <w:u w:val="single"/>
        </w:rPr>
      </w:pPr>
      <w:r w:rsidRPr="002328E5">
        <w:rPr>
          <w:color w:val="000000"/>
          <w:u w:val="single"/>
        </w:rPr>
        <w:t>Background of the California Jury Improvement Program</w:t>
      </w:r>
    </w:p>
    <w:p w:rsidR="00416D31" w:rsidRPr="00416D31" w:rsidRDefault="00416D31" w:rsidP="00FF7C79">
      <w:pPr>
        <w:ind w:left="1440"/>
        <w:rPr>
          <w:color w:val="000000"/>
        </w:rPr>
      </w:pPr>
    </w:p>
    <w:p w:rsidR="00416D31" w:rsidRPr="00416D31" w:rsidRDefault="002328E5" w:rsidP="00FF7C79">
      <w:pPr>
        <w:numPr>
          <w:ilvl w:val="2"/>
          <w:numId w:val="32"/>
        </w:numPr>
        <w:ind w:left="2160" w:hanging="720"/>
        <w:rPr>
          <w:color w:val="000000"/>
        </w:rPr>
      </w:pPr>
      <w:r w:rsidRPr="002328E5">
        <w:rPr>
          <w:color w:val="000000"/>
        </w:rPr>
        <w:t xml:space="preserve">In 2006, the Judicial Council adopted the Strategic Plan for California’s Judicial Branch, 2006-2012. In 2008, the council adopted the Operational Plan for California’s Judicial Branch, 2008-2011. Each of these documents reflect statewide trends, court system values, external mandates, stakeholder expectations, and other forces that shape the environment of the courts. These documents set forth long-range strategic goals and systematic initiatives to meet these goals. The importance of ascertaining court needs and priorities and continually innovating jury administration and management practices is reflected in Goal VI of the Strategic Plan and Objectives, IV(2)(a), IV(2)(b), IV(2)(c), and IV(2)(d) of the Operational Plan. </w:t>
      </w:r>
      <w:hyperlink r:id="rId9" w:history="1">
        <w:r w:rsidRPr="002328E5">
          <w:rPr>
            <w:rStyle w:val="Hyperlink"/>
          </w:rPr>
          <w:t>http://www.courtinfo.ca.gov/reference/2_annual.htm</w:t>
        </w:r>
      </w:hyperlink>
      <w:r w:rsidRPr="002328E5">
        <w:rPr>
          <w:color w:val="000000"/>
        </w:rPr>
        <w:t>.</w:t>
      </w:r>
    </w:p>
    <w:p w:rsidR="00416D31" w:rsidRPr="00416D31" w:rsidRDefault="00416D31" w:rsidP="00FF7C79">
      <w:pPr>
        <w:ind w:left="1440"/>
        <w:rPr>
          <w:color w:val="000000"/>
        </w:rPr>
      </w:pPr>
    </w:p>
    <w:p w:rsidR="00416D31" w:rsidRPr="00416D31" w:rsidRDefault="002328E5" w:rsidP="00FF7C79">
      <w:pPr>
        <w:numPr>
          <w:ilvl w:val="2"/>
          <w:numId w:val="32"/>
        </w:numPr>
        <w:ind w:left="2160" w:hanging="720"/>
        <w:rPr>
          <w:color w:val="000000"/>
        </w:rPr>
      </w:pPr>
      <w:r w:rsidRPr="002328E5">
        <w:rPr>
          <w:color w:val="000000"/>
        </w:rPr>
        <w:t>The Jury Improvement Program was created by the Judicial Council in 1995 to undertake a comprehensive review of all aspects of the jury system, including such issues as juror yield, care and treatment of jurors, citizen expectations about jury service, and trial efficiency. Since 1995, the program has supported the work of advisory groups charged by the council by providing policy recommendations for improving the state’s jury system. These advisory groups include the Blue Ribbon Commission on Jury System Improvement and the Task Force on Jury System Improvements, among others.</w:t>
      </w:r>
    </w:p>
    <w:p w:rsidR="00416D31" w:rsidRPr="00416D31" w:rsidRDefault="00416D31" w:rsidP="00FF7C79">
      <w:pPr>
        <w:ind w:left="1440"/>
        <w:rPr>
          <w:color w:val="000000"/>
        </w:rPr>
      </w:pPr>
    </w:p>
    <w:p w:rsidR="00416D31" w:rsidRDefault="002328E5" w:rsidP="00FF7C79">
      <w:pPr>
        <w:numPr>
          <w:ilvl w:val="2"/>
          <w:numId w:val="32"/>
        </w:numPr>
        <w:ind w:left="2160" w:hanging="720"/>
        <w:rPr>
          <w:color w:val="000000"/>
        </w:rPr>
      </w:pPr>
      <w:r w:rsidRPr="002328E5">
        <w:rPr>
          <w:color w:val="000000"/>
        </w:rPr>
        <w:t xml:space="preserve">Most recently, the Judicial Council’s Trial Court Presiding Judges Advisory Committee/Court Executives Advisory Committee Joint Working Group on Jury Administration have continued to undertake innovative improvements to the jury system related to guidelines for juror utilization, jurors who fail to appear for jury service, adjustments to juror pay and reimbursement, and overall improvement of the juror experience. </w:t>
      </w:r>
      <w:r w:rsidRPr="002328E5">
        <w:rPr>
          <w:color w:val="000000"/>
        </w:rPr>
        <w:lastRenderedPageBreak/>
        <w:t>The program also works directly with the trial courts to promote improvements in the administration and management of jurors.</w:t>
      </w:r>
    </w:p>
    <w:p w:rsidR="002328E5" w:rsidRDefault="002328E5" w:rsidP="002328E5">
      <w:pPr>
        <w:pStyle w:val="ListParagraph"/>
        <w:rPr>
          <w:color w:val="000000"/>
        </w:rPr>
      </w:pPr>
    </w:p>
    <w:p w:rsidR="002328E5" w:rsidRPr="00416D31" w:rsidRDefault="002328E5" w:rsidP="00FF7C79">
      <w:pPr>
        <w:numPr>
          <w:ilvl w:val="2"/>
          <w:numId w:val="32"/>
        </w:numPr>
        <w:ind w:left="2160" w:hanging="720"/>
        <w:rPr>
          <w:color w:val="000000"/>
        </w:rPr>
      </w:pPr>
      <w:r w:rsidRPr="002328E5">
        <w:rPr>
          <w:color w:val="000000"/>
        </w:rPr>
        <w:t xml:space="preserve">Bidders for this Request for Proposals can learn more about the Jury Improvement Program at: </w:t>
      </w:r>
      <w:hyperlink r:id="rId10" w:history="1">
        <w:r w:rsidRPr="002328E5">
          <w:rPr>
            <w:rStyle w:val="Hyperlink"/>
          </w:rPr>
          <w:t>http://www.courtinfo.ca.gov/jury/</w:t>
        </w:r>
      </w:hyperlink>
      <w:r w:rsidRPr="002328E5">
        <w:rPr>
          <w:color w:val="000000"/>
        </w:rPr>
        <w:t xml:space="preserve"> and </w:t>
      </w:r>
      <w:hyperlink r:id="rId11" w:history="1">
        <w:r w:rsidRPr="002328E5">
          <w:rPr>
            <w:rStyle w:val="Hyperlink"/>
          </w:rPr>
          <w:t>http://www.courtinfo.ca.gov/jury/program.htm</w:t>
        </w:r>
      </w:hyperlink>
      <w:r w:rsidRPr="002328E5">
        <w:rPr>
          <w:color w:val="000000"/>
        </w:rPr>
        <w:t>.</w:t>
      </w:r>
    </w:p>
    <w:p w:rsidR="00416D31" w:rsidRPr="00347F45" w:rsidRDefault="00416D31" w:rsidP="00FF7C79">
      <w:pPr>
        <w:ind w:left="1440"/>
      </w:pPr>
    </w:p>
    <w:p w:rsidR="00AE7F40" w:rsidRPr="00347F45" w:rsidRDefault="00AE7F40" w:rsidP="00FF7C79">
      <w:pPr>
        <w:numPr>
          <w:ilvl w:val="0"/>
          <w:numId w:val="29"/>
        </w:numPr>
        <w:ind w:left="720" w:hanging="720"/>
        <w:rPr>
          <w:b/>
        </w:rPr>
      </w:pPr>
      <w:r w:rsidRPr="00347F45">
        <w:rPr>
          <w:b/>
        </w:rPr>
        <w:t xml:space="preserve">PURPOSE OF THIS RFP </w:t>
      </w:r>
    </w:p>
    <w:p w:rsidR="00AE7F40" w:rsidRPr="00347F45" w:rsidRDefault="00AE7F40" w:rsidP="00FF7C79"/>
    <w:p w:rsidR="00AE7F40" w:rsidRDefault="00966635" w:rsidP="00FF7C79">
      <w:pPr>
        <w:numPr>
          <w:ilvl w:val="1"/>
          <w:numId w:val="29"/>
        </w:numPr>
        <w:ind w:left="1440" w:hanging="720"/>
        <w:rPr>
          <w:color w:val="000000"/>
        </w:rPr>
      </w:pPr>
      <w:r w:rsidRPr="00966635">
        <w:rPr>
          <w:color w:val="000000"/>
        </w:rPr>
        <w:t>The AOC seeks the services of a consultant with:</w:t>
      </w:r>
    </w:p>
    <w:p w:rsidR="00966635" w:rsidRDefault="00966635" w:rsidP="00966635">
      <w:pPr>
        <w:ind w:left="720"/>
        <w:rPr>
          <w:color w:val="000000"/>
        </w:rPr>
      </w:pPr>
    </w:p>
    <w:p w:rsidR="0059000E" w:rsidRPr="00416D31" w:rsidRDefault="0059000E" w:rsidP="0059000E">
      <w:pPr>
        <w:numPr>
          <w:ilvl w:val="2"/>
          <w:numId w:val="29"/>
        </w:numPr>
        <w:rPr>
          <w:color w:val="000000"/>
        </w:rPr>
      </w:pPr>
      <w:r w:rsidRPr="00DE386D">
        <w:rPr>
          <w:color w:val="000000"/>
        </w:rPr>
        <w:t>Experience with or knowledge of superior court systems, particularly the jury system</w:t>
      </w:r>
      <w:r>
        <w:rPr>
          <w:color w:val="000000"/>
        </w:rPr>
        <w:t>; and</w:t>
      </w:r>
    </w:p>
    <w:p w:rsidR="0059000E" w:rsidRDefault="0059000E" w:rsidP="0059000E">
      <w:pPr>
        <w:numPr>
          <w:ilvl w:val="2"/>
          <w:numId w:val="29"/>
        </w:numPr>
        <w:rPr>
          <w:color w:val="000000"/>
        </w:rPr>
      </w:pPr>
      <w:r w:rsidRPr="00966635">
        <w:rPr>
          <w:color w:val="000000"/>
        </w:rPr>
        <w:t>Expertise in data collection and evaluation; and</w:t>
      </w:r>
    </w:p>
    <w:p w:rsidR="00966635" w:rsidRDefault="00966635" w:rsidP="00966635">
      <w:pPr>
        <w:numPr>
          <w:ilvl w:val="2"/>
          <w:numId w:val="29"/>
        </w:numPr>
        <w:rPr>
          <w:color w:val="000000"/>
        </w:rPr>
      </w:pPr>
      <w:r w:rsidRPr="00966635">
        <w:rPr>
          <w:color w:val="000000"/>
        </w:rPr>
        <w:t>Expertise in evaluation of business operations and management, with a focus on demonstrating the impact of business process changes on business operations</w:t>
      </w:r>
      <w:r w:rsidR="0059000E">
        <w:rPr>
          <w:color w:val="000000"/>
        </w:rPr>
        <w:t>.</w:t>
      </w:r>
    </w:p>
    <w:p w:rsidR="00AE7F40" w:rsidRPr="00416D31" w:rsidRDefault="00AE7F40" w:rsidP="00FF7C79">
      <w:pPr>
        <w:ind w:left="720"/>
        <w:rPr>
          <w:color w:val="000000"/>
        </w:rPr>
      </w:pPr>
    </w:p>
    <w:p w:rsidR="00AE7F40" w:rsidRDefault="00DE386D" w:rsidP="00FF7C79">
      <w:pPr>
        <w:numPr>
          <w:ilvl w:val="1"/>
          <w:numId w:val="29"/>
        </w:numPr>
        <w:ind w:left="1440" w:hanging="720"/>
        <w:rPr>
          <w:color w:val="000000"/>
        </w:rPr>
      </w:pPr>
      <w:r w:rsidRPr="00DE386D">
        <w:rPr>
          <w:color w:val="000000"/>
        </w:rPr>
        <w:t xml:space="preserve">Contractor will develop, implement, and report on an </w:t>
      </w:r>
      <w:r w:rsidR="0059000E">
        <w:rPr>
          <w:color w:val="000000"/>
        </w:rPr>
        <w:t>assessment of juror utilization</w:t>
      </w:r>
      <w:r w:rsidRPr="00DE386D">
        <w:rPr>
          <w:color w:val="000000"/>
        </w:rPr>
        <w:t xml:space="preserve"> in 6-8 California superior courts by collecting </w:t>
      </w:r>
      <w:r w:rsidR="00826588">
        <w:rPr>
          <w:color w:val="000000"/>
        </w:rPr>
        <w:t xml:space="preserve">and analyzing jury </w:t>
      </w:r>
      <w:r w:rsidRPr="00DE386D">
        <w:rPr>
          <w:color w:val="000000"/>
        </w:rPr>
        <w:t>data, observing jury administration and management programs in the selected courts, interviewing court staff, and working closely with designated AOC staff. Contractor will prepare best practices materials including standards for panel sizes for cases of particular case types and lengths; an outline with accompanying materials for education/training sessions on the topic; and shall develop an outline for a Web-based knowledge center for the courts to access and understand the aforementioned information on the topic.</w:t>
      </w:r>
    </w:p>
    <w:p w:rsidR="00705B8C" w:rsidRDefault="00705B8C" w:rsidP="00FF7C79">
      <w:pPr>
        <w:pStyle w:val="ListParagraph"/>
        <w:rPr>
          <w:color w:val="000000"/>
        </w:rPr>
      </w:pPr>
    </w:p>
    <w:p w:rsidR="00705B8C" w:rsidRDefault="00DE386D" w:rsidP="00FF7C79">
      <w:pPr>
        <w:numPr>
          <w:ilvl w:val="1"/>
          <w:numId w:val="29"/>
        </w:numPr>
        <w:ind w:left="1440" w:hanging="720"/>
        <w:rPr>
          <w:color w:val="000000"/>
        </w:rPr>
      </w:pPr>
      <w:r w:rsidRPr="00DE386D">
        <w:rPr>
          <w:color w:val="000000"/>
        </w:rPr>
        <w:t>Currently, the courts annually track, among other statistical measures, the number of jurors summoned, the number of jurors excused or disqualified from service for various reasons, the number of jurors who fail to appear for service, and the number of jurors who ultimately serve on juries. The questions of whether those jurors are being effectively used during in person service, whether courts are over summon</w:t>
      </w:r>
      <w:r w:rsidR="00826588">
        <w:rPr>
          <w:color w:val="000000"/>
        </w:rPr>
        <w:t>s</w:t>
      </w:r>
      <w:r w:rsidRPr="00DE386D">
        <w:rPr>
          <w:color w:val="000000"/>
        </w:rPr>
        <w:t>ing jurors, and whether jury panels are inflated for certain case types and lengths of trials, are crucial to streamlining jury management policies and procedures.</w:t>
      </w:r>
    </w:p>
    <w:p w:rsidR="00DE386D" w:rsidRDefault="00DE386D" w:rsidP="00DE386D">
      <w:pPr>
        <w:pStyle w:val="ListParagraph"/>
        <w:rPr>
          <w:color w:val="000000"/>
        </w:rPr>
      </w:pPr>
    </w:p>
    <w:p w:rsidR="00DE386D" w:rsidRDefault="00DE386D" w:rsidP="00FF7C79">
      <w:pPr>
        <w:numPr>
          <w:ilvl w:val="1"/>
          <w:numId w:val="29"/>
        </w:numPr>
        <w:ind w:left="1440" w:hanging="720"/>
        <w:rPr>
          <w:color w:val="000000"/>
        </w:rPr>
      </w:pPr>
      <w:r w:rsidRPr="00DE386D">
        <w:rPr>
          <w:color w:val="000000"/>
        </w:rPr>
        <w:t>Currently, many courts have not undertaken a systematic review and evaluation of their processes or developed internal metrics for evaluating these questions. The Contractor will be required to develop metrics to create a baseline measurement, make recommendations, and to provide the courts a method of assessing business function in subsequent years. Courts should be provided tools to be able to analyze data on a quarterly basis.</w:t>
      </w:r>
    </w:p>
    <w:p w:rsidR="00DE386D" w:rsidRDefault="00DE386D" w:rsidP="00DE386D">
      <w:pPr>
        <w:pStyle w:val="ListParagraph"/>
        <w:rPr>
          <w:color w:val="000000"/>
        </w:rPr>
      </w:pPr>
    </w:p>
    <w:p w:rsidR="00DE386D" w:rsidRPr="00416D31" w:rsidRDefault="00DE386D" w:rsidP="00FF7C79">
      <w:pPr>
        <w:numPr>
          <w:ilvl w:val="1"/>
          <w:numId w:val="29"/>
        </w:numPr>
        <w:ind w:left="1440" w:hanging="720"/>
        <w:rPr>
          <w:color w:val="000000"/>
        </w:rPr>
      </w:pPr>
      <w:r w:rsidRPr="00DE386D">
        <w:rPr>
          <w:color w:val="000000"/>
        </w:rPr>
        <w:lastRenderedPageBreak/>
        <w:t>An evaluation that is independent in part is critical to the efficient function of the jury system. An evaluation that goes beyond the statistics already gathered to better assess the core function of the jury system—the creation of jury panels—will improve court processes and lead to improved trust and confidence between the public and the courts.</w:t>
      </w:r>
    </w:p>
    <w:p w:rsidR="00AE7F40" w:rsidRPr="00347F45" w:rsidRDefault="00AE7F40" w:rsidP="00FF7C79">
      <w:pPr>
        <w:pStyle w:val="BodyTextIndent2"/>
        <w:spacing w:after="0" w:line="240" w:lineRule="auto"/>
      </w:pPr>
    </w:p>
    <w:p w:rsidR="00AE7F40" w:rsidRPr="00347F45" w:rsidRDefault="00AE7F40" w:rsidP="00FF7C79">
      <w:pPr>
        <w:numPr>
          <w:ilvl w:val="0"/>
          <w:numId w:val="29"/>
        </w:numPr>
        <w:ind w:left="720" w:hanging="720"/>
        <w:rPr>
          <w:b/>
        </w:rPr>
      </w:pPr>
      <w:r w:rsidRPr="00347F45">
        <w:rPr>
          <w:b/>
        </w:rPr>
        <w:t>SCOPE OF SERVICES</w:t>
      </w:r>
    </w:p>
    <w:p w:rsidR="00AE7F40" w:rsidRPr="00347F45" w:rsidRDefault="00AE7F40" w:rsidP="00FF7C79"/>
    <w:p w:rsidR="00AE7F40" w:rsidRPr="006713B6" w:rsidRDefault="00192AB3" w:rsidP="00FF7C79">
      <w:pPr>
        <w:numPr>
          <w:ilvl w:val="1"/>
          <w:numId w:val="29"/>
        </w:numPr>
        <w:ind w:left="1440" w:hanging="720"/>
      </w:pPr>
      <w:r w:rsidRPr="006713B6">
        <w:t>Services are expected to be performed by the consultant between</w:t>
      </w:r>
      <w:r w:rsidR="00E71C3D" w:rsidRPr="006713B6">
        <w:t xml:space="preserve"> </w:t>
      </w:r>
      <w:r w:rsidR="0048763E" w:rsidRPr="006713B6">
        <w:t xml:space="preserve">June </w:t>
      </w:r>
      <w:r w:rsidR="00A437C5" w:rsidRPr="006713B6">
        <w:t xml:space="preserve">2009 </w:t>
      </w:r>
      <w:r w:rsidR="00DE386D" w:rsidRPr="006713B6">
        <w:t xml:space="preserve">and </w:t>
      </w:r>
      <w:r w:rsidR="00A437C5" w:rsidRPr="006713B6">
        <w:t xml:space="preserve">June </w:t>
      </w:r>
      <w:r w:rsidR="00C328F8" w:rsidRPr="006713B6">
        <w:t xml:space="preserve">30, </w:t>
      </w:r>
      <w:r w:rsidR="00A437C5" w:rsidRPr="006713B6">
        <w:t>2010</w:t>
      </w:r>
      <w:r w:rsidR="00DE386D" w:rsidRPr="006713B6">
        <w:t>.</w:t>
      </w:r>
    </w:p>
    <w:p w:rsidR="00AE7F40" w:rsidRPr="006713B6" w:rsidRDefault="00AE7F40" w:rsidP="00FF7C79">
      <w:pPr>
        <w:ind w:left="1440" w:hanging="720"/>
      </w:pPr>
    </w:p>
    <w:p w:rsidR="00AE7F40" w:rsidRPr="00416D31" w:rsidRDefault="00DE386D" w:rsidP="00FF7C79">
      <w:pPr>
        <w:numPr>
          <w:ilvl w:val="1"/>
          <w:numId w:val="29"/>
        </w:numPr>
        <w:ind w:left="1440" w:hanging="720"/>
        <w:rPr>
          <w:color w:val="000000"/>
        </w:rPr>
      </w:pPr>
      <w:r w:rsidRPr="006713B6">
        <w:t xml:space="preserve">Contractor will develop, implement, and report on an </w:t>
      </w:r>
      <w:r w:rsidR="00FE5210" w:rsidRPr="006713B6">
        <w:t>assess</w:t>
      </w:r>
      <w:r w:rsidR="0059000E" w:rsidRPr="006713B6">
        <w:t xml:space="preserve">ment </w:t>
      </w:r>
      <w:r w:rsidRPr="006713B6">
        <w:t xml:space="preserve">of jury </w:t>
      </w:r>
      <w:r w:rsidR="0059000E" w:rsidRPr="006713B6">
        <w:t>utilization</w:t>
      </w:r>
      <w:r w:rsidRPr="00DE386D">
        <w:rPr>
          <w:color w:val="000000"/>
        </w:rPr>
        <w:t xml:space="preserve"> in 6-8 California superior courts by collecting </w:t>
      </w:r>
      <w:r w:rsidR="00C328F8">
        <w:rPr>
          <w:color w:val="000000"/>
        </w:rPr>
        <w:t xml:space="preserve">and analyzing </w:t>
      </w:r>
      <w:r w:rsidRPr="00DE386D">
        <w:rPr>
          <w:color w:val="000000"/>
        </w:rPr>
        <w:t>data, observing jury administration and management programs in the selected courts, interviewing court staff, and working closely with designated AOC staff. Contractor will prepare best practices materials including standards for panel sizes for cases of particular case types and lengths; an outline with accompanying materials for education/training sessions on the topic; and shall develop an outline for a Web-based knowledge center for the courts to access and understand the aforementioned information on the topic.</w:t>
      </w:r>
    </w:p>
    <w:p w:rsidR="00AE7F40" w:rsidRPr="00416D31" w:rsidRDefault="00AE7F40" w:rsidP="00FF7C79">
      <w:pPr>
        <w:ind w:left="1440"/>
        <w:rPr>
          <w:color w:val="000000"/>
        </w:rPr>
      </w:pPr>
    </w:p>
    <w:p w:rsidR="00AA579B" w:rsidRPr="00F70DB5" w:rsidRDefault="00AA579B" w:rsidP="00AA579B">
      <w:pPr>
        <w:pStyle w:val="ColorfulList-Accent11"/>
        <w:numPr>
          <w:ilvl w:val="1"/>
          <w:numId w:val="14"/>
        </w:numPr>
        <w:tabs>
          <w:tab w:val="left" w:pos="1440"/>
        </w:tabs>
        <w:ind w:left="1440" w:hanging="720"/>
      </w:pPr>
      <w:r w:rsidRPr="00AA579B">
        <w:rPr>
          <w:color w:val="000000"/>
        </w:rPr>
        <w:t xml:space="preserve">In performing </w:t>
      </w:r>
      <w:r w:rsidRPr="00F70DB5">
        <w:t>the work of the project, the Consultant will be required to provide the following Deliverables:</w:t>
      </w:r>
    </w:p>
    <w:p w:rsidR="00AA579B" w:rsidRPr="00F70DB5" w:rsidRDefault="00AA579B" w:rsidP="00AA579B">
      <w:pPr>
        <w:pStyle w:val="ColorfulList-Accent11"/>
        <w:tabs>
          <w:tab w:val="left" w:pos="1440"/>
        </w:tabs>
        <w:ind w:left="1440"/>
      </w:pPr>
    </w:p>
    <w:p w:rsidR="00DE386D" w:rsidRPr="00F70DB5" w:rsidRDefault="00DE386D" w:rsidP="00DE386D">
      <w:pPr>
        <w:pStyle w:val="ColorfulList-Accent11"/>
        <w:numPr>
          <w:ilvl w:val="2"/>
          <w:numId w:val="14"/>
        </w:numPr>
        <w:tabs>
          <w:tab w:val="left" w:pos="2160"/>
        </w:tabs>
      </w:pPr>
      <w:r w:rsidRPr="00F70DB5">
        <w:rPr>
          <w:b/>
        </w:rPr>
        <w:t xml:space="preserve">Deliverable No. 1: due </w:t>
      </w:r>
      <w:r w:rsidR="0059000E" w:rsidRPr="00F70DB5">
        <w:rPr>
          <w:b/>
        </w:rPr>
        <w:t>July 15</w:t>
      </w:r>
      <w:r w:rsidRPr="00F70DB5">
        <w:rPr>
          <w:b/>
        </w:rPr>
        <w:t>, 2009&gt;</w:t>
      </w:r>
      <w:r w:rsidRPr="00F70DB5">
        <w:t xml:space="preserve"> Consultant shall conduct academic survey of </w:t>
      </w:r>
      <w:r w:rsidR="00C328F8" w:rsidRPr="00F70DB5">
        <w:t>juror utilization</w:t>
      </w:r>
      <w:r w:rsidR="00586F3C" w:rsidRPr="00F70DB5">
        <w:t xml:space="preserve"> literature</w:t>
      </w:r>
      <w:r w:rsidR="00C328F8" w:rsidRPr="00F70DB5">
        <w:t>, to include panel size</w:t>
      </w:r>
      <w:r w:rsidR="00586F3C" w:rsidRPr="00F70DB5">
        <w:t xml:space="preserve"> </w:t>
      </w:r>
      <w:r w:rsidR="006356E6" w:rsidRPr="00F70DB5">
        <w:t>literature</w:t>
      </w:r>
      <w:r w:rsidR="00586F3C" w:rsidRPr="00F70DB5">
        <w:t xml:space="preserve"> </w:t>
      </w:r>
      <w:r w:rsidRPr="00F70DB5">
        <w:t>and prepare written summary of findings</w:t>
      </w:r>
      <w:r w:rsidR="00604A09" w:rsidRPr="00F70DB5">
        <w:t>.</w:t>
      </w:r>
    </w:p>
    <w:p w:rsidR="00DE386D" w:rsidRPr="00F70DB5" w:rsidRDefault="00DE386D" w:rsidP="00DE386D">
      <w:pPr>
        <w:pStyle w:val="ColorfulList-Accent11"/>
        <w:tabs>
          <w:tab w:val="left" w:pos="2160"/>
        </w:tabs>
        <w:ind w:left="1440"/>
      </w:pPr>
    </w:p>
    <w:p w:rsidR="00DE386D" w:rsidRPr="00F70DB5" w:rsidRDefault="00DE386D" w:rsidP="00DE386D">
      <w:pPr>
        <w:pStyle w:val="ColorfulList-Accent11"/>
        <w:tabs>
          <w:tab w:val="left" w:pos="2160"/>
        </w:tabs>
        <w:ind w:left="2160"/>
      </w:pPr>
      <w:r w:rsidRPr="00F70DB5">
        <w:t xml:space="preserve">The AOC will provide definitions of terms such as </w:t>
      </w:r>
      <w:r w:rsidRPr="00F70DB5">
        <w:rPr>
          <w:u w:val="single"/>
        </w:rPr>
        <w:t xml:space="preserve">jurors </w:t>
      </w:r>
      <w:r w:rsidR="00826588" w:rsidRPr="00F70DB5">
        <w:rPr>
          <w:u w:val="single"/>
        </w:rPr>
        <w:t>reached</w:t>
      </w:r>
      <w:r w:rsidRPr="00F70DB5">
        <w:t xml:space="preserve">, </w:t>
      </w:r>
      <w:r w:rsidRPr="00F70DB5">
        <w:rPr>
          <w:u w:val="single"/>
        </w:rPr>
        <w:t xml:space="preserve">not </w:t>
      </w:r>
      <w:r w:rsidR="00826588" w:rsidRPr="00F70DB5">
        <w:rPr>
          <w:u w:val="single"/>
        </w:rPr>
        <w:t>reached</w:t>
      </w:r>
      <w:r w:rsidRPr="00F70DB5">
        <w:t xml:space="preserve">, </w:t>
      </w:r>
      <w:r w:rsidRPr="00F70DB5">
        <w:rPr>
          <w:u w:val="single"/>
        </w:rPr>
        <w:t>challenged</w:t>
      </w:r>
      <w:r w:rsidRPr="00F70DB5">
        <w:t xml:space="preserve">, </w:t>
      </w:r>
      <w:r w:rsidRPr="00F70DB5">
        <w:rPr>
          <w:u w:val="single"/>
        </w:rPr>
        <w:t>recycled</w:t>
      </w:r>
      <w:r w:rsidRPr="00F70DB5">
        <w:t>, etc. for use by Contractor. If Contractor does not have a background in the judicial system, Contractor will work with AOC staff to educate Contractor on the history of the California courts, the jury system, and the importance of limiting jury panel sizes. Regardless of background, AOC staff will provide Contractor with some academic literature.</w:t>
      </w:r>
    </w:p>
    <w:p w:rsidR="00C328F8" w:rsidRPr="00F70DB5" w:rsidRDefault="00C328F8" w:rsidP="00C328F8">
      <w:pPr>
        <w:pStyle w:val="ColorfulList-Accent11"/>
        <w:tabs>
          <w:tab w:val="left" w:pos="720"/>
        </w:tabs>
        <w:ind w:left="2880"/>
      </w:pPr>
    </w:p>
    <w:p w:rsidR="00DE386D" w:rsidRPr="00F70DB5" w:rsidRDefault="001A0A67" w:rsidP="00DE386D">
      <w:pPr>
        <w:pStyle w:val="ColorfulList-Accent11"/>
        <w:numPr>
          <w:ilvl w:val="2"/>
          <w:numId w:val="14"/>
        </w:numPr>
        <w:tabs>
          <w:tab w:val="left" w:pos="720"/>
        </w:tabs>
      </w:pPr>
      <w:r w:rsidRPr="00F70DB5">
        <w:rPr>
          <w:b/>
        </w:rPr>
        <w:t xml:space="preserve">Deliverable No. 2: due </w:t>
      </w:r>
      <w:r w:rsidR="001918B4" w:rsidRPr="00F70DB5">
        <w:rPr>
          <w:b/>
        </w:rPr>
        <w:t xml:space="preserve">July </w:t>
      </w:r>
      <w:r w:rsidR="006356E6" w:rsidRPr="00F70DB5">
        <w:rPr>
          <w:b/>
        </w:rPr>
        <w:t>30</w:t>
      </w:r>
      <w:r w:rsidRPr="00F70DB5">
        <w:rPr>
          <w:b/>
        </w:rPr>
        <w:t>, 2009</w:t>
      </w:r>
      <w:r w:rsidRPr="00F70DB5">
        <w:t>&gt; Contractor shall meet with AOC staff to discuss the project.</w:t>
      </w:r>
      <w:r w:rsidR="00FE5210" w:rsidRPr="00F70DB5">
        <w:t xml:space="preserve"> To fulfill Deliverable No. 1, Contractor shall also:</w:t>
      </w:r>
    </w:p>
    <w:p w:rsidR="00FE5210" w:rsidRPr="00F70DB5" w:rsidRDefault="00FE5210" w:rsidP="00FE5210">
      <w:pPr>
        <w:pStyle w:val="ColorfulList-Accent11"/>
        <w:tabs>
          <w:tab w:val="left" w:pos="720"/>
        </w:tabs>
        <w:ind w:left="2160"/>
      </w:pPr>
    </w:p>
    <w:p w:rsidR="0086070D" w:rsidRPr="00F70DB5" w:rsidRDefault="0086070D" w:rsidP="0086070D">
      <w:pPr>
        <w:pStyle w:val="ColorfulList-Accent11"/>
        <w:numPr>
          <w:ilvl w:val="3"/>
          <w:numId w:val="14"/>
        </w:numPr>
        <w:tabs>
          <w:tab w:val="left" w:pos="720"/>
        </w:tabs>
      </w:pPr>
      <w:r w:rsidRPr="00F70DB5">
        <w:t xml:space="preserve">Review materials regarding </w:t>
      </w:r>
      <w:r w:rsidR="00543A00" w:rsidRPr="00F70DB5">
        <w:t>a currently planned</w:t>
      </w:r>
      <w:r w:rsidRPr="00F70DB5">
        <w:t xml:space="preserve"> 6 month implementation of panel size reduction in selected courts.</w:t>
      </w:r>
    </w:p>
    <w:p w:rsidR="00604A09" w:rsidRPr="00F70DB5" w:rsidRDefault="00604A09" w:rsidP="00604A09">
      <w:pPr>
        <w:pStyle w:val="ColorfulList-Accent11"/>
        <w:numPr>
          <w:ilvl w:val="3"/>
          <w:numId w:val="14"/>
        </w:numPr>
        <w:tabs>
          <w:tab w:val="left" w:pos="1440"/>
        </w:tabs>
      </w:pPr>
      <w:r w:rsidRPr="00F70DB5">
        <w:t xml:space="preserve">Review monthly jury management reports from selected courts as well as statewide jury management data collected by the </w:t>
      </w:r>
      <w:r w:rsidRPr="00F70DB5">
        <w:lastRenderedPageBreak/>
        <w:t>Administrative Office of the Courts to assess current juror utilization in selected courts.</w:t>
      </w:r>
    </w:p>
    <w:p w:rsidR="00A437C5" w:rsidRPr="00F70DB5" w:rsidRDefault="00A437C5" w:rsidP="00A437C5">
      <w:pPr>
        <w:pStyle w:val="ColorfulList-Accent11"/>
        <w:tabs>
          <w:tab w:val="left" w:pos="720"/>
        </w:tabs>
        <w:ind w:left="2160"/>
      </w:pPr>
    </w:p>
    <w:p w:rsidR="00A437C5" w:rsidRPr="00F70DB5" w:rsidRDefault="00A437C5" w:rsidP="00604A09">
      <w:pPr>
        <w:pStyle w:val="ColorfulList-Accent11"/>
        <w:numPr>
          <w:ilvl w:val="2"/>
          <w:numId w:val="14"/>
        </w:numPr>
        <w:tabs>
          <w:tab w:val="left" w:pos="1440"/>
        </w:tabs>
      </w:pPr>
      <w:r w:rsidRPr="00F70DB5">
        <w:rPr>
          <w:b/>
        </w:rPr>
        <w:t xml:space="preserve">Deliverable No. 3: due September </w:t>
      </w:r>
      <w:r w:rsidR="006356E6" w:rsidRPr="00F70DB5">
        <w:rPr>
          <w:b/>
        </w:rPr>
        <w:t>30</w:t>
      </w:r>
      <w:r w:rsidRPr="00F70DB5">
        <w:rPr>
          <w:b/>
        </w:rPr>
        <w:t xml:space="preserve">, 2009&gt; </w:t>
      </w:r>
      <w:r w:rsidRPr="00F70DB5">
        <w:t>Consultant shall</w:t>
      </w:r>
      <w:r w:rsidR="00604A09" w:rsidRPr="00F70DB5">
        <w:t xml:space="preserve"> </w:t>
      </w:r>
      <w:r w:rsidRPr="00F70DB5">
        <w:t xml:space="preserve">conduct site visits to </w:t>
      </w:r>
      <w:r w:rsidR="00037D20" w:rsidRPr="00F70DB5">
        <w:t>selected courts and departments</w:t>
      </w:r>
      <w:r w:rsidR="00604A09" w:rsidRPr="00F70DB5">
        <w:t xml:space="preserve"> to do some, if not all, of the following:</w:t>
      </w:r>
      <w:r w:rsidRPr="00F70DB5">
        <w:t xml:space="preserve"> </w:t>
      </w:r>
      <w:r w:rsidR="00604A09" w:rsidRPr="00F70DB5">
        <w:t>(1) o</w:t>
      </w:r>
      <w:r w:rsidR="00826588" w:rsidRPr="00F70DB5">
        <w:t xml:space="preserve">bserve </w:t>
      </w:r>
      <w:r w:rsidR="0086070D" w:rsidRPr="00F70DB5">
        <w:t xml:space="preserve">jury </w:t>
      </w:r>
      <w:r w:rsidR="00826588" w:rsidRPr="00F70DB5">
        <w:t xml:space="preserve">practices in both courtroom </w:t>
      </w:r>
      <w:r w:rsidR="00604A09" w:rsidRPr="00F70DB5">
        <w:t>and non-courtroom</w:t>
      </w:r>
      <w:r w:rsidR="006356E6" w:rsidRPr="00F70DB5">
        <w:t xml:space="preserve"> (e.g., assembly room)</w:t>
      </w:r>
      <w:r w:rsidR="00604A09" w:rsidRPr="00F70DB5">
        <w:t>, (2) meet</w:t>
      </w:r>
      <w:r w:rsidRPr="00F70DB5">
        <w:t xml:space="preserve"> with court administrators, judicial officers, and</w:t>
      </w:r>
      <w:r w:rsidR="00604A09" w:rsidRPr="00F70DB5">
        <w:t xml:space="preserve"> jury staff, </w:t>
      </w:r>
      <w:r w:rsidR="006356E6" w:rsidRPr="00F70DB5">
        <w:t xml:space="preserve">(3) </w:t>
      </w:r>
      <w:r w:rsidR="00604A09" w:rsidRPr="00F70DB5">
        <w:t>g</w:t>
      </w:r>
      <w:r w:rsidRPr="00F70DB5">
        <w:t>ather sample juror strike sheets from the selected superior court for use in development of model juror strike sheet</w:t>
      </w:r>
      <w:r w:rsidR="00604A09" w:rsidRPr="00F70DB5">
        <w:t xml:space="preserve">, and </w:t>
      </w:r>
      <w:r w:rsidR="006356E6" w:rsidRPr="00F70DB5">
        <w:t xml:space="preserve">(4) </w:t>
      </w:r>
      <w:r w:rsidR="00604A09" w:rsidRPr="00F70DB5">
        <w:t>prepare a written summary of all findings.</w:t>
      </w:r>
    </w:p>
    <w:p w:rsidR="00A437C5" w:rsidRPr="00F70DB5" w:rsidRDefault="00A437C5" w:rsidP="00926C62">
      <w:pPr>
        <w:pStyle w:val="ColorfulList-Accent11"/>
        <w:tabs>
          <w:tab w:val="left" w:pos="1440"/>
        </w:tabs>
        <w:ind w:left="1440"/>
      </w:pPr>
    </w:p>
    <w:p w:rsidR="00037D20" w:rsidRPr="00F70DB5" w:rsidRDefault="00037D20" w:rsidP="00DE386D">
      <w:pPr>
        <w:pStyle w:val="ColorfulList-Accent11"/>
        <w:numPr>
          <w:ilvl w:val="2"/>
          <w:numId w:val="14"/>
        </w:numPr>
        <w:tabs>
          <w:tab w:val="left" w:pos="1440"/>
        </w:tabs>
      </w:pPr>
      <w:r w:rsidRPr="00F70DB5">
        <w:rPr>
          <w:b/>
        </w:rPr>
        <w:t>Deliverable No. 4: due October 31, 2009</w:t>
      </w:r>
      <w:r w:rsidRPr="00F70DB5">
        <w:t xml:space="preserve">&gt; Consultant shall </w:t>
      </w:r>
      <w:r w:rsidR="00604A09" w:rsidRPr="00F70DB5">
        <w:t xml:space="preserve">calculate a cost per juror estimate to assess </w:t>
      </w:r>
      <w:r w:rsidRPr="00F70DB5">
        <w:t xml:space="preserve">cost savings to </w:t>
      </w:r>
      <w:r w:rsidR="006356E6" w:rsidRPr="00F70DB5">
        <w:t xml:space="preserve">the </w:t>
      </w:r>
      <w:r w:rsidRPr="00F70DB5">
        <w:t>court by effective</w:t>
      </w:r>
      <w:r w:rsidR="00604A09" w:rsidRPr="00F70DB5">
        <w:t xml:space="preserve"> and efficient</w:t>
      </w:r>
      <w:r w:rsidRPr="00F70DB5">
        <w:t xml:space="preserve"> juror utilization.</w:t>
      </w:r>
    </w:p>
    <w:p w:rsidR="00037D20" w:rsidRPr="00F70DB5" w:rsidRDefault="00037D20" w:rsidP="00037D20">
      <w:pPr>
        <w:pStyle w:val="ColorfulList-Accent11"/>
        <w:tabs>
          <w:tab w:val="left" w:pos="1440"/>
        </w:tabs>
        <w:ind w:left="2880"/>
      </w:pPr>
    </w:p>
    <w:p w:rsidR="003F45BF" w:rsidRPr="00F70DB5" w:rsidRDefault="003F45BF" w:rsidP="00DE386D">
      <w:pPr>
        <w:pStyle w:val="ColorfulList-Accent11"/>
        <w:numPr>
          <w:ilvl w:val="2"/>
          <w:numId w:val="14"/>
        </w:numPr>
        <w:tabs>
          <w:tab w:val="left" w:pos="1440"/>
        </w:tabs>
      </w:pPr>
      <w:r w:rsidRPr="00F70DB5">
        <w:rPr>
          <w:b/>
        </w:rPr>
        <w:t xml:space="preserve">Deliverable No. </w:t>
      </w:r>
      <w:r w:rsidR="00037D20" w:rsidRPr="00F70DB5">
        <w:rPr>
          <w:b/>
        </w:rPr>
        <w:t>5</w:t>
      </w:r>
      <w:r w:rsidR="00586F3C" w:rsidRPr="00F70DB5">
        <w:rPr>
          <w:b/>
        </w:rPr>
        <w:t>: due January 31, 2010</w:t>
      </w:r>
      <w:r w:rsidR="0048391E" w:rsidRPr="00F70DB5">
        <w:t>&gt; Consul</w:t>
      </w:r>
      <w:r w:rsidR="00586F3C" w:rsidRPr="00F70DB5">
        <w:t xml:space="preserve">tant shall </w:t>
      </w:r>
      <w:r w:rsidR="00604A09" w:rsidRPr="00F70DB5">
        <w:t>conduct focus group session</w:t>
      </w:r>
      <w:r w:rsidR="00080923">
        <w:t>(</w:t>
      </w:r>
      <w:r w:rsidR="00604A09" w:rsidRPr="00F70DB5">
        <w:t>s</w:t>
      </w:r>
      <w:r w:rsidR="00080923">
        <w:t>)</w:t>
      </w:r>
      <w:r w:rsidR="00604A09" w:rsidRPr="00F70DB5">
        <w:t xml:space="preserve"> </w:t>
      </w:r>
      <w:r w:rsidR="005A2EA6" w:rsidRPr="00F70DB5">
        <w:t xml:space="preserve">with </w:t>
      </w:r>
      <w:r w:rsidR="00543A00" w:rsidRPr="00F70DB5">
        <w:t xml:space="preserve">court administrators, </w:t>
      </w:r>
      <w:r w:rsidR="005A2EA6" w:rsidRPr="00F70DB5">
        <w:t>judicial officers</w:t>
      </w:r>
      <w:r w:rsidR="00543A00" w:rsidRPr="00F70DB5">
        <w:t>, and</w:t>
      </w:r>
      <w:r w:rsidR="00080923">
        <w:t>/or</w:t>
      </w:r>
      <w:r w:rsidR="00543A00" w:rsidRPr="00F70DB5">
        <w:t xml:space="preserve"> jury staff</w:t>
      </w:r>
      <w:r w:rsidR="00604A09" w:rsidRPr="00F70DB5">
        <w:t xml:space="preserve"> in selected courts to discuss recently implemented </w:t>
      </w:r>
      <w:r w:rsidR="005A2EA6" w:rsidRPr="00F70DB5">
        <w:t>panel size reduction</w:t>
      </w:r>
      <w:r w:rsidR="00543A00" w:rsidRPr="00F70DB5">
        <w:t xml:space="preserve">s in </w:t>
      </w:r>
      <w:r w:rsidR="00FF6F7F" w:rsidRPr="00F70DB5">
        <w:t xml:space="preserve">each of </w:t>
      </w:r>
      <w:r w:rsidR="00543A00" w:rsidRPr="00F70DB5">
        <w:t>their courts</w:t>
      </w:r>
      <w:r w:rsidR="00F95AD8">
        <w:t xml:space="preserve"> and prepare </w:t>
      </w:r>
      <w:r w:rsidR="00080923">
        <w:t xml:space="preserve">a </w:t>
      </w:r>
      <w:r w:rsidR="00F95AD8">
        <w:t>written summary of findings</w:t>
      </w:r>
      <w:r w:rsidR="00586F3C" w:rsidRPr="00F70DB5">
        <w:t>.</w:t>
      </w:r>
    </w:p>
    <w:p w:rsidR="00586F3C" w:rsidRPr="00F70DB5" w:rsidRDefault="00586F3C" w:rsidP="00586F3C">
      <w:pPr>
        <w:pStyle w:val="ColorfulList-Accent11"/>
        <w:tabs>
          <w:tab w:val="left" w:pos="1440"/>
        </w:tabs>
        <w:ind w:left="2160"/>
      </w:pPr>
    </w:p>
    <w:p w:rsidR="00820B5F" w:rsidRPr="00F70DB5" w:rsidRDefault="00926C62" w:rsidP="00820B5F">
      <w:pPr>
        <w:pStyle w:val="ColorfulList-Accent11"/>
        <w:numPr>
          <w:ilvl w:val="2"/>
          <w:numId w:val="14"/>
        </w:numPr>
        <w:tabs>
          <w:tab w:val="left" w:pos="1440"/>
        </w:tabs>
      </w:pPr>
      <w:r w:rsidRPr="00F70DB5">
        <w:rPr>
          <w:b/>
        </w:rPr>
        <w:t xml:space="preserve">Deliverable No. </w:t>
      </w:r>
      <w:r w:rsidR="00037D20" w:rsidRPr="00F70DB5">
        <w:rPr>
          <w:b/>
        </w:rPr>
        <w:t>6</w:t>
      </w:r>
      <w:r w:rsidRPr="00F70DB5">
        <w:rPr>
          <w:b/>
        </w:rPr>
        <w:t xml:space="preserve">: due </w:t>
      </w:r>
      <w:r w:rsidR="00CE404D" w:rsidRPr="00F70DB5">
        <w:rPr>
          <w:b/>
        </w:rPr>
        <w:t>March 15</w:t>
      </w:r>
      <w:r w:rsidRPr="00F70DB5">
        <w:rPr>
          <w:b/>
        </w:rPr>
        <w:t xml:space="preserve">, </w:t>
      </w:r>
      <w:r w:rsidR="00CB76C5" w:rsidRPr="00F70DB5">
        <w:rPr>
          <w:b/>
        </w:rPr>
        <w:t>2010</w:t>
      </w:r>
      <w:r w:rsidRPr="00F70DB5">
        <w:rPr>
          <w:b/>
        </w:rPr>
        <w:t>&gt;</w:t>
      </w:r>
      <w:r w:rsidRPr="00F70DB5">
        <w:t xml:space="preserve"> Consultant shall develop best practices materials (handbook for court staff, handbook for judges, calculations tool, model strike sheet, etc.) for distribution to the courts statewide</w:t>
      </w:r>
      <w:r w:rsidR="00604A09" w:rsidRPr="00F70DB5">
        <w:t xml:space="preserve"> to include</w:t>
      </w:r>
      <w:r w:rsidR="00820B5F" w:rsidRPr="00F70DB5">
        <w:t>, but not limited to,</w:t>
      </w:r>
      <w:r w:rsidR="00604A09" w:rsidRPr="00F70DB5">
        <w:t xml:space="preserve"> the following: </w:t>
      </w:r>
      <w:r w:rsidR="00820B5F" w:rsidRPr="00F70DB5">
        <w:t xml:space="preserve">sample admonitions, checklists, speeches for judges to use in the courtroom, </w:t>
      </w:r>
      <w:r w:rsidR="00604A09" w:rsidRPr="00F70DB5">
        <w:t>s</w:t>
      </w:r>
      <w:r w:rsidRPr="00F70DB5">
        <w:t xml:space="preserve">tandards for panel sizes for cases of particular </w:t>
      </w:r>
      <w:r w:rsidR="00820B5F" w:rsidRPr="00F70DB5">
        <w:t>types/</w:t>
      </w:r>
      <w:r w:rsidRPr="00F70DB5">
        <w:t>lengths</w:t>
      </w:r>
      <w:r w:rsidR="00820B5F" w:rsidRPr="00F70DB5">
        <w:t>, and suggestions as to how to best affect the transition to using smaller panel sizes.</w:t>
      </w:r>
    </w:p>
    <w:p w:rsidR="00F84932" w:rsidRPr="00F70DB5" w:rsidRDefault="00F84932" w:rsidP="00F84932">
      <w:pPr>
        <w:pStyle w:val="ColorfulList-Accent11"/>
        <w:tabs>
          <w:tab w:val="left" w:pos="1440"/>
        </w:tabs>
        <w:ind w:left="1440"/>
      </w:pPr>
    </w:p>
    <w:p w:rsidR="00F84932" w:rsidRPr="00F70DB5" w:rsidRDefault="00F84932" w:rsidP="00DE386D">
      <w:pPr>
        <w:pStyle w:val="ColorfulList-Accent11"/>
        <w:numPr>
          <w:ilvl w:val="2"/>
          <w:numId w:val="14"/>
        </w:numPr>
        <w:tabs>
          <w:tab w:val="left" w:pos="1440"/>
        </w:tabs>
      </w:pPr>
      <w:r w:rsidRPr="00F70DB5">
        <w:rPr>
          <w:b/>
        </w:rPr>
        <w:t xml:space="preserve">Deliverable No. </w:t>
      </w:r>
      <w:r w:rsidR="00037D20" w:rsidRPr="00F70DB5">
        <w:rPr>
          <w:b/>
        </w:rPr>
        <w:t>8</w:t>
      </w:r>
      <w:r w:rsidRPr="00F70DB5">
        <w:rPr>
          <w:b/>
        </w:rPr>
        <w:t xml:space="preserve">: due </w:t>
      </w:r>
      <w:r w:rsidR="00A437C5" w:rsidRPr="00F70DB5">
        <w:rPr>
          <w:b/>
        </w:rPr>
        <w:t xml:space="preserve">April </w:t>
      </w:r>
      <w:r w:rsidR="00CE404D" w:rsidRPr="00F70DB5">
        <w:rPr>
          <w:b/>
        </w:rPr>
        <w:t>30</w:t>
      </w:r>
      <w:r w:rsidRPr="00F70DB5">
        <w:rPr>
          <w:b/>
        </w:rPr>
        <w:t xml:space="preserve">, </w:t>
      </w:r>
      <w:r w:rsidR="00A437C5" w:rsidRPr="00F70DB5">
        <w:rPr>
          <w:b/>
        </w:rPr>
        <w:t>2010</w:t>
      </w:r>
      <w:r w:rsidRPr="00F70DB5">
        <w:rPr>
          <w:b/>
        </w:rPr>
        <w:t>&gt;</w:t>
      </w:r>
      <w:r w:rsidRPr="00F70DB5">
        <w:t xml:space="preserve"> Contractor shall develop outline for education/training sessions for judges and court executive officers; Contractor should also develop training materials including handouts</w:t>
      </w:r>
      <w:r w:rsidR="00820B5F" w:rsidRPr="00F70DB5">
        <w:t>.</w:t>
      </w:r>
    </w:p>
    <w:p w:rsidR="00324954" w:rsidRPr="00F70DB5" w:rsidRDefault="00324954" w:rsidP="00324954">
      <w:pPr>
        <w:pStyle w:val="ListParagraph"/>
      </w:pPr>
    </w:p>
    <w:p w:rsidR="00DE386D" w:rsidRPr="00F70DB5" w:rsidRDefault="00324954" w:rsidP="00DE386D">
      <w:pPr>
        <w:pStyle w:val="ColorfulList-Accent11"/>
        <w:numPr>
          <w:ilvl w:val="2"/>
          <w:numId w:val="14"/>
        </w:numPr>
        <w:tabs>
          <w:tab w:val="left" w:pos="1440"/>
        </w:tabs>
      </w:pPr>
      <w:r w:rsidRPr="00F70DB5">
        <w:rPr>
          <w:b/>
        </w:rPr>
        <w:t xml:space="preserve">Deliverable No. </w:t>
      </w:r>
      <w:r w:rsidR="00037D20" w:rsidRPr="00F70DB5">
        <w:rPr>
          <w:b/>
        </w:rPr>
        <w:t>9</w:t>
      </w:r>
      <w:r w:rsidRPr="00F70DB5">
        <w:rPr>
          <w:b/>
        </w:rPr>
        <w:t xml:space="preserve">: due </w:t>
      </w:r>
      <w:r w:rsidR="00A437C5" w:rsidRPr="00F70DB5">
        <w:rPr>
          <w:b/>
        </w:rPr>
        <w:t>May 15</w:t>
      </w:r>
      <w:r w:rsidRPr="00F70DB5">
        <w:rPr>
          <w:b/>
        </w:rPr>
        <w:t xml:space="preserve">, </w:t>
      </w:r>
      <w:r w:rsidR="00A437C5" w:rsidRPr="00F70DB5">
        <w:rPr>
          <w:b/>
        </w:rPr>
        <w:t>2010</w:t>
      </w:r>
      <w:r w:rsidRPr="00F70DB5">
        <w:rPr>
          <w:b/>
        </w:rPr>
        <w:t>&gt;</w:t>
      </w:r>
      <w:r w:rsidRPr="00F70DB5">
        <w:t xml:space="preserve"> Contractor shall develop outline of a Web site to display best practices materials in a Web format. </w:t>
      </w:r>
    </w:p>
    <w:p w:rsidR="00324954" w:rsidRPr="00F70DB5" w:rsidRDefault="00324954" w:rsidP="00324954">
      <w:pPr>
        <w:pStyle w:val="ListParagraph"/>
      </w:pPr>
    </w:p>
    <w:p w:rsidR="00FF6F7F" w:rsidRPr="00F70DB5" w:rsidRDefault="00324954" w:rsidP="00FF6F7F">
      <w:pPr>
        <w:pStyle w:val="ColorfulList-Accent11"/>
        <w:numPr>
          <w:ilvl w:val="2"/>
          <w:numId w:val="14"/>
        </w:numPr>
        <w:tabs>
          <w:tab w:val="left" w:pos="1440"/>
        </w:tabs>
      </w:pPr>
      <w:r w:rsidRPr="00F70DB5">
        <w:rPr>
          <w:b/>
        </w:rPr>
        <w:t xml:space="preserve">Deliverable No. </w:t>
      </w:r>
      <w:r w:rsidR="00037D20" w:rsidRPr="00F70DB5">
        <w:rPr>
          <w:b/>
        </w:rPr>
        <w:t>10</w:t>
      </w:r>
      <w:r w:rsidRPr="00F70DB5">
        <w:rPr>
          <w:b/>
        </w:rPr>
        <w:t xml:space="preserve">: due </w:t>
      </w:r>
      <w:r w:rsidR="00A437C5" w:rsidRPr="00F70DB5">
        <w:rPr>
          <w:b/>
        </w:rPr>
        <w:t>June 1</w:t>
      </w:r>
      <w:r w:rsidRPr="00F70DB5">
        <w:rPr>
          <w:b/>
        </w:rPr>
        <w:t xml:space="preserve">, </w:t>
      </w:r>
      <w:r w:rsidR="00A437C5" w:rsidRPr="00F70DB5">
        <w:rPr>
          <w:b/>
        </w:rPr>
        <w:t>2010</w:t>
      </w:r>
      <w:r w:rsidRPr="00F70DB5">
        <w:rPr>
          <w:b/>
        </w:rPr>
        <w:t xml:space="preserve">&gt; </w:t>
      </w:r>
      <w:r w:rsidR="00FF6F7F" w:rsidRPr="00F70DB5">
        <w:t xml:space="preserve">Contractor shall meet with AOC staff and JWGJA, present the </w:t>
      </w:r>
      <w:r w:rsidR="00643B6C" w:rsidRPr="00F70DB5">
        <w:t>materials/</w:t>
      </w:r>
      <w:r w:rsidR="00FF6F7F" w:rsidRPr="00F70DB5">
        <w:t>findings of the project and answer any questions.</w:t>
      </w:r>
    </w:p>
    <w:p w:rsidR="00324954" w:rsidRPr="00F70DB5" w:rsidRDefault="00324954" w:rsidP="00FF6F7F">
      <w:pPr>
        <w:pStyle w:val="ColorfulList-Accent11"/>
        <w:tabs>
          <w:tab w:val="left" w:pos="1440"/>
        </w:tabs>
        <w:ind w:left="2160"/>
        <w:rPr>
          <w:b/>
        </w:rPr>
      </w:pPr>
    </w:p>
    <w:p w:rsidR="00324954" w:rsidRPr="00F70DB5" w:rsidRDefault="00324954" w:rsidP="00DE386D">
      <w:pPr>
        <w:pStyle w:val="ColorfulList-Accent11"/>
        <w:numPr>
          <w:ilvl w:val="2"/>
          <w:numId w:val="14"/>
        </w:numPr>
        <w:tabs>
          <w:tab w:val="left" w:pos="1440"/>
        </w:tabs>
      </w:pPr>
      <w:r w:rsidRPr="00F70DB5">
        <w:rPr>
          <w:b/>
        </w:rPr>
        <w:t xml:space="preserve">Deliverable No. </w:t>
      </w:r>
      <w:r w:rsidR="00037D20" w:rsidRPr="00F70DB5">
        <w:rPr>
          <w:b/>
        </w:rPr>
        <w:t>11</w:t>
      </w:r>
      <w:r w:rsidRPr="00F70DB5">
        <w:rPr>
          <w:b/>
        </w:rPr>
        <w:t xml:space="preserve">: due </w:t>
      </w:r>
      <w:r w:rsidR="00A437C5" w:rsidRPr="00F70DB5">
        <w:rPr>
          <w:b/>
        </w:rPr>
        <w:t>June 30</w:t>
      </w:r>
      <w:r w:rsidRPr="00F70DB5">
        <w:rPr>
          <w:b/>
        </w:rPr>
        <w:t xml:space="preserve">, </w:t>
      </w:r>
      <w:r w:rsidR="00A437C5" w:rsidRPr="00F70DB5">
        <w:rPr>
          <w:b/>
        </w:rPr>
        <w:t>2010</w:t>
      </w:r>
      <w:r w:rsidRPr="00F70DB5">
        <w:t>&gt; Final materials—best practices handbook, standards, evaluation tools, Web outline, education/training materials, etc.—due from Contractor to AOC.</w:t>
      </w:r>
    </w:p>
    <w:p w:rsidR="00DE386D" w:rsidRPr="00F70DB5" w:rsidRDefault="00DE386D" w:rsidP="00AE7F40">
      <w:pPr>
        <w:ind w:left="720"/>
      </w:pPr>
    </w:p>
    <w:p w:rsidR="00AE7F40" w:rsidRPr="00347F45" w:rsidRDefault="00AE7F40" w:rsidP="00F70DB5">
      <w:pPr>
        <w:keepNext/>
        <w:keepLines/>
        <w:numPr>
          <w:ilvl w:val="0"/>
          <w:numId w:val="29"/>
        </w:numPr>
        <w:ind w:left="720" w:hanging="720"/>
        <w:rPr>
          <w:b/>
          <w:bCs/>
        </w:rPr>
      </w:pPr>
      <w:r w:rsidRPr="00347F45">
        <w:rPr>
          <w:b/>
          <w:bCs/>
        </w:rPr>
        <w:lastRenderedPageBreak/>
        <w:t>EVALUATION OF PROPOSALS</w:t>
      </w:r>
    </w:p>
    <w:p w:rsidR="00AE7F40" w:rsidRPr="00347F45" w:rsidRDefault="00AE7F40" w:rsidP="00F70DB5">
      <w:pPr>
        <w:keepNext/>
        <w:keepLines/>
      </w:pPr>
    </w:p>
    <w:p w:rsidR="00AE7F40" w:rsidRPr="00416D31" w:rsidRDefault="00AE7F40" w:rsidP="00F70DB5">
      <w:pPr>
        <w:keepNext/>
        <w:keepLines/>
        <w:numPr>
          <w:ilvl w:val="1"/>
          <w:numId w:val="29"/>
        </w:numPr>
        <w:ind w:left="1440" w:hanging="720"/>
        <w:rPr>
          <w:color w:val="000000"/>
        </w:rPr>
      </w:pPr>
      <w:r w:rsidRPr="009E5B17">
        <w:rPr>
          <w:color w:val="000000"/>
        </w:rPr>
        <w:t xml:space="preserve">Proposals </w:t>
      </w:r>
      <w:r w:rsidRPr="00416D31">
        <w:rPr>
          <w:color w:val="000000"/>
        </w:rPr>
        <w:t>will be evaluated by the AOC using the following criteria, in order of descending priority:</w:t>
      </w:r>
    </w:p>
    <w:p w:rsidR="00AE7F40" w:rsidRPr="00416D31" w:rsidRDefault="00AE7F40" w:rsidP="00AE7F40">
      <w:pPr>
        <w:keepNext/>
        <w:ind w:left="720"/>
        <w:rPr>
          <w:color w:val="000000"/>
        </w:rPr>
      </w:pPr>
    </w:p>
    <w:p w:rsidR="00AE7F40" w:rsidRPr="00416D31" w:rsidRDefault="00070B16" w:rsidP="00AE7F40">
      <w:pPr>
        <w:numPr>
          <w:ilvl w:val="2"/>
          <w:numId w:val="29"/>
        </w:numPr>
        <w:rPr>
          <w:color w:val="000000"/>
        </w:rPr>
      </w:pPr>
      <w:r w:rsidRPr="00070B16">
        <w:rPr>
          <w:color w:val="000000"/>
        </w:rPr>
        <w:t>Quality of work plan submitted;</w:t>
      </w:r>
    </w:p>
    <w:p w:rsidR="00282E36" w:rsidRPr="00416D31" w:rsidRDefault="00070B16" w:rsidP="00282E36">
      <w:pPr>
        <w:numPr>
          <w:ilvl w:val="2"/>
          <w:numId w:val="29"/>
        </w:numPr>
        <w:rPr>
          <w:color w:val="000000"/>
        </w:rPr>
      </w:pPr>
      <w:r w:rsidRPr="00070B16">
        <w:rPr>
          <w:color w:val="000000"/>
        </w:rPr>
        <w:t>Credentials of staff to be assigned to the project;</w:t>
      </w:r>
    </w:p>
    <w:p w:rsidR="00282E36" w:rsidRPr="00416D31" w:rsidRDefault="00070B16" w:rsidP="00282E36">
      <w:pPr>
        <w:numPr>
          <w:ilvl w:val="2"/>
          <w:numId w:val="29"/>
        </w:numPr>
        <w:rPr>
          <w:color w:val="000000"/>
        </w:rPr>
      </w:pPr>
      <w:r w:rsidRPr="00070B16">
        <w:rPr>
          <w:color w:val="000000"/>
        </w:rPr>
        <w:t>Ability to meet timing requirements to complete the project;</w:t>
      </w:r>
    </w:p>
    <w:p w:rsidR="00AE7F40" w:rsidRPr="00416D31" w:rsidRDefault="00070B16" w:rsidP="00AE7F40">
      <w:pPr>
        <w:numPr>
          <w:ilvl w:val="2"/>
          <w:numId w:val="29"/>
        </w:numPr>
        <w:rPr>
          <w:color w:val="000000"/>
        </w:rPr>
      </w:pPr>
      <w:r w:rsidRPr="00070B16">
        <w:rPr>
          <w:color w:val="000000"/>
        </w:rPr>
        <w:t>Reasonableness of cost projections and Fee proposal;</w:t>
      </w:r>
      <w:r>
        <w:rPr>
          <w:color w:val="000000"/>
        </w:rPr>
        <w:t xml:space="preserve"> and</w:t>
      </w:r>
    </w:p>
    <w:p w:rsidR="00282E36" w:rsidRPr="00416D31" w:rsidRDefault="00070B16" w:rsidP="00AE7F40">
      <w:pPr>
        <w:numPr>
          <w:ilvl w:val="2"/>
          <w:numId w:val="29"/>
        </w:numPr>
        <w:rPr>
          <w:color w:val="000000"/>
        </w:rPr>
      </w:pPr>
      <w:r w:rsidRPr="00070B16">
        <w:rPr>
          <w:color w:val="000000"/>
        </w:rPr>
        <w:t>Experience on similar assignments.</w:t>
      </w:r>
    </w:p>
    <w:p w:rsidR="00AE7F40" w:rsidRPr="00416D31" w:rsidRDefault="00AE7F40" w:rsidP="00AE7F40">
      <w:pPr>
        <w:pStyle w:val="BodyTextIndent3"/>
        <w:spacing w:after="0"/>
        <w:ind w:left="1886" w:hanging="446"/>
        <w:rPr>
          <w:color w:val="000000"/>
          <w:sz w:val="24"/>
          <w:szCs w:val="24"/>
        </w:rPr>
      </w:pPr>
    </w:p>
    <w:p w:rsidR="00AE7F40" w:rsidRPr="00416D31" w:rsidRDefault="00AE7F40" w:rsidP="00AE7F40">
      <w:pPr>
        <w:numPr>
          <w:ilvl w:val="0"/>
          <w:numId w:val="29"/>
        </w:numPr>
        <w:ind w:left="720" w:hanging="720"/>
        <w:rPr>
          <w:b/>
          <w:bCs/>
        </w:rPr>
      </w:pPr>
      <w:r w:rsidRPr="00416D31">
        <w:rPr>
          <w:b/>
          <w:bCs/>
        </w:rPr>
        <w:t>SPECIFICS OF A RESPONSIVE PROPOSAL</w:t>
      </w:r>
    </w:p>
    <w:p w:rsidR="00AE7F40" w:rsidRPr="00416D31" w:rsidRDefault="00AE7F40" w:rsidP="00AE7F40">
      <w:pPr>
        <w:keepNext/>
      </w:pPr>
    </w:p>
    <w:p w:rsidR="00AE7F40" w:rsidRPr="00416D31" w:rsidRDefault="00AE7F40" w:rsidP="00AE7F40">
      <w:pPr>
        <w:numPr>
          <w:ilvl w:val="1"/>
          <w:numId w:val="29"/>
        </w:numPr>
        <w:ind w:left="1440" w:hanging="720"/>
      </w:pPr>
      <w:r w:rsidRPr="00416D31">
        <w:t>Responsive proposals should provide straightforward, concise information that satisfies the requirements noted above.  Expensive bindings, color displays, and the like are not necessary or desired.  Emphasis should be placed on conformity to the state’s instructions, requirements of this RFP, and completeness and clarity of content.</w:t>
      </w:r>
    </w:p>
    <w:p w:rsidR="00AE7F40" w:rsidRPr="00416D31" w:rsidRDefault="00AE7F40" w:rsidP="00AE7F40">
      <w:pPr>
        <w:pStyle w:val="BodyTextIndent2"/>
        <w:keepNext/>
        <w:spacing w:after="0" w:line="240" w:lineRule="auto"/>
        <w:ind w:left="720"/>
      </w:pPr>
    </w:p>
    <w:p w:rsidR="00AE7F40" w:rsidRPr="00416D31" w:rsidRDefault="00AE7F40" w:rsidP="00AE7F40">
      <w:pPr>
        <w:numPr>
          <w:ilvl w:val="1"/>
          <w:numId w:val="29"/>
        </w:numPr>
        <w:ind w:left="1440" w:hanging="720"/>
      </w:pPr>
      <w:r w:rsidRPr="00416D31">
        <w:t>The following information shall be included as the technical portion of the proposal:</w:t>
      </w:r>
    </w:p>
    <w:p w:rsidR="00AE7F40" w:rsidRPr="00416D31" w:rsidRDefault="00AE7F40" w:rsidP="00AE7F40">
      <w:pPr>
        <w:keepNext/>
        <w:ind w:left="720"/>
      </w:pPr>
    </w:p>
    <w:p w:rsidR="00AE7F40" w:rsidRDefault="00142763" w:rsidP="00AE7F40">
      <w:pPr>
        <w:numPr>
          <w:ilvl w:val="2"/>
          <w:numId w:val="29"/>
        </w:numPr>
      </w:pPr>
      <w:r w:rsidRPr="00142763">
        <w:t>Name, address, telephone and fax numbers, and federal tax identification number.  Note that if a sole proprietorship using its social security number is awarded a contract, the social security number will be required prior to finalizing a contract.</w:t>
      </w:r>
    </w:p>
    <w:p w:rsidR="00142763" w:rsidRPr="00416D31" w:rsidRDefault="00142763" w:rsidP="00142763">
      <w:pPr>
        <w:ind w:left="1440"/>
      </w:pPr>
    </w:p>
    <w:p w:rsidR="00AE7F40" w:rsidRDefault="00EC1BFD" w:rsidP="00EC1BFD">
      <w:pPr>
        <w:numPr>
          <w:ilvl w:val="2"/>
          <w:numId w:val="29"/>
        </w:numPr>
      </w:pPr>
      <w:r w:rsidRPr="00416D31">
        <w:t>Resum</w:t>
      </w:r>
      <w:r>
        <w:t>e</w:t>
      </w:r>
      <w:r w:rsidRPr="00416D31">
        <w:t xml:space="preserve">s </w:t>
      </w:r>
      <w:r w:rsidR="00AE7F40" w:rsidRPr="00416D31">
        <w:t xml:space="preserve">describing the background and experience of key staff, as well as each individual’s </w:t>
      </w:r>
      <w:r w:rsidR="00AE7F40" w:rsidRPr="00347F45">
        <w:t>ability and experience in conducting the proposed activities.</w:t>
      </w:r>
    </w:p>
    <w:p w:rsidR="00142763" w:rsidRDefault="00142763" w:rsidP="00142763">
      <w:pPr>
        <w:pStyle w:val="ListParagraph"/>
      </w:pPr>
    </w:p>
    <w:p w:rsidR="00AE7F40" w:rsidRDefault="00AE7F40" w:rsidP="00AE7F40">
      <w:pPr>
        <w:numPr>
          <w:ilvl w:val="2"/>
          <w:numId w:val="29"/>
        </w:numPr>
      </w:pPr>
      <w:r w:rsidRPr="00347F45">
        <w:t>Description of key staff’s knowledge of the requirements necessary to complete this project.</w:t>
      </w:r>
    </w:p>
    <w:p w:rsidR="00142763" w:rsidRDefault="00142763" w:rsidP="00142763">
      <w:pPr>
        <w:pStyle w:val="ListParagraph"/>
      </w:pPr>
    </w:p>
    <w:p w:rsidR="00AE7F40" w:rsidRPr="00347F45" w:rsidRDefault="00AE7F40" w:rsidP="00AE7F40">
      <w:pPr>
        <w:numPr>
          <w:ilvl w:val="2"/>
          <w:numId w:val="29"/>
        </w:numPr>
      </w:pPr>
      <w:r w:rsidRPr="00347F45">
        <w:t>Names, addresses, and telephone numbers of a minimum of five (5) clients for whom the consultant has conducted similar services.  The AOC may check references listed by the consultant.</w:t>
      </w:r>
    </w:p>
    <w:p w:rsidR="00AE7F40" w:rsidRDefault="00AE7F40" w:rsidP="00AE7F40">
      <w:pPr>
        <w:numPr>
          <w:ilvl w:val="2"/>
          <w:numId w:val="29"/>
        </w:numPr>
      </w:pPr>
      <w:r w:rsidRPr="00347F45">
        <w:t>Overall plan with time estimates for completion of all work required.</w:t>
      </w:r>
    </w:p>
    <w:p w:rsidR="00142763" w:rsidRPr="00347F45" w:rsidRDefault="00142763" w:rsidP="00142763">
      <w:pPr>
        <w:ind w:left="1440"/>
      </w:pPr>
    </w:p>
    <w:p w:rsidR="00142763" w:rsidRPr="00142763" w:rsidRDefault="00142763" w:rsidP="00142763">
      <w:pPr>
        <w:numPr>
          <w:ilvl w:val="2"/>
          <w:numId w:val="29"/>
        </w:numPr>
      </w:pPr>
      <w:r w:rsidRPr="00142763">
        <w:t>Method to complete the Project:</w:t>
      </w:r>
    </w:p>
    <w:p w:rsidR="00142763" w:rsidRPr="00142763" w:rsidRDefault="00142763" w:rsidP="00142763">
      <w:pPr>
        <w:ind w:left="2160" w:hanging="720"/>
      </w:pPr>
    </w:p>
    <w:p w:rsidR="00142763" w:rsidRPr="00142763" w:rsidRDefault="00142763" w:rsidP="00142763">
      <w:pPr>
        <w:numPr>
          <w:ilvl w:val="3"/>
          <w:numId w:val="29"/>
        </w:numPr>
      </w:pPr>
      <w:r w:rsidRPr="00142763">
        <w:t xml:space="preserve">Proposed process necessary to address the project objectives. </w:t>
      </w:r>
    </w:p>
    <w:p w:rsidR="00142763" w:rsidRPr="00142763" w:rsidRDefault="00142763" w:rsidP="00142763">
      <w:pPr>
        <w:ind w:left="2880" w:hanging="720"/>
      </w:pPr>
    </w:p>
    <w:p w:rsidR="00142763" w:rsidRPr="00142763" w:rsidRDefault="00142763" w:rsidP="00142763">
      <w:pPr>
        <w:numPr>
          <w:ilvl w:val="4"/>
          <w:numId w:val="29"/>
        </w:numPr>
      </w:pPr>
      <w:r w:rsidRPr="00142763">
        <w:t xml:space="preserve">Include plan for refining, as necessary, research questions presented in RFP. </w:t>
      </w:r>
    </w:p>
    <w:p w:rsidR="00142763" w:rsidRPr="00142763" w:rsidRDefault="00142763" w:rsidP="00142763">
      <w:pPr>
        <w:numPr>
          <w:ilvl w:val="4"/>
          <w:numId w:val="29"/>
        </w:numPr>
      </w:pPr>
      <w:r w:rsidRPr="00142763">
        <w:lastRenderedPageBreak/>
        <w:t>Include any materials, background, reference, etc., Contractor will require before beginning RFP Deliverable No. 1.</w:t>
      </w:r>
    </w:p>
    <w:p w:rsidR="00142763" w:rsidRPr="00142763" w:rsidRDefault="00142763" w:rsidP="00142763">
      <w:pPr>
        <w:numPr>
          <w:ilvl w:val="4"/>
          <w:numId w:val="29"/>
        </w:numPr>
      </w:pPr>
      <w:r w:rsidRPr="00142763">
        <w:t>Set forth ability to conform to AOC cost projections.</w:t>
      </w:r>
    </w:p>
    <w:p w:rsidR="00142763" w:rsidRPr="00142763" w:rsidRDefault="00142763" w:rsidP="00142763">
      <w:pPr>
        <w:numPr>
          <w:ilvl w:val="4"/>
          <w:numId w:val="29"/>
        </w:numPr>
      </w:pPr>
      <w:r w:rsidRPr="00142763">
        <w:t>Set forth ability to meet timing requirements to complete the Project. Overall plan must include ability to conform to time estimates for completion of all work required.</w:t>
      </w:r>
    </w:p>
    <w:p w:rsidR="00142763" w:rsidRPr="00142763" w:rsidRDefault="00142763" w:rsidP="00142763">
      <w:pPr>
        <w:ind w:left="2160" w:hanging="720"/>
      </w:pPr>
    </w:p>
    <w:p w:rsidR="00142763" w:rsidRPr="00142763" w:rsidRDefault="00142763" w:rsidP="00142763">
      <w:pPr>
        <w:numPr>
          <w:ilvl w:val="3"/>
          <w:numId w:val="29"/>
        </w:numPr>
      </w:pPr>
      <w:r w:rsidRPr="00142763">
        <w:t>Proposed data col</w:t>
      </w:r>
      <w:r w:rsidR="00877061">
        <w:t>lection methods and methodology:</w:t>
      </w:r>
    </w:p>
    <w:p w:rsidR="00142763" w:rsidRPr="00142763" w:rsidRDefault="00142763" w:rsidP="00142763">
      <w:pPr>
        <w:ind w:left="2160" w:hanging="720"/>
      </w:pPr>
    </w:p>
    <w:p w:rsidR="00142763" w:rsidRPr="00142763" w:rsidRDefault="00142763" w:rsidP="00877061">
      <w:pPr>
        <w:numPr>
          <w:ilvl w:val="4"/>
          <w:numId w:val="29"/>
        </w:numPr>
      </w:pPr>
      <w:r w:rsidRPr="00142763">
        <w:t>Include plan for gathering required quantitative data from participating courts.</w:t>
      </w:r>
    </w:p>
    <w:p w:rsidR="00142763" w:rsidRPr="00142763" w:rsidRDefault="00142763" w:rsidP="00877061">
      <w:pPr>
        <w:numPr>
          <w:ilvl w:val="4"/>
          <w:numId w:val="29"/>
        </w:numPr>
      </w:pPr>
      <w:r w:rsidRPr="00142763">
        <w:t>Include plan for gathering qualitative data from participating judicial officers and court employees.</w:t>
      </w:r>
    </w:p>
    <w:p w:rsidR="00142763" w:rsidRPr="00142763" w:rsidRDefault="00142763" w:rsidP="00877061">
      <w:pPr>
        <w:numPr>
          <w:ilvl w:val="4"/>
          <w:numId w:val="29"/>
        </w:numPr>
      </w:pPr>
      <w:r w:rsidRPr="00142763">
        <w:t>Include proposed methods for identifying where improvements may be made, and how Contractor will record these interactions and reporting on these findings.</w:t>
      </w:r>
    </w:p>
    <w:p w:rsidR="00142763" w:rsidRPr="00142763" w:rsidRDefault="00142763" w:rsidP="00877061">
      <w:pPr>
        <w:numPr>
          <w:ilvl w:val="4"/>
          <w:numId w:val="29"/>
        </w:numPr>
      </w:pPr>
      <w:r w:rsidRPr="00142763">
        <w:t>Include proposed methods for outreach to, discussion with, and recording of the impressions of possible potential jurors.</w:t>
      </w:r>
    </w:p>
    <w:p w:rsidR="00142763" w:rsidRPr="00142763" w:rsidRDefault="00142763" w:rsidP="00877061">
      <w:pPr>
        <w:numPr>
          <w:ilvl w:val="4"/>
          <w:numId w:val="29"/>
        </w:numPr>
      </w:pPr>
      <w:r w:rsidRPr="00142763">
        <w:t xml:space="preserve">Include proposed methods for analyzing data and presenting findings. </w:t>
      </w:r>
    </w:p>
    <w:p w:rsidR="00142763" w:rsidRPr="00142763" w:rsidRDefault="00142763" w:rsidP="00877061">
      <w:pPr>
        <w:numPr>
          <w:ilvl w:val="4"/>
          <w:numId w:val="29"/>
        </w:numPr>
      </w:pPr>
      <w:r w:rsidRPr="00142763">
        <w:t>Set forth any experience re evaluation of similar assignments</w:t>
      </w:r>
      <w:r w:rsidRPr="00877061">
        <w:t>.</w:t>
      </w:r>
    </w:p>
    <w:p w:rsidR="00142763" w:rsidRPr="00142763" w:rsidRDefault="00142763" w:rsidP="00877061">
      <w:pPr>
        <w:numPr>
          <w:ilvl w:val="4"/>
          <w:numId w:val="29"/>
        </w:numPr>
      </w:pPr>
      <w:r w:rsidRPr="00142763">
        <w:t>Set forth any experience evaluating other projects that combined quantitative and qualitative data.</w:t>
      </w:r>
    </w:p>
    <w:p w:rsidR="00142763" w:rsidRPr="00142763" w:rsidRDefault="00142763" w:rsidP="00142763">
      <w:pPr>
        <w:ind w:left="2160" w:hanging="720"/>
      </w:pPr>
    </w:p>
    <w:p w:rsidR="00142763" w:rsidRPr="00142763" w:rsidRDefault="00877061" w:rsidP="00877061">
      <w:pPr>
        <w:numPr>
          <w:ilvl w:val="3"/>
          <w:numId w:val="29"/>
        </w:numPr>
      </w:pPr>
      <w:r>
        <w:t>Proposed team organization:</w:t>
      </w:r>
    </w:p>
    <w:p w:rsidR="00142763" w:rsidRPr="00142763" w:rsidRDefault="00142763" w:rsidP="00142763">
      <w:pPr>
        <w:ind w:left="2160" w:hanging="720"/>
      </w:pPr>
    </w:p>
    <w:p w:rsidR="00142763" w:rsidRPr="00142763" w:rsidRDefault="00142763" w:rsidP="00877061">
      <w:pPr>
        <w:numPr>
          <w:ilvl w:val="4"/>
          <w:numId w:val="29"/>
        </w:numPr>
      </w:pPr>
      <w:r w:rsidRPr="00142763">
        <w:t xml:space="preserve">Credentials of staff to be assigned to the Project. Describe key staff’s knowledge of the requirements necessary to complete this project. Provide professional qualifications and experience of key staff, as well as each individual’s ability and experience in conducting the proposed activities. </w:t>
      </w:r>
    </w:p>
    <w:p w:rsidR="00142763" w:rsidRPr="00142763" w:rsidRDefault="00142763" w:rsidP="00877061">
      <w:pPr>
        <w:numPr>
          <w:ilvl w:val="4"/>
          <w:numId w:val="29"/>
        </w:numPr>
      </w:pPr>
      <w:r w:rsidRPr="00142763">
        <w:t>Set forth any experience of each staff re evaluation of similar assignments</w:t>
      </w:r>
      <w:r w:rsidRPr="00877061">
        <w:t>.</w:t>
      </w:r>
    </w:p>
    <w:p w:rsidR="00142763" w:rsidRPr="00142763" w:rsidRDefault="00142763" w:rsidP="00877061">
      <w:pPr>
        <w:numPr>
          <w:ilvl w:val="4"/>
          <w:numId w:val="29"/>
        </w:numPr>
      </w:pPr>
      <w:r w:rsidRPr="00142763">
        <w:t>Set forth any experience of each staff</w:t>
      </w:r>
      <w:r w:rsidR="006A24B5">
        <w:t>,</w:t>
      </w:r>
      <w:r w:rsidRPr="00142763">
        <w:t xml:space="preserve"> re</w:t>
      </w:r>
      <w:r w:rsidR="006A24B5">
        <w:t>:</w:t>
      </w:r>
      <w:r w:rsidRPr="00142763">
        <w:t xml:space="preserve"> evaluating other projects that combined quantitative and qualitative data.</w:t>
      </w:r>
    </w:p>
    <w:p w:rsidR="00142763" w:rsidRPr="00347F45" w:rsidRDefault="00142763" w:rsidP="00AE7F40">
      <w:pPr>
        <w:ind w:left="2160" w:hanging="720"/>
      </w:pPr>
    </w:p>
    <w:p w:rsidR="00AE7F40" w:rsidRPr="00347F45" w:rsidRDefault="00AE7F40" w:rsidP="00F70DB5">
      <w:pPr>
        <w:keepNext/>
        <w:keepLines/>
        <w:numPr>
          <w:ilvl w:val="0"/>
          <w:numId w:val="29"/>
        </w:numPr>
        <w:ind w:left="720" w:hanging="720"/>
        <w:rPr>
          <w:b/>
          <w:bCs/>
          <w:smallCaps/>
        </w:rPr>
      </w:pPr>
      <w:r w:rsidRPr="00347F45">
        <w:rPr>
          <w:b/>
          <w:bCs/>
        </w:rPr>
        <w:lastRenderedPageBreak/>
        <w:t>COST PROPOSAL</w:t>
      </w:r>
    </w:p>
    <w:p w:rsidR="00AE7F40" w:rsidRPr="00347F45" w:rsidRDefault="00AE7F40" w:rsidP="00F70DB5">
      <w:pPr>
        <w:pStyle w:val="DocInit"/>
        <w:keepNext/>
        <w:keepLines/>
        <w:rPr>
          <w:rFonts w:ascii="Times New Roman" w:hAnsi="Times New Roman" w:cs="Times New Roman"/>
        </w:rPr>
      </w:pPr>
    </w:p>
    <w:p w:rsidR="00AE7F40" w:rsidRPr="00416D31" w:rsidRDefault="00AE7F40" w:rsidP="00F70DB5">
      <w:pPr>
        <w:keepNext/>
        <w:keepLines/>
        <w:numPr>
          <w:ilvl w:val="1"/>
          <w:numId w:val="29"/>
        </w:numPr>
        <w:ind w:left="1440" w:hanging="720"/>
        <w:rPr>
          <w:color w:val="000000"/>
        </w:rPr>
      </w:pPr>
      <w:r w:rsidRPr="00347F45">
        <w:t>The</w:t>
      </w:r>
      <w:r w:rsidRPr="00416D31">
        <w:rPr>
          <w:color w:val="000000"/>
        </w:rPr>
        <w:t xml:space="preserve"> total cost</w:t>
      </w:r>
      <w:r w:rsidR="00356D74">
        <w:rPr>
          <w:color w:val="000000"/>
        </w:rPr>
        <w:t xml:space="preserve"> or fees</w:t>
      </w:r>
      <w:r w:rsidRPr="00416D31">
        <w:rPr>
          <w:color w:val="000000"/>
        </w:rPr>
        <w:t xml:space="preserve"> for consultant services will not exceed </w:t>
      </w:r>
      <w:r w:rsidRPr="00416D31">
        <w:rPr>
          <w:b/>
          <w:color w:val="000000"/>
        </w:rPr>
        <w:t>$</w:t>
      </w:r>
      <w:r w:rsidR="00877061">
        <w:rPr>
          <w:b/>
          <w:color w:val="000000"/>
        </w:rPr>
        <w:t>125</w:t>
      </w:r>
      <w:r w:rsidR="00921ECA">
        <w:rPr>
          <w:b/>
          <w:color w:val="000000"/>
        </w:rPr>
        <w:t>,</w:t>
      </w:r>
      <w:r w:rsidRPr="00416D31">
        <w:rPr>
          <w:b/>
          <w:color w:val="000000"/>
        </w:rPr>
        <w:t>000</w:t>
      </w:r>
      <w:r w:rsidRPr="00416D31">
        <w:rPr>
          <w:color w:val="000000"/>
        </w:rPr>
        <w:t xml:space="preserve"> inclusive of personnel, materials, computer support, travel, lodging, per diem, and overhead rates.</w:t>
      </w:r>
    </w:p>
    <w:p w:rsidR="00AE7F40" w:rsidRPr="00416D31" w:rsidRDefault="00AE7F40" w:rsidP="00AE7F40">
      <w:pPr>
        <w:ind w:left="720"/>
      </w:pPr>
    </w:p>
    <w:p w:rsidR="00900AFC" w:rsidRDefault="006A24B5" w:rsidP="00936649">
      <w:pPr>
        <w:numPr>
          <w:ilvl w:val="1"/>
          <w:numId w:val="29"/>
        </w:numPr>
        <w:ind w:left="1440" w:hanging="720"/>
      </w:pPr>
      <w:r>
        <w:t>Consultant’s c</w:t>
      </w:r>
      <w:r w:rsidR="00900AFC">
        <w:t xml:space="preserve">ost </w:t>
      </w:r>
      <w:r>
        <w:t xml:space="preserve">or fee </w:t>
      </w:r>
      <w:r w:rsidR="00900AFC">
        <w:t xml:space="preserve">proposal shall be deliverable-based and shall contain a </w:t>
      </w:r>
      <w:r>
        <w:t xml:space="preserve">cost/fee </w:t>
      </w:r>
      <w:r w:rsidR="00900AFC">
        <w:t xml:space="preserve">break-out by </w:t>
      </w:r>
      <w:r>
        <w:t xml:space="preserve">the </w:t>
      </w:r>
      <w:r w:rsidR="00900AFC">
        <w:t>deliverable</w:t>
      </w:r>
      <w:r>
        <w:t>s specified in the Scope of Services</w:t>
      </w:r>
      <w:r w:rsidR="00900AFC">
        <w:t>.</w:t>
      </w:r>
    </w:p>
    <w:p w:rsidR="00900AFC" w:rsidRDefault="00900AFC" w:rsidP="00900AFC">
      <w:pPr>
        <w:pStyle w:val="ListParagraph"/>
      </w:pPr>
    </w:p>
    <w:p w:rsidR="00AE7F40" w:rsidRPr="00416D31" w:rsidRDefault="00AE7F40" w:rsidP="00936649">
      <w:pPr>
        <w:numPr>
          <w:ilvl w:val="1"/>
          <w:numId w:val="29"/>
        </w:numPr>
        <w:ind w:left="1440" w:hanging="720"/>
      </w:pPr>
      <w:r w:rsidRPr="00416D31">
        <w:t>As a separate document, submit a detailed line item</w:t>
      </w:r>
      <w:r w:rsidR="006A24B5">
        <w:t>,</w:t>
      </w:r>
      <w:r w:rsidRPr="00416D31">
        <w:t xml:space="preserve"> budget</w:t>
      </w:r>
      <w:r w:rsidR="006A24B5">
        <w:t xml:space="preserve"> broken-out by deliverable,</w:t>
      </w:r>
      <w:r w:rsidRPr="00416D31">
        <w:t xml:space="preserve"> showing total cost of the services.  Fully explain and justify all budget line items in a narrative entitled “Budget Justification.”</w:t>
      </w:r>
      <w:r w:rsidR="00900AFC">
        <w:t xml:space="preserve">  </w:t>
      </w:r>
      <w:r w:rsidR="006A24B5">
        <w:t xml:space="preserve">The </w:t>
      </w:r>
      <w:r w:rsidR="00900AFC">
        <w:t xml:space="preserve">Budget Justification shall include the hourly rates for all proposed project staff along with </w:t>
      </w:r>
      <w:r w:rsidR="006A24B5">
        <w:t xml:space="preserve">time </w:t>
      </w:r>
      <w:r w:rsidR="00900AFC">
        <w:t>estimates</w:t>
      </w:r>
      <w:r w:rsidR="006A24B5">
        <w:t xml:space="preserve"> by deliverable for each of proposer’s project staff.</w:t>
      </w:r>
    </w:p>
    <w:p w:rsidR="00AE7F40" w:rsidRPr="00416D31" w:rsidRDefault="00AE7F40" w:rsidP="00AE7F40">
      <w:pPr>
        <w:ind w:left="1440" w:hanging="720"/>
      </w:pPr>
    </w:p>
    <w:p w:rsidR="00AE7F40" w:rsidRPr="00AF3D01" w:rsidRDefault="00AE7F40" w:rsidP="00936649">
      <w:pPr>
        <w:numPr>
          <w:ilvl w:val="1"/>
          <w:numId w:val="29"/>
        </w:numPr>
        <w:ind w:left="1440" w:hanging="720"/>
      </w:pPr>
      <w:r w:rsidRPr="00416D31">
        <w:rPr>
          <w:bCs/>
          <w:color w:val="000000"/>
        </w:rPr>
        <w:t xml:space="preserve">Proposers must provide a completed and signed DVBE Participation Form (blank form is included </w:t>
      </w:r>
      <w:r w:rsidRPr="00F33D68">
        <w:rPr>
          <w:bCs/>
          <w:color w:val="000000"/>
        </w:rPr>
        <w:t xml:space="preserve">as Attachment </w:t>
      </w:r>
      <w:r w:rsidR="00356D74" w:rsidRPr="00F33D68">
        <w:rPr>
          <w:bCs/>
          <w:color w:val="000000"/>
        </w:rPr>
        <w:t>5</w:t>
      </w:r>
      <w:r w:rsidRPr="00416D31">
        <w:rPr>
          <w:bCs/>
          <w:color w:val="000000"/>
        </w:rPr>
        <w:t xml:space="preserve"> to this RFP).</w:t>
      </w:r>
    </w:p>
    <w:p w:rsidR="00AF3D01" w:rsidRDefault="00AF3D01" w:rsidP="00AF3D01">
      <w:pPr>
        <w:pStyle w:val="ListParagraph"/>
      </w:pPr>
    </w:p>
    <w:p w:rsidR="00AF3D01" w:rsidRPr="00416D31" w:rsidRDefault="00AF3D01" w:rsidP="00936649">
      <w:pPr>
        <w:numPr>
          <w:ilvl w:val="1"/>
          <w:numId w:val="29"/>
        </w:numPr>
        <w:ind w:left="1440" w:hanging="720"/>
      </w:pPr>
      <w:r w:rsidRPr="00AF3D01">
        <w:t>It is expected that all service providers responding to this RFP will offer the service provider’s government or comparable favorable rates.</w:t>
      </w:r>
    </w:p>
    <w:p w:rsidR="00AE7F40" w:rsidRPr="00416D31" w:rsidRDefault="00AE7F40" w:rsidP="00AE7F40">
      <w:pPr>
        <w:ind w:left="720"/>
      </w:pPr>
    </w:p>
    <w:p w:rsidR="00AE7F40" w:rsidRPr="00416D31" w:rsidRDefault="00AE7F40" w:rsidP="00936649">
      <w:pPr>
        <w:numPr>
          <w:ilvl w:val="1"/>
          <w:numId w:val="29"/>
        </w:numPr>
        <w:ind w:left="1440" w:hanging="720"/>
      </w:pPr>
      <w:r w:rsidRPr="00416D31">
        <w:rPr>
          <w:b/>
          <w:bCs/>
          <w:color w:val="000000"/>
        </w:rPr>
        <w:t>THE STATE DOES NOT MAKE ANY ADVANCE PAYMENT FOR SERVICES.</w:t>
      </w:r>
      <w:r w:rsidRPr="00416D31">
        <w:rPr>
          <w:bCs/>
          <w:color w:val="000000"/>
        </w:rPr>
        <w:t xml:space="preserve">  The AOC’s method of payment to the selected consultant for the services specified in this RFP will be by cost reimbursement.</w:t>
      </w:r>
    </w:p>
    <w:p w:rsidR="00AE7F40" w:rsidRPr="00416D31" w:rsidRDefault="00AE7F40" w:rsidP="00AE7F40">
      <w:pPr>
        <w:ind w:left="720"/>
      </w:pPr>
    </w:p>
    <w:p w:rsidR="00AE7F40" w:rsidRPr="00416D31" w:rsidRDefault="00AE7F40" w:rsidP="00347F45">
      <w:pPr>
        <w:numPr>
          <w:ilvl w:val="0"/>
          <w:numId w:val="29"/>
        </w:numPr>
        <w:ind w:left="720" w:hanging="720"/>
        <w:rPr>
          <w:b/>
          <w:bCs/>
        </w:rPr>
      </w:pPr>
      <w:r w:rsidRPr="00416D31">
        <w:rPr>
          <w:b/>
          <w:bCs/>
        </w:rPr>
        <w:t>SUBMISSION OF PROPOSALS</w:t>
      </w:r>
    </w:p>
    <w:p w:rsidR="00AE7F40" w:rsidRPr="00416D31" w:rsidRDefault="00AE7F40" w:rsidP="00347F45"/>
    <w:p w:rsidR="00AE7F40" w:rsidRPr="00416D31" w:rsidRDefault="00AE7F40" w:rsidP="00347F45">
      <w:pPr>
        <w:numPr>
          <w:ilvl w:val="1"/>
          <w:numId w:val="29"/>
        </w:numPr>
        <w:ind w:left="1440" w:hanging="720"/>
        <w:rPr>
          <w:bCs/>
          <w:color w:val="000000"/>
        </w:rPr>
      </w:pPr>
      <w:bookmarkStart w:id="1" w:name="_Ref210104086"/>
      <w:r w:rsidRPr="00416D31">
        <w:rPr>
          <w:bCs/>
          <w:color w:val="000000"/>
        </w:rPr>
        <w:t xml:space="preserve">Provide an original and </w:t>
      </w:r>
      <w:r w:rsidR="00AF3D01">
        <w:rPr>
          <w:bCs/>
          <w:color w:val="000000"/>
        </w:rPr>
        <w:t>seven</w:t>
      </w:r>
      <w:r w:rsidRPr="00416D31">
        <w:rPr>
          <w:bCs/>
          <w:color w:val="000000"/>
        </w:rPr>
        <w:t xml:space="preserve"> (</w:t>
      </w:r>
      <w:r w:rsidR="00AF3D01">
        <w:rPr>
          <w:bCs/>
          <w:color w:val="000000"/>
        </w:rPr>
        <w:t>7</w:t>
      </w:r>
      <w:r w:rsidRPr="00416D31">
        <w:rPr>
          <w:bCs/>
          <w:color w:val="000000"/>
        </w:rPr>
        <w:t>) hardcopies of the proposal signed by an authorized representative of the company, including name, title, address, email address, and telephone number of one individual who is the bidder’s designated representative and single point of contact.</w:t>
      </w:r>
    </w:p>
    <w:p w:rsidR="00AE7F40" w:rsidRPr="00416D31" w:rsidRDefault="00AE7F40" w:rsidP="00AE7F40">
      <w:pPr>
        <w:tabs>
          <w:tab w:val="num" w:pos="1440"/>
        </w:tabs>
        <w:ind w:left="1440" w:hanging="720"/>
        <w:rPr>
          <w:color w:val="000000"/>
        </w:rPr>
      </w:pPr>
    </w:p>
    <w:p w:rsidR="00AE7F40" w:rsidRPr="00416D31" w:rsidRDefault="00AE7F40" w:rsidP="00AE7F40">
      <w:pPr>
        <w:numPr>
          <w:ilvl w:val="1"/>
          <w:numId w:val="29"/>
        </w:numPr>
        <w:tabs>
          <w:tab w:val="num" w:pos="1440"/>
        </w:tabs>
        <w:ind w:left="1440" w:hanging="720"/>
        <w:rPr>
          <w:bCs/>
          <w:color w:val="000000"/>
        </w:rPr>
      </w:pPr>
      <w:r w:rsidRPr="00416D31">
        <w:rPr>
          <w:bCs/>
          <w:color w:val="000000"/>
        </w:rPr>
        <w:t>In addition to the original and hardcopies required by the previous subparagraph, provide one (1) non copy-protected electronic copy of the entire proposal in MS Word compatible format by submitting it on either a CD-ROM or DVD.</w:t>
      </w:r>
    </w:p>
    <w:p w:rsidR="00AE7F40" w:rsidRPr="00416D31" w:rsidRDefault="00AE7F40" w:rsidP="00AE7F40">
      <w:pPr>
        <w:tabs>
          <w:tab w:val="num" w:pos="1440"/>
        </w:tabs>
        <w:ind w:left="1440" w:hanging="720"/>
        <w:rPr>
          <w:bCs/>
          <w:color w:val="000000"/>
        </w:rPr>
      </w:pPr>
    </w:p>
    <w:p w:rsidR="00AE7F40" w:rsidRPr="00416D31" w:rsidRDefault="00AE7F40" w:rsidP="00AE7F40">
      <w:pPr>
        <w:numPr>
          <w:ilvl w:val="1"/>
          <w:numId w:val="29"/>
        </w:numPr>
        <w:tabs>
          <w:tab w:val="num" w:pos="1440"/>
        </w:tabs>
        <w:ind w:left="1440" w:hanging="720"/>
        <w:rPr>
          <w:bCs/>
          <w:color w:val="000000"/>
        </w:rPr>
      </w:pPr>
      <w:r w:rsidRPr="00416D31">
        <w:rPr>
          <w:bCs/>
          <w:color w:val="000000"/>
        </w:rPr>
        <w:t xml:space="preserve">A vendor's submitted proposal shall constitute an irrevocable offer for </w:t>
      </w:r>
      <w:r w:rsidRPr="00416D31">
        <w:rPr>
          <w:b/>
          <w:bCs/>
          <w:color w:val="000000"/>
        </w:rPr>
        <w:t>90 days</w:t>
      </w:r>
      <w:r w:rsidRPr="00416D31">
        <w:rPr>
          <w:bCs/>
          <w:color w:val="000000"/>
        </w:rPr>
        <w:t xml:space="preserve"> following the Proposal Due Date &amp; Time as set forth on the coversheet to this RFP.</w:t>
      </w:r>
    </w:p>
    <w:p w:rsidR="00AE7F40" w:rsidRPr="00416D31" w:rsidRDefault="00AE7F40" w:rsidP="00AE7F40">
      <w:pPr>
        <w:tabs>
          <w:tab w:val="num" w:pos="1440"/>
        </w:tabs>
        <w:ind w:left="1440" w:hanging="720"/>
        <w:rPr>
          <w:color w:val="000000"/>
        </w:rPr>
      </w:pPr>
    </w:p>
    <w:p w:rsidR="00AE7F40" w:rsidRPr="00416D31" w:rsidRDefault="00AE7F40" w:rsidP="00AE7F40">
      <w:pPr>
        <w:numPr>
          <w:ilvl w:val="1"/>
          <w:numId w:val="29"/>
        </w:numPr>
        <w:tabs>
          <w:tab w:val="num" w:pos="1440"/>
        </w:tabs>
        <w:ind w:left="1440" w:hanging="720"/>
        <w:rPr>
          <w:bCs/>
          <w:color w:val="000000"/>
        </w:rPr>
      </w:pPr>
      <w:r w:rsidRPr="00416D31">
        <w:rPr>
          <w:bCs/>
          <w:color w:val="000000"/>
        </w:rPr>
        <w:t>Proposals must be delivered to the individual listed in the Submission of Proposals section of the coversheet to this RFP and must be received no later than the Proposal Due Date &amp; Time as set forth on the coversheet to this RFP.</w:t>
      </w:r>
    </w:p>
    <w:p w:rsidR="00AE7F40" w:rsidRPr="00416D31" w:rsidRDefault="00AE7F40" w:rsidP="00AE7F40">
      <w:pPr>
        <w:tabs>
          <w:tab w:val="num" w:pos="1440"/>
        </w:tabs>
        <w:ind w:left="1440" w:hanging="720"/>
        <w:rPr>
          <w:color w:val="000000"/>
        </w:rPr>
      </w:pPr>
    </w:p>
    <w:p w:rsidR="00AE7F40" w:rsidRPr="00416D31" w:rsidRDefault="00AE7F40" w:rsidP="00AE7F40">
      <w:pPr>
        <w:numPr>
          <w:ilvl w:val="1"/>
          <w:numId w:val="29"/>
        </w:numPr>
        <w:tabs>
          <w:tab w:val="num" w:pos="1440"/>
        </w:tabs>
        <w:ind w:left="1440" w:hanging="720"/>
        <w:rPr>
          <w:bCs/>
          <w:color w:val="000000"/>
        </w:rPr>
      </w:pPr>
      <w:r w:rsidRPr="00416D31">
        <w:rPr>
          <w:bCs/>
          <w:color w:val="000000"/>
        </w:rPr>
        <w:lastRenderedPageBreak/>
        <w:t>All proposals must be delivered via U.S. Mail, common carrier, overnight delivery service (with proof of delivery), or hand delivery.  A receipt should be requested for hand delivered material.  Proposals received prior to the Proposal Due Date &amp; Time that are marked properly will be securely kept, unopened until the Proposal Due Date &amp; Time.  Proposals received after the Proposal Due Date &amp; Time will be deemed non-responsive and will not be considered.  The AOC shall not be responsible for any delays in mail or by common carriers or by delivery errors or delays or missed delivery.</w:t>
      </w:r>
    </w:p>
    <w:p w:rsidR="00AE7F40" w:rsidRPr="00416D31" w:rsidRDefault="00AE7F40" w:rsidP="00AE7F40">
      <w:pPr>
        <w:pStyle w:val="Heading3"/>
        <w:keepNext w:val="0"/>
        <w:numPr>
          <w:ilvl w:val="0"/>
          <w:numId w:val="0"/>
        </w:numPr>
        <w:spacing w:before="0" w:after="0"/>
        <w:ind w:left="720"/>
        <w:rPr>
          <w:rFonts w:ascii="Times New Roman" w:hAnsi="Times New Roman" w:cs="Times New Roman"/>
          <w:b w:val="0"/>
          <w:bCs w:val="0"/>
          <w:color w:val="000000"/>
          <w:sz w:val="24"/>
          <w:szCs w:val="24"/>
        </w:rPr>
      </w:pPr>
    </w:p>
    <w:p w:rsidR="00AE7F40" w:rsidRPr="00416D31" w:rsidRDefault="00AE7F40" w:rsidP="00AE7F40">
      <w:pPr>
        <w:numPr>
          <w:ilvl w:val="1"/>
          <w:numId w:val="29"/>
        </w:numPr>
        <w:tabs>
          <w:tab w:val="num" w:pos="1440"/>
        </w:tabs>
        <w:ind w:left="1440" w:hanging="720"/>
        <w:rPr>
          <w:bCs/>
          <w:color w:val="000000"/>
        </w:rPr>
      </w:pPr>
      <w:r w:rsidRPr="00416D31">
        <w:rPr>
          <w:bCs/>
          <w:color w:val="000000"/>
        </w:rPr>
        <w:t>The proposer is solely responsible for ensuring that the full and complete proposal is received by the AOC in accordance with the solicitation requirements prior to the Proposal Due Date &amp; Time and at the place specified.</w:t>
      </w:r>
    </w:p>
    <w:p w:rsidR="00AE7F40" w:rsidRPr="00416D31" w:rsidRDefault="00AE7F40" w:rsidP="00AE7F40">
      <w:pPr>
        <w:pStyle w:val="NormalIndent"/>
        <w:tabs>
          <w:tab w:val="num" w:pos="1440"/>
        </w:tabs>
        <w:ind w:left="1440" w:hanging="720"/>
        <w:rPr>
          <w:color w:val="000000"/>
          <w:sz w:val="24"/>
          <w:szCs w:val="24"/>
        </w:rPr>
      </w:pPr>
    </w:p>
    <w:p w:rsidR="00AE7F40" w:rsidRPr="00416D31" w:rsidRDefault="00AE7F40" w:rsidP="00AE7F40">
      <w:pPr>
        <w:numPr>
          <w:ilvl w:val="1"/>
          <w:numId w:val="29"/>
        </w:numPr>
        <w:tabs>
          <w:tab w:val="num" w:pos="1440"/>
        </w:tabs>
        <w:ind w:left="1440" w:hanging="720"/>
        <w:rPr>
          <w:bCs/>
          <w:color w:val="000000"/>
        </w:rPr>
      </w:pPr>
      <w:r w:rsidRPr="00416D31">
        <w:rPr>
          <w:b/>
          <w:bCs/>
          <w:color w:val="000000"/>
        </w:rPr>
        <w:t>Submittal of proposals by facsimile or email transmission is not acceptable, and any proposal so transmitted will be rejected as non-responsive.</w:t>
      </w:r>
    </w:p>
    <w:p w:rsidR="00AE7F40" w:rsidRPr="00416D31" w:rsidRDefault="00AE7F40" w:rsidP="00AE7F40">
      <w:pPr>
        <w:rPr>
          <w:bCs/>
          <w:color w:val="000000"/>
        </w:rPr>
      </w:pPr>
    </w:p>
    <w:p w:rsidR="00AE7F40" w:rsidRPr="00416D31" w:rsidRDefault="00AE7F40" w:rsidP="00AE7F40">
      <w:pPr>
        <w:numPr>
          <w:ilvl w:val="1"/>
          <w:numId w:val="29"/>
        </w:numPr>
        <w:tabs>
          <w:tab w:val="num" w:pos="1440"/>
        </w:tabs>
        <w:ind w:left="1440" w:hanging="720"/>
        <w:rPr>
          <w:bCs/>
          <w:color w:val="000000"/>
        </w:rPr>
      </w:pPr>
      <w:smartTag w:uri="urn:schemas-microsoft-com:office:smarttags" w:element="City">
        <w:smartTag w:uri="urn:schemas-microsoft-com:office:smarttags" w:element="place">
          <w:r w:rsidRPr="00416D31">
            <w:rPr>
              <w:bCs/>
              <w:color w:val="000000"/>
            </w:rPr>
            <w:t>Independence</w:t>
          </w:r>
        </w:smartTag>
      </w:smartTag>
      <w:r w:rsidRPr="00416D31">
        <w:rPr>
          <w:bCs/>
          <w:color w:val="000000"/>
        </w:rPr>
        <w:t xml:space="preserve"> of Proposal and Joint Proposals:</w:t>
      </w:r>
    </w:p>
    <w:p w:rsidR="00AE7F40" w:rsidRPr="00416D31" w:rsidRDefault="00AE7F40" w:rsidP="00AE7F40">
      <w:pPr>
        <w:ind w:left="720"/>
        <w:rPr>
          <w:bCs/>
          <w:color w:val="000000"/>
        </w:rPr>
      </w:pPr>
    </w:p>
    <w:p w:rsidR="00AE7F40" w:rsidRPr="00416D31" w:rsidRDefault="00AE7F40" w:rsidP="00AE7F40">
      <w:pPr>
        <w:numPr>
          <w:ilvl w:val="2"/>
          <w:numId w:val="29"/>
        </w:numPr>
        <w:rPr>
          <w:bCs/>
          <w:color w:val="000000"/>
        </w:rPr>
      </w:pPr>
      <w:r w:rsidRPr="00416D31">
        <w:rPr>
          <w:bCs/>
          <w:color w:val="000000"/>
        </w:rPr>
        <w:t>Unless a proposer is submitting a joint proposal, the proposer represents and warrants that by submitting its proposal it did not conspire with any other vendor to set prices in violation of anti-trust laws.</w:t>
      </w:r>
    </w:p>
    <w:p w:rsidR="00AE7F40" w:rsidRPr="00416D31" w:rsidRDefault="00AE7F40" w:rsidP="00AE7F40">
      <w:pPr>
        <w:ind w:left="1440"/>
        <w:rPr>
          <w:bCs/>
          <w:color w:val="000000"/>
        </w:rPr>
      </w:pPr>
    </w:p>
    <w:p w:rsidR="00AE7F40" w:rsidRPr="00416D31" w:rsidRDefault="00AE7F40" w:rsidP="00AE7F40">
      <w:pPr>
        <w:numPr>
          <w:ilvl w:val="2"/>
          <w:numId w:val="29"/>
        </w:numPr>
        <w:rPr>
          <w:bCs/>
          <w:color w:val="000000"/>
        </w:rPr>
      </w:pPr>
      <w:r w:rsidRPr="00416D31">
        <w:rPr>
          <w:bCs/>
          <w:color w:val="000000"/>
        </w:rPr>
        <w:t xml:space="preserve">A proposal submitted by two or more vendors participating jointly in one proposal may be submitted, but one vendor must be identified as the prime contractor and the other as the subcontractor.  The AOC assumes no responsibility or obligation for the division of </w:t>
      </w:r>
      <w:r w:rsidRPr="00416D31">
        <w:rPr>
          <w:bCs/>
          <w:iCs/>
          <w:color w:val="000000"/>
        </w:rPr>
        <w:t>payments, authorized expenses if allowed by the subsequent contract, or responsibilities</w:t>
      </w:r>
      <w:r w:rsidRPr="00416D31">
        <w:rPr>
          <w:bCs/>
          <w:color w:val="000000"/>
        </w:rPr>
        <w:t xml:space="preserve"> among joint contractors.</w:t>
      </w:r>
    </w:p>
    <w:p w:rsidR="00AE7F40" w:rsidRPr="00416D31" w:rsidRDefault="00AE7F40" w:rsidP="00AE7F40">
      <w:pPr>
        <w:rPr>
          <w:color w:val="000000"/>
        </w:rPr>
      </w:pPr>
    </w:p>
    <w:p w:rsidR="00AE7F40" w:rsidRPr="00416D31" w:rsidRDefault="00AE7F40" w:rsidP="00347F45">
      <w:pPr>
        <w:keepNext/>
        <w:keepLines/>
        <w:numPr>
          <w:ilvl w:val="0"/>
          <w:numId w:val="29"/>
        </w:numPr>
        <w:ind w:left="720" w:hanging="720"/>
        <w:rPr>
          <w:b/>
          <w:bCs/>
        </w:rPr>
      </w:pPr>
      <w:r w:rsidRPr="00416D31">
        <w:rPr>
          <w:rFonts w:eastAsia="Times"/>
          <w:b/>
        </w:rPr>
        <w:t>RFP SCHEDULE AND GENERAL INSTRUCTIONS</w:t>
      </w:r>
      <w:bookmarkEnd w:id="1"/>
    </w:p>
    <w:p w:rsidR="00AE7F40" w:rsidRPr="00416D31" w:rsidRDefault="00AE7F40" w:rsidP="00347F45">
      <w:pPr>
        <w:keepNext/>
        <w:keepLines/>
        <w:rPr>
          <w:b/>
          <w:bCs/>
        </w:rPr>
      </w:pPr>
    </w:p>
    <w:p w:rsidR="00AE7F40" w:rsidRPr="00164F40" w:rsidRDefault="00AE7F40" w:rsidP="00347F45">
      <w:pPr>
        <w:keepNext/>
        <w:keepLines/>
        <w:ind w:left="1440" w:hanging="720"/>
        <w:rPr>
          <w:rFonts w:eastAsia="Times"/>
          <w:b/>
        </w:rPr>
      </w:pPr>
      <w:bookmarkStart w:id="2" w:name="_Ref210110124"/>
      <w:r w:rsidRPr="00416D31">
        <w:rPr>
          <w:rFonts w:eastAsia="Times"/>
        </w:rPr>
        <w:t>8.1</w:t>
      </w:r>
      <w:r w:rsidRPr="00416D31">
        <w:rPr>
          <w:rFonts w:eastAsia="Times"/>
        </w:rPr>
        <w:tab/>
        <w:t>The AOC has developed the following list of key events and dates from issuances of this RFP through commencement of contracted services.  All key events and dates are subject to change at the AOC’s sole discretion.</w:t>
      </w:r>
      <w:bookmarkEnd w:id="2"/>
      <w:r w:rsidR="00164F40">
        <w:rPr>
          <w:rFonts w:eastAsia="Times"/>
        </w:rPr>
        <w:t xml:space="preserve"> </w:t>
      </w:r>
    </w:p>
    <w:p w:rsidR="00AE7F40" w:rsidRPr="00416D31" w:rsidRDefault="00AE7F40" w:rsidP="00347F45"/>
    <w:tbl>
      <w:tblPr>
        <w:tblW w:w="847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08"/>
        <w:gridCol w:w="2970"/>
      </w:tblGrid>
      <w:tr w:rsidR="00AE7F40" w:rsidRPr="00416D31">
        <w:tblPrEx>
          <w:tblCellMar>
            <w:top w:w="0" w:type="dxa"/>
            <w:bottom w:w="0" w:type="dxa"/>
          </w:tblCellMar>
        </w:tblPrEx>
        <w:trPr>
          <w:trHeight w:val="647"/>
          <w:tblHeader/>
        </w:trPr>
        <w:tc>
          <w:tcPr>
            <w:tcW w:w="5508" w:type="dxa"/>
            <w:tcBorders>
              <w:top w:val="single" w:sz="4" w:space="0" w:color="auto"/>
              <w:left w:val="single" w:sz="4" w:space="0" w:color="auto"/>
              <w:bottom w:val="single" w:sz="4" w:space="0" w:color="auto"/>
              <w:right w:val="single" w:sz="4" w:space="0" w:color="auto"/>
            </w:tcBorders>
            <w:shd w:val="clear" w:color="auto" w:fill="E6E6E6"/>
            <w:vAlign w:val="center"/>
          </w:tcPr>
          <w:p w:rsidR="00AE7F40" w:rsidRPr="00416D31" w:rsidRDefault="00AE7F40" w:rsidP="00AE7F40">
            <w:pPr>
              <w:pStyle w:val="NormalIndent"/>
              <w:ind w:left="0"/>
              <w:jc w:val="center"/>
              <w:rPr>
                <w:b/>
                <w:bCs/>
                <w:i/>
                <w:sz w:val="24"/>
                <w:szCs w:val="24"/>
              </w:rPr>
            </w:pPr>
            <w:r w:rsidRPr="00416D31">
              <w:rPr>
                <w:b/>
                <w:bCs/>
                <w:i/>
                <w:sz w:val="24"/>
                <w:szCs w:val="24"/>
              </w:rPr>
              <w:t>Event Description</w:t>
            </w:r>
          </w:p>
        </w:tc>
        <w:tc>
          <w:tcPr>
            <w:tcW w:w="2970" w:type="dxa"/>
            <w:tcBorders>
              <w:top w:val="single" w:sz="4" w:space="0" w:color="auto"/>
              <w:left w:val="single" w:sz="4" w:space="0" w:color="auto"/>
              <w:bottom w:val="single" w:sz="4" w:space="0" w:color="auto"/>
              <w:right w:val="single" w:sz="4" w:space="0" w:color="auto"/>
            </w:tcBorders>
            <w:shd w:val="clear" w:color="auto" w:fill="E6E6E6"/>
            <w:vAlign w:val="center"/>
          </w:tcPr>
          <w:p w:rsidR="00AE7F40" w:rsidRPr="00416D31" w:rsidRDefault="00AE7F40" w:rsidP="00AE7F40">
            <w:pPr>
              <w:pStyle w:val="NormalIndent"/>
              <w:ind w:left="0"/>
              <w:jc w:val="center"/>
              <w:rPr>
                <w:b/>
                <w:bCs/>
                <w:i/>
                <w:sz w:val="24"/>
                <w:szCs w:val="24"/>
              </w:rPr>
            </w:pPr>
            <w:r w:rsidRPr="00416D31">
              <w:rPr>
                <w:b/>
                <w:bCs/>
                <w:i/>
                <w:sz w:val="24"/>
                <w:szCs w:val="24"/>
              </w:rPr>
              <w:t>Key Dates</w:t>
            </w:r>
          </w:p>
        </w:tc>
      </w:tr>
      <w:tr w:rsidR="00AE7F40" w:rsidRPr="00416D31">
        <w:tblPrEx>
          <w:tblCellMar>
            <w:top w:w="0" w:type="dxa"/>
            <w:bottom w:w="0" w:type="dxa"/>
          </w:tblCellMar>
        </w:tblPrEx>
        <w:tc>
          <w:tcPr>
            <w:tcW w:w="5508" w:type="dxa"/>
            <w:tcBorders>
              <w:top w:val="single" w:sz="4" w:space="0" w:color="auto"/>
              <w:left w:val="single" w:sz="4" w:space="0" w:color="auto"/>
              <w:bottom w:val="single" w:sz="4" w:space="0" w:color="auto"/>
              <w:right w:val="single" w:sz="4" w:space="0" w:color="auto"/>
            </w:tcBorders>
          </w:tcPr>
          <w:p w:rsidR="00AE7F40" w:rsidRPr="00416D31" w:rsidRDefault="00AE7F40" w:rsidP="00AE7F40">
            <w:pPr>
              <w:pStyle w:val="NormalIndent"/>
              <w:spacing w:before="60" w:after="60"/>
              <w:ind w:left="0"/>
              <w:rPr>
                <w:sz w:val="24"/>
                <w:szCs w:val="24"/>
              </w:rPr>
            </w:pPr>
            <w:r w:rsidRPr="00416D31">
              <w:rPr>
                <w:sz w:val="24"/>
                <w:szCs w:val="24"/>
              </w:rPr>
              <w:t>RFP Posted</w:t>
            </w:r>
          </w:p>
        </w:tc>
        <w:tc>
          <w:tcPr>
            <w:tcW w:w="2970" w:type="dxa"/>
            <w:tcBorders>
              <w:top w:val="single" w:sz="4" w:space="0" w:color="auto"/>
              <w:left w:val="single" w:sz="4" w:space="0" w:color="auto"/>
              <w:bottom w:val="single" w:sz="4" w:space="0" w:color="auto"/>
              <w:right w:val="single" w:sz="4" w:space="0" w:color="auto"/>
            </w:tcBorders>
          </w:tcPr>
          <w:p w:rsidR="00AE7F40" w:rsidRPr="00F70DB5" w:rsidRDefault="00F70DB5" w:rsidP="00974B04">
            <w:pPr>
              <w:pStyle w:val="NormalIndent"/>
              <w:spacing w:before="60" w:after="60"/>
              <w:ind w:left="0"/>
              <w:jc w:val="center"/>
              <w:rPr>
                <w:sz w:val="24"/>
                <w:szCs w:val="24"/>
              </w:rPr>
            </w:pPr>
            <w:r w:rsidRPr="00F70DB5">
              <w:rPr>
                <w:sz w:val="24"/>
                <w:szCs w:val="24"/>
              </w:rPr>
              <w:t>May 12</w:t>
            </w:r>
            <w:r w:rsidR="008D1F44" w:rsidRPr="00F70DB5">
              <w:rPr>
                <w:sz w:val="24"/>
                <w:szCs w:val="24"/>
              </w:rPr>
              <w:t>, 2009</w:t>
            </w:r>
          </w:p>
        </w:tc>
      </w:tr>
      <w:tr w:rsidR="00AE7F40" w:rsidRPr="00416D31">
        <w:tblPrEx>
          <w:tblCellMar>
            <w:top w:w="0" w:type="dxa"/>
            <w:bottom w:w="0" w:type="dxa"/>
          </w:tblCellMar>
        </w:tblPrEx>
        <w:tc>
          <w:tcPr>
            <w:tcW w:w="5508" w:type="dxa"/>
            <w:tcBorders>
              <w:top w:val="single" w:sz="4" w:space="0" w:color="auto"/>
              <w:left w:val="single" w:sz="4" w:space="0" w:color="auto"/>
              <w:bottom w:val="single" w:sz="4" w:space="0" w:color="auto"/>
              <w:right w:val="single" w:sz="4" w:space="0" w:color="auto"/>
            </w:tcBorders>
          </w:tcPr>
          <w:p w:rsidR="00AE7F40" w:rsidRPr="00416D31" w:rsidRDefault="00AE7F40" w:rsidP="00AE7F40">
            <w:pPr>
              <w:pStyle w:val="CommentText"/>
              <w:spacing w:before="60" w:after="60"/>
              <w:rPr>
                <w:sz w:val="24"/>
                <w:szCs w:val="24"/>
              </w:rPr>
            </w:pPr>
            <w:r w:rsidRPr="00416D31">
              <w:rPr>
                <w:sz w:val="24"/>
                <w:szCs w:val="24"/>
              </w:rPr>
              <w:t>Deadline for Proposers Questions</w:t>
            </w:r>
          </w:p>
        </w:tc>
        <w:tc>
          <w:tcPr>
            <w:tcW w:w="2970" w:type="dxa"/>
            <w:tcBorders>
              <w:top w:val="single" w:sz="4" w:space="0" w:color="auto"/>
              <w:left w:val="single" w:sz="4" w:space="0" w:color="auto"/>
              <w:bottom w:val="single" w:sz="4" w:space="0" w:color="auto"/>
              <w:right w:val="single" w:sz="4" w:space="0" w:color="auto"/>
            </w:tcBorders>
          </w:tcPr>
          <w:p w:rsidR="00AE7F40" w:rsidRPr="00F70DB5" w:rsidRDefault="00AE7F40" w:rsidP="00AE7F40">
            <w:pPr>
              <w:pStyle w:val="CommentText"/>
              <w:spacing w:before="60" w:after="60"/>
              <w:jc w:val="center"/>
              <w:rPr>
                <w:b/>
                <w:sz w:val="24"/>
                <w:szCs w:val="24"/>
              </w:rPr>
            </w:pPr>
            <w:r w:rsidRPr="00F70DB5">
              <w:rPr>
                <w:b/>
                <w:sz w:val="24"/>
                <w:szCs w:val="24"/>
              </w:rPr>
              <w:t>1:00 p.m. (Pacific Time)</w:t>
            </w:r>
            <w:r w:rsidR="003943A5" w:rsidRPr="00F70DB5">
              <w:rPr>
                <w:b/>
                <w:sz w:val="24"/>
                <w:szCs w:val="24"/>
              </w:rPr>
              <w:t xml:space="preserve"> on </w:t>
            </w:r>
            <w:r w:rsidR="00045A16" w:rsidRPr="00F70DB5">
              <w:rPr>
                <w:b/>
                <w:sz w:val="24"/>
                <w:szCs w:val="24"/>
              </w:rPr>
              <w:t xml:space="preserve">May </w:t>
            </w:r>
            <w:r w:rsidR="00F70DB5" w:rsidRPr="00F70DB5">
              <w:rPr>
                <w:b/>
                <w:sz w:val="24"/>
                <w:szCs w:val="24"/>
              </w:rPr>
              <w:t>19</w:t>
            </w:r>
            <w:r w:rsidR="008D1F44" w:rsidRPr="00F70DB5">
              <w:rPr>
                <w:b/>
                <w:sz w:val="24"/>
                <w:szCs w:val="24"/>
              </w:rPr>
              <w:t xml:space="preserve">, </w:t>
            </w:r>
            <w:r w:rsidR="003943A5" w:rsidRPr="00F70DB5">
              <w:rPr>
                <w:b/>
                <w:sz w:val="24"/>
                <w:szCs w:val="24"/>
              </w:rPr>
              <w:t>2009</w:t>
            </w:r>
          </w:p>
        </w:tc>
      </w:tr>
      <w:tr w:rsidR="00AE7F40" w:rsidRPr="00416D31">
        <w:tblPrEx>
          <w:tblCellMar>
            <w:top w:w="0" w:type="dxa"/>
            <w:bottom w:w="0" w:type="dxa"/>
          </w:tblCellMar>
        </w:tblPrEx>
        <w:tc>
          <w:tcPr>
            <w:tcW w:w="5508" w:type="dxa"/>
            <w:tcBorders>
              <w:top w:val="single" w:sz="4" w:space="0" w:color="auto"/>
              <w:left w:val="single" w:sz="4" w:space="0" w:color="auto"/>
              <w:bottom w:val="single" w:sz="4" w:space="0" w:color="auto"/>
              <w:right w:val="single" w:sz="4" w:space="0" w:color="auto"/>
            </w:tcBorders>
          </w:tcPr>
          <w:p w:rsidR="00AE7F40" w:rsidRPr="00416D31" w:rsidRDefault="00AE7F40" w:rsidP="00AE7F40">
            <w:pPr>
              <w:pStyle w:val="NormalIndent"/>
              <w:spacing w:before="60" w:after="60"/>
              <w:ind w:left="0"/>
              <w:rPr>
                <w:sz w:val="24"/>
                <w:szCs w:val="24"/>
              </w:rPr>
            </w:pPr>
            <w:r w:rsidRPr="00416D31">
              <w:rPr>
                <w:sz w:val="24"/>
                <w:szCs w:val="24"/>
              </w:rPr>
              <w:t>AOC Posts Clarification / Response to Proposers Questions (estimated)</w:t>
            </w:r>
          </w:p>
        </w:tc>
        <w:tc>
          <w:tcPr>
            <w:tcW w:w="2970" w:type="dxa"/>
            <w:tcBorders>
              <w:top w:val="single" w:sz="4" w:space="0" w:color="auto"/>
              <w:left w:val="single" w:sz="4" w:space="0" w:color="auto"/>
              <w:bottom w:val="single" w:sz="4" w:space="0" w:color="auto"/>
              <w:right w:val="single" w:sz="4" w:space="0" w:color="auto"/>
            </w:tcBorders>
          </w:tcPr>
          <w:p w:rsidR="00AE7F40" w:rsidRPr="00F70DB5" w:rsidRDefault="008D1F44" w:rsidP="00F70DB5">
            <w:pPr>
              <w:pStyle w:val="NormalIndent"/>
              <w:spacing w:before="60" w:after="60"/>
              <w:ind w:left="0"/>
              <w:jc w:val="center"/>
              <w:rPr>
                <w:sz w:val="24"/>
                <w:szCs w:val="24"/>
              </w:rPr>
            </w:pPr>
            <w:r w:rsidRPr="00F70DB5">
              <w:rPr>
                <w:sz w:val="24"/>
                <w:szCs w:val="24"/>
              </w:rPr>
              <w:t xml:space="preserve">May </w:t>
            </w:r>
            <w:r w:rsidR="00F70DB5" w:rsidRPr="00F70DB5">
              <w:rPr>
                <w:sz w:val="24"/>
                <w:szCs w:val="24"/>
              </w:rPr>
              <w:t>21</w:t>
            </w:r>
            <w:r w:rsidRPr="00F70DB5">
              <w:rPr>
                <w:sz w:val="24"/>
                <w:szCs w:val="24"/>
              </w:rPr>
              <w:t>, 2009</w:t>
            </w:r>
          </w:p>
        </w:tc>
      </w:tr>
      <w:tr w:rsidR="00AE7F40" w:rsidRPr="00416D31">
        <w:tblPrEx>
          <w:tblCellMar>
            <w:top w:w="0" w:type="dxa"/>
            <w:bottom w:w="0" w:type="dxa"/>
          </w:tblCellMar>
        </w:tblPrEx>
        <w:tc>
          <w:tcPr>
            <w:tcW w:w="5508" w:type="dxa"/>
            <w:tcBorders>
              <w:top w:val="single" w:sz="4" w:space="0" w:color="auto"/>
              <w:left w:val="single" w:sz="4" w:space="0" w:color="auto"/>
              <w:bottom w:val="single" w:sz="4" w:space="0" w:color="auto"/>
              <w:right w:val="single" w:sz="4" w:space="0" w:color="auto"/>
            </w:tcBorders>
          </w:tcPr>
          <w:p w:rsidR="00AE7F40" w:rsidRPr="00416D31" w:rsidRDefault="00AE7F40" w:rsidP="00F70DB5">
            <w:pPr>
              <w:pStyle w:val="NormalIndent"/>
              <w:keepNext/>
              <w:keepLines/>
              <w:spacing w:before="60" w:after="60"/>
              <w:ind w:left="0"/>
              <w:rPr>
                <w:sz w:val="24"/>
                <w:szCs w:val="24"/>
              </w:rPr>
            </w:pPr>
            <w:r w:rsidRPr="00416D31">
              <w:rPr>
                <w:sz w:val="24"/>
                <w:szCs w:val="24"/>
              </w:rPr>
              <w:lastRenderedPageBreak/>
              <w:t xml:space="preserve">Proposal Due Date &amp; Time </w:t>
            </w:r>
          </w:p>
        </w:tc>
        <w:tc>
          <w:tcPr>
            <w:tcW w:w="2970" w:type="dxa"/>
            <w:tcBorders>
              <w:top w:val="single" w:sz="4" w:space="0" w:color="auto"/>
              <w:left w:val="single" w:sz="4" w:space="0" w:color="auto"/>
              <w:bottom w:val="single" w:sz="4" w:space="0" w:color="auto"/>
              <w:right w:val="single" w:sz="4" w:space="0" w:color="auto"/>
            </w:tcBorders>
          </w:tcPr>
          <w:p w:rsidR="00AE7F40" w:rsidRPr="00F70DB5" w:rsidRDefault="00AE7F40" w:rsidP="00F70DB5">
            <w:pPr>
              <w:pStyle w:val="NormalIndent"/>
              <w:keepNext/>
              <w:keepLines/>
              <w:spacing w:before="60" w:after="60"/>
              <w:ind w:left="0"/>
              <w:jc w:val="center"/>
              <w:rPr>
                <w:b/>
                <w:sz w:val="24"/>
                <w:szCs w:val="24"/>
              </w:rPr>
            </w:pPr>
            <w:r w:rsidRPr="00F70DB5">
              <w:rPr>
                <w:b/>
                <w:sz w:val="24"/>
                <w:szCs w:val="24"/>
              </w:rPr>
              <w:t>3:00 p.m. (Pacific Time)</w:t>
            </w:r>
            <w:r w:rsidR="003943A5" w:rsidRPr="00F70DB5">
              <w:rPr>
                <w:b/>
                <w:sz w:val="24"/>
                <w:szCs w:val="24"/>
              </w:rPr>
              <w:t xml:space="preserve"> on </w:t>
            </w:r>
            <w:r w:rsidR="00F70DB5" w:rsidRPr="00F70DB5">
              <w:rPr>
                <w:b/>
                <w:sz w:val="24"/>
                <w:szCs w:val="24"/>
              </w:rPr>
              <w:t>June 3</w:t>
            </w:r>
            <w:r w:rsidR="008D1F44" w:rsidRPr="00F70DB5">
              <w:rPr>
                <w:b/>
                <w:sz w:val="24"/>
                <w:szCs w:val="24"/>
              </w:rPr>
              <w:t>, 2009</w:t>
            </w:r>
          </w:p>
          <w:p w:rsidR="00AE7F40" w:rsidRPr="00F70DB5" w:rsidRDefault="00AE7F40" w:rsidP="00F70DB5">
            <w:pPr>
              <w:pStyle w:val="NormalIndent"/>
              <w:keepNext/>
              <w:keepLines/>
              <w:spacing w:before="60" w:after="60"/>
              <w:ind w:left="0"/>
              <w:jc w:val="center"/>
              <w:rPr>
                <w:b/>
                <w:sz w:val="24"/>
                <w:szCs w:val="24"/>
              </w:rPr>
            </w:pPr>
          </w:p>
        </w:tc>
      </w:tr>
      <w:tr w:rsidR="00AE7F40" w:rsidRPr="00416D31">
        <w:tblPrEx>
          <w:tblCellMar>
            <w:top w:w="0" w:type="dxa"/>
            <w:bottom w:w="0" w:type="dxa"/>
          </w:tblCellMar>
        </w:tblPrEx>
        <w:tc>
          <w:tcPr>
            <w:tcW w:w="5508" w:type="dxa"/>
            <w:tcBorders>
              <w:top w:val="single" w:sz="4" w:space="0" w:color="auto"/>
              <w:left w:val="single" w:sz="4" w:space="0" w:color="auto"/>
              <w:bottom w:val="single" w:sz="4" w:space="0" w:color="auto"/>
              <w:right w:val="single" w:sz="4" w:space="0" w:color="auto"/>
            </w:tcBorders>
          </w:tcPr>
          <w:p w:rsidR="00AE7F40" w:rsidRPr="00416D31" w:rsidRDefault="00AE7F40" w:rsidP="00AE7F40">
            <w:pPr>
              <w:pStyle w:val="NormalIndent"/>
              <w:spacing w:before="60" w:after="60"/>
              <w:ind w:left="0"/>
              <w:rPr>
                <w:sz w:val="24"/>
                <w:szCs w:val="24"/>
              </w:rPr>
            </w:pPr>
            <w:r w:rsidRPr="00416D31">
              <w:rPr>
                <w:sz w:val="24"/>
                <w:szCs w:val="24"/>
              </w:rPr>
              <w:t>Notice of Intent to Award Contract (estimated)</w:t>
            </w:r>
          </w:p>
        </w:tc>
        <w:tc>
          <w:tcPr>
            <w:tcW w:w="2970" w:type="dxa"/>
            <w:tcBorders>
              <w:top w:val="single" w:sz="4" w:space="0" w:color="auto"/>
              <w:left w:val="single" w:sz="4" w:space="0" w:color="auto"/>
              <w:bottom w:val="single" w:sz="4" w:space="0" w:color="auto"/>
              <w:right w:val="single" w:sz="4" w:space="0" w:color="auto"/>
            </w:tcBorders>
          </w:tcPr>
          <w:p w:rsidR="00AE7F40" w:rsidRPr="00F70DB5" w:rsidRDefault="00F70DB5" w:rsidP="008D2697">
            <w:pPr>
              <w:pStyle w:val="NormalIndent"/>
              <w:spacing w:before="60" w:after="60"/>
              <w:ind w:left="0"/>
              <w:jc w:val="center"/>
              <w:rPr>
                <w:sz w:val="24"/>
                <w:szCs w:val="24"/>
              </w:rPr>
            </w:pPr>
            <w:r w:rsidRPr="00F70DB5">
              <w:rPr>
                <w:sz w:val="24"/>
                <w:szCs w:val="24"/>
              </w:rPr>
              <w:t>June 8</w:t>
            </w:r>
            <w:r w:rsidR="008D1F44" w:rsidRPr="00F70DB5">
              <w:rPr>
                <w:sz w:val="24"/>
                <w:szCs w:val="24"/>
              </w:rPr>
              <w:t>, 2009</w:t>
            </w:r>
          </w:p>
        </w:tc>
      </w:tr>
      <w:tr w:rsidR="00AE7F40" w:rsidRPr="00416D31">
        <w:tblPrEx>
          <w:tblCellMar>
            <w:top w:w="0" w:type="dxa"/>
            <w:bottom w:w="0" w:type="dxa"/>
          </w:tblCellMar>
        </w:tblPrEx>
        <w:tc>
          <w:tcPr>
            <w:tcW w:w="5508" w:type="dxa"/>
            <w:tcBorders>
              <w:top w:val="single" w:sz="4" w:space="0" w:color="auto"/>
              <w:left w:val="single" w:sz="4" w:space="0" w:color="auto"/>
              <w:bottom w:val="single" w:sz="4" w:space="0" w:color="auto"/>
              <w:right w:val="single" w:sz="4" w:space="0" w:color="auto"/>
            </w:tcBorders>
          </w:tcPr>
          <w:p w:rsidR="00AE7F40" w:rsidRPr="00416D31" w:rsidRDefault="00AE7F40" w:rsidP="00AE7F40">
            <w:pPr>
              <w:pStyle w:val="NormalIndent"/>
              <w:spacing w:before="60" w:after="60"/>
              <w:ind w:left="0"/>
              <w:rPr>
                <w:sz w:val="24"/>
                <w:szCs w:val="24"/>
              </w:rPr>
            </w:pPr>
            <w:r w:rsidRPr="00416D31">
              <w:rPr>
                <w:sz w:val="24"/>
                <w:szCs w:val="24"/>
              </w:rPr>
              <w:t xml:space="preserve">Commencement of Contracted Services </w:t>
            </w:r>
            <w:r w:rsidR="00045A16">
              <w:rPr>
                <w:sz w:val="24"/>
                <w:szCs w:val="24"/>
              </w:rPr>
              <w:t>(estimated)</w:t>
            </w:r>
          </w:p>
        </w:tc>
        <w:tc>
          <w:tcPr>
            <w:tcW w:w="2970" w:type="dxa"/>
            <w:tcBorders>
              <w:top w:val="single" w:sz="4" w:space="0" w:color="auto"/>
              <w:left w:val="single" w:sz="4" w:space="0" w:color="auto"/>
              <w:bottom w:val="single" w:sz="4" w:space="0" w:color="auto"/>
              <w:right w:val="single" w:sz="4" w:space="0" w:color="auto"/>
            </w:tcBorders>
          </w:tcPr>
          <w:p w:rsidR="00AE7F40" w:rsidRPr="00F70DB5" w:rsidRDefault="008D1F44" w:rsidP="00AE7F40">
            <w:pPr>
              <w:pStyle w:val="NormalIndent"/>
              <w:spacing w:before="60" w:after="60"/>
              <w:ind w:left="0"/>
              <w:jc w:val="center"/>
              <w:rPr>
                <w:sz w:val="24"/>
                <w:szCs w:val="24"/>
              </w:rPr>
            </w:pPr>
            <w:r w:rsidRPr="00F70DB5">
              <w:rPr>
                <w:sz w:val="24"/>
                <w:szCs w:val="24"/>
              </w:rPr>
              <w:t>June 20, 2009</w:t>
            </w:r>
          </w:p>
        </w:tc>
      </w:tr>
    </w:tbl>
    <w:p w:rsidR="00AE7F40" w:rsidRPr="00416D31" w:rsidRDefault="00AE7F40" w:rsidP="00AE7F40"/>
    <w:p w:rsidR="00AE7F40" w:rsidRPr="00416D31" w:rsidRDefault="00AE7F40" w:rsidP="00AE7F40">
      <w:pPr>
        <w:numPr>
          <w:ilvl w:val="1"/>
          <w:numId w:val="28"/>
        </w:numPr>
        <w:ind w:left="1440" w:hanging="720"/>
        <w:rPr>
          <w:rFonts w:eastAsia="Times"/>
        </w:rPr>
      </w:pPr>
      <w:r w:rsidRPr="00416D31">
        <w:rPr>
          <w:rFonts w:eastAsia="Times"/>
        </w:rPr>
        <w:t>The RFP and any addenda that may be issued, including responses to proposers’ requests for clarification or modification, will be made available on the following website:</w:t>
      </w:r>
    </w:p>
    <w:p w:rsidR="00AE7F40" w:rsidRPr="00416D31" w:rsidRDefault="00AE7F40" w:rsidP="00AE7F40"/>
    <w:p w:rsidR="00AE7F40" w:rsidRPr="00416D31" w:rsidRDefault="00AE7F40" w:rsidP="00AE7F40">
      <w:pPr>
        <w:pStyle w:val="BodyTextIndent3"/>
        <w:ind w:left="720"/>
        <w:jc w:val="both"/>
        <w:rPr>
          <w:sz w:val="24"/>
          <w:szCs w:val="24"/>
        </w:rPr>
      </w:pPr>
      <w:r w:rsidRPr="00416D31">
        <w:rPr>
          <w:sz w:val="24"/>
          <w:szCs w:val="24"/>
        </w:rPr>
        <w:tab/>
      </w:r>
      <w:hyperlink r:id="rId12" w:history="1">
        <w:r w:rsidRPr="00416D31">
          <w:rPr>
            <w:rStyle w:val="Hyperlink"/>
            <w:color w:val="auto"/>
            <w:sz w:val="24"/>
            <w:szCs w:val="24"/>
          </w:rPr>
          <w:t>http://www.courtinfo.ca.gov/reference/rfp</w:t>
        </w:r>
      </w:hyperlink>
      <w:r w:rsidR="00045A16">
        <w:rPr>
          <w:sz w:val="24"/>
          <w:szCs w:val="24"/>
        </w:rPr>
        <w:t xml:space="preserve"> </w:t>
      </w:r>
      <w:r w:rsidRPr="00416D31">
        <w:rPr>
          <w:sz w:val="24"/>
          <w:szCs w:val="24"/>
        </w:rPr>
        <w:t>(CourtInfo web site)</w:t>
      </w:r>
    </w:p>
    <w:p w:rsidR="00AE7F40" w:rsidRPr="00416D31" w:rsidRDefault="00AE7F40" w:rsidP="00AE7F40">
      <w:bookmarkStart w:id="3" w:name="_Ref116901289"/>
      <w:bookmarkStart w:id="4" w:name="_Toc119208865"/>
    </w:p>
    <w:p w:rsidR="00AE7F40" w:rsidRPr="00416D31" w:rsidRDefault="00AE7F40" w:rsidP="00AE7F40">
      <w:pPr>
        <w:numPr>
          <w:ilvl w:val="1"/>
          <w:numId w:val="28"/>
        </w:numPr>
        <w:ind w:left="1440" w:hanging="720"/>
        <w:rPr>
          <w:rFonts w:eastAsia="Times"/>
        </w:rPr>
      </w:pPr>
      <w:r w:rsidRPr="00416D31">
        <w:rPr>
          <w:rFonts w:eastAsia="Times"/>
        </w:rPr>
        <w:t>Request for Clarifications or Modifications</w:t>
      </w:r>
      <w:bookmarkEnd w:id="3"/>
      <w:bookmarkEnd w:id="4"/>
    </w:p>
    <w:p w:rsidR="00AE7F40" w:rsidRPr="00416D31" w:rsidRDefault="00AE7F40" w:rsidP="00AE7F40"/>
    <w:p w:rsidR="00AE7F40" w:rsidRPr="00416D31" w:rsidRDefault="00AE7F40" w:rsidP="00AE7F40">
      <w:pPr>
        <w:numPr>
          <w:ilvl w:val="2"/>
          <w:numId w:val="28"/>
        </w:numPr>
        <w:rPr>
          <w:rFonts w:eastAsia="Times"/>
        </w:rPr>
      </w:pPr>
      <w:r w:rsidRPr="00416D31">
        <w:rPr>
          <w:rFonts w:eastAsia="Times"/>
        </w:rPr>
        <w:t>Vendors interested in responding to the solicitation may submit questions by e-mail only on procedural matters related to the RFP or requests for clarification or modification of this solicitation document, including questions regarding the Terms and Conditions in Attachment B, to the Solicitations mailbox referenced below.  If the vendor is requesting a change, the request must state the recommended change and the vendor’s reasons for proposing the change.</w:t>
      </w:r>
    </w:p>
    <w:p w:rsidR="00AE7F40" w:rsidRPr="00416D31" w:rsidRDefault="00AE7F40" w:rsidP="00AE7F40"/>
    <w:p w:rsidR="00AE7F40" w:rsidRPr="00416D31" w:rsidRDefault="00AE7F40" w:rsidP="00AE7F40">
      <w:pPr>
        <w:spacing w:after="240"/>
        <w:ind w:left="2160"/>
      </w:pPr>
      <w:r w:rsidRPr="00416D31">
        <w:rPr>
          <w:b/>
        </w:rPr>
        <w:t>Solicitations mailbox:</w:t>
      </w:r>
      <w:r w:rsidRPr="00416D31">
        <w:tab/>
      </w:r>
      <w:hyperlink r:id="rId13" w:history="1">
        <w:r w:rsidRPr="00416D31">
          <w:rPr>
            <w:rStyle w:val="Hyperlink"/>
            <w:color w:val="auto"/>
          </w:rPr>
          <w:t>solicitations@jud.ca.gov</w:t>
        </w:r>
      </w:hyperlink>
    </w:p>
    <w:p w:rsidR="00AE7F40" w:rsidRPr="00F70DB5" w:rsidRDefault="00AE7F40" w:rsidP="00AE7F40">
      <w:pPr>
        <w:numPr>
          <w:ilvl w:val="2"/>
          <w:numId w:val="28"/>
        </w:numPr>
        <w:rPr>
          <w:rFonts w:eastAsia="Times"/>
        </w:rPr>
      </w:pPr>
      <w:r w:rsidRPr="00416D31">
        <w:rPr>
          <w:rFonts w:eastAsia="Times"/>
        </w:rPr>
        <w:t xml:space="preserve">All questions and requests must be </w:t>
      </w:r>
      <w:r w:rsidRPr="00F70DB5">
        <w:rPr>
          <w:rFonts w:eastAsia="Times"/>
        </w:rPr>
        <w:t xml:space="preserve">submitted by e-mail to the Solicitations mailbox and received no later than the date and time specified in </w:t>
      </w:r>
      <w:r w:rsidRPr="00F70DB5">
        <w:rPr>
          <w:rFonts w:eastAsia="Times"/>
          <w:u w:val="single"/>
        </w:rPr>
        <w:t>Section 8.1</w:t>
      </w:r>
      <w:r w:rsidRPr="00F70DB5">
        <w:rPr>
          <w:rFonts w:eastAsia="Times"/>
        </w:rPr>
        <w:t xml:space="preserve"> above.  Questions or requests submitted after the due date will not be answered.</w:t>
      </w:r>
    </w:p>
    <w:p w:rsidR="00AE7F40" w:rsidRPr="00F70DB5" w:rsidRDefault="00AE7F40" w:rsidP="00AE7F40"/>
    <w:p w:rsidR="00AE7F40" w:rsidRPr="00416D31" w:rsidRDefault="00AE7F40" w:rsidP="00AE7F40">
      <w:pPr>
        <w:numPr>
          <w:ilvl w:val="2"/>
          <w:numId w:val="28"/>
        </w:numPr>
        <w:rPr>
          <w:rFonts w:eastAsia="Times"/>
        </w:rPr>
      </w:pPr>
      <w:r w:rsidRPr="00F70DB5">
        <w:rPr>
          <w:rFonts w:eastAsia="Times"/>
        </w:rPr>
        <w:t>All e-mail correspondence sent to the</w:t>
      </w:r>
      <w:r w:rsidRPr="00416D31">
        <w:rPr>
          <w:rFonts w:eastAsia="Times"/>
        </w:rPr>
        <w:t xml:space="preserve"> Solicitations mailbox MUST contain the RFP number and other appropriate identifying information in the e-mail subject line.  In the body of the e-mail message, always include paragraph numbers whenever references are made to content of this RFP.  Failure to include the RFP number as well as other sufficient identifying information in the e-mail subject line may result in the AOC’s taking no action on a vendor’s e-mail submission.</w:t>
      </w:r>
    </w:p>
    <w:p w:rsidR="00AE7F40" w:rsidRPr="00416D31" w:rsidRDefault="00AE7F40" w:rsidP="00AE7F40"/>
    <w:p w:rsidR="00AE7F40" w:rsidRPr="00416D31" w:rsidRDefault="00AE7F40" w:rsidP="00AE7F40">
      <w:pPr>
        <w:numPr>
          <w:ilvl w:val="2"/>
          <w:numId w:val="28"/>
        </w:numPr>
        <w:rPr>
          <w:rFonts w:eastAsia="Times"/>
        </w:rPr>
      </w:pPr>
      <w:r w:rsidRPr="00416D31">
        <w:rPr>
          <w:rFonts w:eastAsia="Times"/>
        </w:rPr>
        <w:t>Without disclosing the source of the question or request, the AOC Contracting Officer will post a copy of both the questions and the AOC’s responses on the Courtinfo Web site.</w:t>
      </w:r>
    </w:p>
    <w:p w:rsidR="00AE7F40" w:rsidRPr="00416D31" w:rsidRDefault="00AE7F40" w:rsidP="00AE7F40"/>
    <w:p w:rsidR="00AE7F40" w:rsidRPr="00416D31" w:rsidRDefault="00AE7F40" w:rsidP="00AE7F40">
      <w:pPr>
        <w:numPr>
          <w:ilvl w:val="2"/>
          <w:numId w:val="28"/>
        </w:numPr>
        <w:rPr>
          <w:rFonts w:eastAsia="Times"/>
        </w:rPr>
      </w:pPr>
      <w:r w:rsidRPr="00416D31">
        <w:rPr>
          <w:rFonts w:eastAsia="Times"/>
        </w:rPr>
        <w:lastRenderedPageBreak/>
        <w:t>If a vendor’s question relates to a proprietary aspect of its proposal and the question would expose proprietary information if disclosed to competitors, the vendor may submit the question in writing, conspicuously marking it as “CONFIDENTIAL.”  With the question, the vendor must submit a statement explaining why the question is sensitive.  If the AOC concurs that the disclosure of the question or answer would expose proprietary information, the question will be answered, and both the question and answer will be kept in confidence.  If the AOC does not concur regarding the proprietary nature of the question, the question will not be answered in this manner and the vendor will be so notified.</w:t>
      </w:r>
    </w:p>
    <w:p w:rsidR="00AE7F40" w:rsidRPr="00416D31" w:rsidRDefault="00AE7F40" w:rsidP="00AE7F40"/>
    <w:p w:rsidR="00AE7F40" w:rsidRPr="00416D31" w:rsidRDefault="00AE7F40" w:rsidP="00AE7F40">
      <w:pPr>
        <w:numPr>
          <w:ilvl w:val="0"/>
          <w:numId w:val="29"/>
        </w:numPr>
        <w:ind w:left="720" w:hanging="720"/>
        <w:rPr>
          <w:rFonts w:eastAsia="Times"/>
          <w:b/>
        </w:rPr>
      </w:pPr>
      <w:bookmarkStart w:id="5" w:name="_Ref205718014"/>
      <w:r w:rsidRPr="00416D31">
        <w:rPr>
          <w:rFonts w:eastAsia="Times"/>
          <w:b/>
        </w:rPr>
        <w:t>RFP ATTACHMENTS</w:t>
      </w:r>
      <w:bookmarkEnd w:id="5"/>
      <w:r w:rsidR="00F33D68">
        <w:rPr>
          <w:rFonts w:eastAsia="Times"/>
          <w:b/>
        </w:rPr>
        <w:t xml:space="preserve"> AND APPENDICES</w:t>
      </w:r>
    </w:p>
    <w:p w:rsidR="00AE7F40" w:rsidRPr="00416D31" w:rsidRDefault="00AE7F40" w:rsidP="00AE7F40"/>
    <w:p w:rsidR="00AE7F40" w:rsidRPr="00416D31" w:rsidRDefault="00AE7F40" w:rsidP="00AE7F40">
      <w:pPr>
        <w:numPr>
          <w:ilvl w:val="1"/>
          <w:numId w:val="29"/>
        </w:numPr>
        <w:ind w:left="1440" w:hanging="720"/>
        <w:rPr>
          <w:rFonts w:eastAsia="Times"/>
        </w:rPr>
      </w:pPr>
      <w:r w:rsidRPr="00416D31">
        <w:rPr>
          <w:rFonts w:eastAsia="Times"/>
        </w:rPr>
        <w:t>The following Attachments are incorporated into this Request For Proposals (RFP) by reference:</w:t>
      </w:r>
    </w:p>
    <w:p w:rsidR="00AE7F40" w:rsidRPr="00416D31" w:rsidRDefault="00AE7F40" w:rsidP="00AE7F40"/>
    <w:p w:rsidR="00AE7F40" w:rsidRPr="00416D31" w:rsidRDefault="00AE7F40" w:rsidP="00AE7F40">
      <w:pPr>
        <w:pStyle w:val="BodyTextIndent"/>
        <w:widowControl w:val="0"/>
        <w:autoSpaceDE w:val="0"/>
        <w:autoSpaceDN w:val="0"/>
        <w:adjustRightInd w:val="0"/>
        <w:spacing w:after="0"/>
        <w:ind w:left="4320" w:hanging="2160"/>
      </w:pPr>
      <w:r w:rsidRPr="00416D31">
        <w:t xml:space="preserve">Attachment </w:t>
      </w:r>
      <w:r w:rsidR="00356D74">
        <w:t>1</w:t>
      </w:r>
      <w:r w:rsidRPr="00416D31">
        <w:t xml:space="preserve"> - Administrative Rules Governing Request For Proposals</w:t>
      </w:r>
    </w:p>
    <w:p w:rsidR="00AE7F40" w:rsidRPr="00416D31" w:rsidRDefault="00AE7F40" w:rsidP="00AE7F40">
      <w:pPr>
        <w:pStyle w:val="BodyTextIndent"/>
        <w:widowControl w:val="0"/>
        <w:autoSpaceDE w:val="0"/>
        <w:autoSpaceDN w:val="0"/>
        <w:adjustRightInd w:val="0"/>
        <w:spacing w:after="0"/>
        <w:ind w:left="4320" w:hanging="2160"/>
      </w:pPr>
      <w:r w:rsidRPr="00416D31">
        <w:t xml:space="preserve">Attachment </w:t>
      </w:r>
      <w:r w:rsidR="00356D74">
        <w:t>2</w:t>
      </w:r>
      <w:r w:rsidRPr="00416D31">
        <w:t xml:space="preserve"> </w:t>
      </w:r>
      <w:r w:rsidR="00150658">
        <w:t>–</w:t>
      </w:r>
      <w:r w:rsidRPr="00416D31">
        <w:t xml:space="preserve"> </w:t>
      </w:r>
      <w:r w:rsidR="00150658">
        <w:t xml:space="preserve">Minimum </w:t>
      </w:r>
      <w:r w:rsidR="0039298C">
        <w:t>Contract Terms</w:t>
      </w:r>
    </w:p>
    <w:p w:rsidR="00AE7F40" w:rsidRPr="00416D31" w:rsidRDefault="00AE7F40" w:rsidP="00497B69">
      <w:pPr>
        <w:pStyle w:val="BodyTextIndent"/>
        <w:widowControl w:val="0"/>
        <w:autoSpaceDE w:val="0"/>
        <w:autoSpaceDN w:val="0"/>
        <w:adjustRightInd w:val="0"/>
        <w:spacing w:after="0"/>
        <w:ind w:left="3690" w:hanging="1530"/>
      </w:pPr>
      <w:r w:rsidRPr="00416D31">
        <w:t xml:space="preserve">Attachment </w:t>
      </w:r>
      <w:r w:rsidR="00356D74">
        <w:t>3</w:t>
      </w:r>
      <w:r w:rsidRPr="00416D31">
        <w:t xml:space="preserve"> </w:t>
      </w:r>
      <w:r w:rsidR="00356D74">
        <w:t>–</w:t>
      </w:r>
      <w:r w:rsidRPr="00416D31">
        <w:t xml:space="preserve"> </w:t>
      </w:r>
      <w:r w:rsidR="00497B69">
        <w:t xml:space="preserve">Vendor Acceptance of Minimum Contract Terms and Conditions </w:t>
      </w:r>
      <w:r w:rsidRPr="00416D31">
        <w:t>Form</w:t>
      </w:r>
    </w:p>
    <w:p w:rsidR="00AE7F40" w:rsidRPr="00416D31" w:rsidRDefault="00AE7F40" w:rsidP="00AE7F40">
      <w:pPr>
        <w:pStyle w:val="BodyTextIndent"/>
        <w:widowControl w:val="0"/>
        <w:autoSpaceDE w:val="0"/>
        <w:autoSpaceDN w:val="0"/>
        <w:adjustRightInd w:val="0"/>
        <w:spacing w:after="0"/>
        <w:ind w:left="4320" w:hanging="2160"/>
      </w:pPr>
      <w:r w:rsidRPr="00416D31">
        <w:t xml:space="preserve">Attachment </w:t>
      </w:r>
      <w:r w:rsidR="00356D74">
        <w:t>4</w:t>
      </w:r>
      <w:r w:rsidRPr="00416D31">
        <w:t xml:space="preserve"> </w:t>
      </w:r>
      <w:r w:rsidR="00356D74">
        <w:t xml:space="preserve">– </w:t>
      </w:r>
      <w:r w:rsidRPr="00416D31">
        <w:t>Payee Data Record</w:t>
      </w:r>
    </w:p>
    <w:p w:rsidR="00AE7F40" w:rsidRPr="00416D31" w:rsidRDefault="00AE7F40" w:rsidP="00AE7F40">
      <w:pPr>
        <w:pStyle w:val="BodyTextIndent"/>
        <w:widowControl w:val="0"/>
        <w:autoSpaceDE w:val="0"/>
        <w:autoSpaceDN w:val="0"/>
        <w:adjustRightInd w:val="0"/>
        <w:spacing w:after="0"/>
        <w:ind w:left="4320" w:hanging="2160"/>
      </w:pPr>
      <w:r w:rsidRPr="00416D31">
        <w:t xml:space="preserve">Attachment </w:t>
      </w:r>
      <w:r w:rsidR="00356D74">
        <w:t>5</w:t>
      </w:r>
      <w:r w:rsidRPr="00416D31">
        <w:t xml:space="preserve"> – DVBE Participation Form</w:t>
      </w:r>
    </w:p>
    <w:p w:rsidR="00AE7F40" w:rsidRPr="00416D31" w:rsidRDefault="00AE7F40" w:rsidP="00AE7F40"/>
    <w:p w:rsidR="00AE7F40" w:rsidRPr="00416D31" w:rsidRDefault="00AE7F40" w:rsidP="00F33D68">
      <w:pPr>
        <w:numPr>
          <w:ilvl w:val="2"/>
          <w:numId w:val="29"/>
        </w:numPr>
        <w:rPr>
          <w:rFonts w:eastAsia="Times"/>
        </w:rPr>
      </w:pPr>
      <w:r w:rsidRPr="00416D31">
        <w:rPr>
          <w:rFonts w:eastAsia="Times"/>
          <w:u w:val="single"/>
        </w:rPr>
        <w:t xml:space="preserve">Attachment </w:t>
      </w:r>
      <w:r w:rsidR="00F33D68">
        <w:rPr>
          <w:rFonts w:eastAsia="Times"/>
          <w:u w:val="single"/>
        </w:rPr>
        <w:t>1</w:t>
      </w:r>
      <w:r w:rsidRPr="00416D31">
        <w:rPr>
          <w:rFonts w:eastAsia="Times"/>
          <w:u w:val="single"/>
        </w:rPr>
        <w:t>, Administrative Rules Governing Request for Proposals</w:t>
      </w:r>
      <w:r w:rsidRPr="00416D31">
        <w:rPr>
          <w:rFonts w:eastAsia="Times"/>
        </w:rPr>
        <w:t xml:space="preserve">.  Proposers shall follow and be bound by the rules, set forth in Attachment </w:t>
      </w:r>
      <w:r w:rsidR="00497B69">
        <w:rPr>
          <w:rFonts w:eastAsia="Times"/>
        </w:rPr>
        <w:t>1</w:t>
      </w:r>
      <w:r w:rsidRPr="00416D31">
        <w:rPr>
          <w:rFonts w:eastAsia="Times"/>
        </w:rPr>
        <w:t xml:space="preserve"> in preparing their proposal.</w:t>
      </w:r>
    </w:p>
    <w:p w:rsidR="00AE7F40" w:rsidRPr="00416D31" w:rsidRDefault="00AE7F40" w:rsidP="00AE7F40"/>
    <w:p w:rsidR="00AE7F40" w:rsidRPr="00416D31" w:rsidRDefault="00AE7F40" w:rsidP="00F33D68">
      <w:pPr>
        <w:numPr>
          <w:ilvl w:val="2"/>
          <w:numId w:val="29"/>
        </w:numPr>
        <w:rPr>
          <w:rFonts w:eastAsia="Times"/>
        </w:rPr>
      </w:pPr>
      <w:r w:rsidRPr="00416D31">
        <w:rPr>
          <w:rFonts w:eastAsia="Times"/>
          <w:u w:val="single"/>
        </w:rPr>
        <w:t xml:space="preserve">Attachment </w:t>
      </w:r>
      <w:r w:rsidR="00F33D68">
        <w:rPr>
          <w:rFonts w:eastAsia="Times"/>
          <w:u w:val="single"/>
        </w:rPr>
        <w:t>2</w:t>
      </w:r>
      <w:r w:rsidRPr="00416D31">
        <w:rPr>
          <w:rFonts w:eastAsia="Times"/>
          <w:u w:val="single"/>
        </w:rPr>
        <w:t xml:space="preserve">, Minimum </w:t>
      </w:r>
      <w:r w:rsidR="0039298C">
        <w:rPr>
          <w:rFonts w:eastAsia="Times"/>
          <w:u w:val="single"/>
        </w:rPr>
        <w:t xml:space="preserve">Contract </w:t>
      </w:r>
      <w:r w:rsidRPr="00416D31">
        <w:rPr>
          <w:rFonts w:eastAsia="Times"/>
          <w:u w:val="single"/>
        </w:rPr>
        <w:t>Terms</w:t>
      </w:r>
      <w:r w:rsidRPr="00416D31">
        <w:rPr>
          <w:rFonts w:eastAsia="Times"/>
        </w:rPr>
        <w:t xml:space="preserve">.  </w:t>
      </w:r>
      <w:r w:rsidR="00DA34BF" w:rsidRPr="00DA34BF">
        <w:rPr>
          <w:rFonts w:eastAsia="Times"/>
        </w:rPr>
        <w:t>The Contract</w:t>
      </w:r>
      <w:r w:rsidR="00DA34BF" w:rsidRPr="00DA34BF">
        <w:rPr>
          <w:rFonts w:eastAsia="Times"/>
          <w:b/>
        </w:rPr>
        <w:t xml:space="preserve"> </w:t>
      </w:r>
      <w:r w:rsidR="00DA34BF" w:rsidRPr="00DA34BF">
        <w:rPr>
          <w:rFonts w:eastAsia="Times"/>
        </w:rPr>
        <w:t>with the successful firm will be signed by the parties on a Judicial Council of California, Administrative Office of the Courts Standard Agreement that contains the minimum terms and conditions for such Agreement and which are set forth in Attachment 2.</w:t>
      </w:r>
    </w:p>
    <w:p w:rsidR="00AE7F40" w:rsidRPr="00416D31" w:rsidRDefault="00AE7F40" w:rsidP="00AE7F40"/>
    <w:p w:rsidR="00877061" w:rsidRPr="00F70DB5" w:rsidRDefault="00DA34BF" w:rsidP="00877061">
      <w:pPr>
        <w:numPr>
          <w:ilvl w:val="2"/>
          <w:numId w:val="29"/>
        </w:numPr>
        <w:rPr>
          <w:rFonts w:eastAsia="Times"/>
        </w:rPr>
      </w:pPr>
      <w:r w:rsidRPr="00DA34BF">
        <w:rPr>
          <w:rFonts w:eastAsia="Times"/>
          <w:u w:val="single"/>
        </w:rPr>
        <w:t xml:space="preserve">Attachment 3, Vendor Acceptance of Minimum Contract Terms Form.  </w:t>
      </w:r>
      <w:r w:rsidR="00877061" w:rsidRPr="00877061">
        <w:rPr>
          <w:rFonts w:eastAsia="Times"/>
        </w:rPr>
        <w:t xml:space="preserve">Proposers must either indicate acceptance of Contract Terms, as </w:t>
      </w:r>
      <w:r w:rsidR="00B95848">
        <w:rPr>
          <w:rFonts w:eastAsia="Times"/>
        </w:rPr>
        <w:t xml:space="preserve">they are </w:t>
      </w:r>
      <w:r w:rsidR="00877061" w:rsidRPr="00877061">
        <w:rPr>
          <w:rFonts w:eastAsia="Times"/>
        </w:rPr>
        <w:t xml:space="preserve">set forth in Attachment 2, Contract </w:t>
      </w:r>
      <w:r w:rsidR="00877061" w:rsidRPr="00F70DB5">
        <w:rPr>
          <w:rFonts w:eastAsia="Times"/>
        </w:rPr>
        <w:t xml:space="preserve">Terms, or clearly identify exceptions to the </w:t>
      </w:r>
      <w:r w:rsidR="00B95848" w:rsidRPr="00F70DB5">
        <w:rPr>
          <w:rFonts w:eastAsia="Times"/>
        </w:rPr>
        <w:t xml:space="preserve">Minimum </w:t>
      </w:r>
      <w:r w:rsidR="00877061" w:rsidRPr="00F70DB5">
        <w:rPr>
          <w:rFonts w:eastAsia="Times"/>
        </w:rPr>
        <w:t>Contract Terms</w:t>
      </w:r>
      <w:r w:rsidR="00B95848" w:rsidRPr="00F70DB5">
        <w:rPr>
          <w:rFonts w:eastAsia="Times"/>
        </w:rPr>
        <w:t xml:space="preserve">, as set forth in </w:t>
      </w:r>
      <w:r w:rsidR="00B95848" w:rsidRPr="00F70DB5">
        <w:rPr>
          <w:rFonts w:eastAsia="Times"/>
          <w:u w:val="single"/>
        </w:rPr>
        <w:t>Section 9.1.3.1</w:t>
      </w:r>
      <w:r w:rsidR="00B95848" w:rsidRPr="00F70DB5">
        <w:rPr>
          <w:rFonts w:eastAsia="Times"/>
        </w:rPr>
        <w:t>, below.</w:t>
      </w:r>
    </w:p>
    <w:p w:rsidR="00877061" w:rsidRPr="00877061" w:rsidRDefault="00877061" w:rsidP="00B95848">
      <w:pPr>
        <w:ind w:left="1440"/>
        <w:rPr>
          <w:rFonts w:eastAsia="Times"/>
        </w:rPr>
      </w:pPr>
    </w:p>
    <w:p w:rsidR="00B95848" w:rsidRDefault="00877061" w:rsidP="00B95848">
      <w:pPr>
        <w:numPr>
          <w:ilvl w:val="3"/>
          <w:numId w:val="29"/>
        </w:numPr>
        <w:rPr>
          <w:rFonts w:eastAsia="Times"/>
        </w:rPr>
      </w:pPr>
      <w:r w:rsidRPr="00877061">
        <w:rPr>
          <w:rFonts w:eastAsia="Times"/>
        </w:rPr>
        <w:t>If exceptions are identified, then proposers must also submit</w:t>
      </w:r>
      <w:r w:rsidR="00B95848">
        <w:rPr>
          <w:rFonts w:eastAsia="Times"/>
        </w:rPr>
        <w:t>:</w:t>
      </w:r>
    </w:p>
    <w:p w:rsidR="00B95848" w:rsidRDefault="00B95848" w:rsidP="00B95848">
      <w:pPr>
        <w:ind w:left="2160"/>
        <w:rPr>
          <w:rFonts w:eastAsia="Times"/>
        </w:rPr>
      </w:pPr>
    </w:p>
    <w:p w:rsidR="00B95848" w:rsidRDefault="00877061" w:rsidP="00B95848">
      <w:pPr>
        <w:numPr>
          <w:ilvl w:val="4"/>
          <w:numId w:val="29"/>
        </w:numPr>
        <w:rPr>
          <w:rFonts w:eastAsia="Times"/>
        </w:rPr>
      </w:pPr>
      <w:r w:rsidRPr="00877061">
        <w:rPr>
          <w:rFonts w:eastAsia="Times"/>
        </w:rPr>
        <w:t xml:space="preserve">a red-lined version of Attachment 2, Contract Terms, that clearly tracks proposed changes to this attachment, and </w:t>
      </w:r>
    </w:p>
    <w:p w:rsidR="00877061" w:rsidRDefault="00877061" w:rsidP="00B95848">
      <w:pPr>
        <w:numPr>
          <w:ilvl w:val="4"/>
          <w:numId w:val="29"/>
        </w:numPr>
        <w:rPr>
          <w:rFonts w:eastAsia="Times"/>
        </w:rPr>
      </w:pPr>
      <w:r w:rsidRPr="00877061">
        <w:rPr>
          <w:rFonts w:eastAsia="Times"/>
        </w:rPr>
        <w:t xml:space="preserve">written documentation </w:t>
      </w:r>
      <w:r w:rsidR="00B95848">
        <w:rPr>
          <w:rFonts w:eastAsia="Times"/>
        </w:rPr>
        <w:t xml:space="preserve">containing proposer’s rationale </w:t>
      </w:r>
      <w:r w:rsidRPr="00877061">
        <w:rPr>
          <w:rFonts w:eastAsia="Times"/>
        </w:rPr>
        <w:t xml:space="preserve">to substantiate each </w:t>
      </w:r>
      <w:r w:rsidR="00B95848">
        <w:rPr>
          <w:rFonts w:eastAsia="Times"/>
        </w:rPr>
        <w:t>and every such proposed change.</w:t>
      </w:r>
    </w:p>
    <w:p w:rsidR="00F70DB5" w:rsidRDefault="00F70DB5" w:rsidP="00F70DB5">
      <w:pPr>
        <w:ind w:left="2880"/>
        <w:rPr>
          <w:rFonts w:eastAsia="Times"/>
        </w:rPr>
      </w:pPr>
    </w:p>
    <w:p w:rsidR="001A1001" w:rsidRPr="00877061" w:rsidRDefault="004C68D8" w:rsidP="001A1001">
      <w:pPr>
        <w:numPr>
          <w:ilvl w:val="3"/>
          <w:numId w:val="29"/>
        </w:numPr>
        <w:rPr>
          <w:rFonts w:eastAsia="Times"/>
        </w:rPr>
      </w:pPr>
      <w:r w:rsidRPr="004C68D8">
        <w:rPr>
          <w:rFonts w:eastAsia="Times"/>
        </w:rPr>
        <w:t>Due to the AOC’s requirements to have the resulting contract in place prior to the end of the State of California’s fiscal year on June 30, 2009, the nature and extent of any proposed exceptions to the Minimum Contract Terms may be deemed by the AOC as providing an adverse impact on the vendor’s ability to meet the timing requirements of the project.</w:t>
      </w:r>
    </w:p>
    <w:p w:rsidR="00AE7F40" w:rsidRPr="00416D31" w:rsidRDefault="00AE7F40" w:rsidP="00AE7F40"/>
    <w:p w:rsidR="00AE7F40" w:rsidRPr="00416D31" w:rsidRDefault="00AE7F40" w:rsidP="00F33D68">
      <w:pPr>
        <w:numPr>
          <w:ilvl w:val="2"/>
          <w:numId w:val="29"/>
        </w:numPr>
        <w:rPr>
          <w:rFonts w:eastAsia="Times"/>
        </w:rPr>
      </w:pPr>
      <w:r w:rsidRPr="00416D31">
        <w:rPr>
          <w:rFonts w:eastAsia="Times"/>
          <w:u w:val="single"/>
        </w:rPr>
        <w:t xml:space="preserve">Attachment </w:t>
      </w:r>
      <w:r w:rsidR="00F33D68">
        <w:rPr>
          <w:rFonts w:eastAsia="Times"/>
          <w:u w:val="single"/>
        </w:rPr>
        <w:t>4</w:t>
      </w:r>
      <w:r w:rsidRPr="00416D31">
        <w:rPr>
          <w:rFonts w:eastAsia="Times"/>
          <w:u w:val="single"/>
        </w:rPr>
        <w:t>, Payee Data Record Form</w:t>
      </w:r>
      <w:r w:rsidRPr="00416D31">
        <w:rPr>
          <w:rFonts w:eastAsia="Times"/>
        </w:rPr>
        <w:t xml:space="preserve">. The AOC is required to obtain and keep on file, a completed Payee Data Record for each vendor prior to entering into a contract with that vendor.  Therefore, proposer’s proposal must include a completed and signed Payee Data Record Form, set forth as Attachment </w:t>
      </w:r>
      <w:r w:rsidR="00436308">
        <w:rPr>
          <w:rFonts w:eastAsia="Times"/>
        </w:rPr>
        <w:t>4</w:t>
      </w:r>
      <w:r w:rsidRPr="00416D31">
        <w:rPr>
          <w:rFonts w:eastAsia="Times"/>
        </w:rPr>
        <w:t>.</w:t>
      </w:r>
    </w:p>
    <w:p w:rsidR="00AE7F40" w:rsidRPr="00416D31" w:rsidRDefault="00AE7F40" w:rsidP="00AE7F40">
      <w:pPr>
        <w:rPr>
          <w:rFonts w:eastAsia="Times"/>
        </w:rPr>
      </w:pPr>
    </w:p>
    <w:p w:rsidR="00AE7F40" w:rsidRPr="00416D31" w:rsidRDefault="00AE7F40" w:rsidP="00F33D68">
      <w:pPr>
        <w:numPr>
          <w:ilvl w:val="2"/>
          <w:numId w:val="29"/>
        </w:numPr>
        <w:rPr>
          <w:rFonts w:eastAsia="Times"/>
        </w:rPr>
      </w:pPr>
      <w:r w:rsidRPr="00416D31">
        <w:rPr>
          <w:color w:val="000000"/>
          <w:u w:val="single"/>
        </w:rPr>
        <w:t xml:space="preserve">Attachment </w:t>
      </w:r>
      <w:r w:rsidR="00F33D68">
        <w:rPr>
          <w:color w:val="000000"/>
          <w:u w:val="single"/>
        </w:rPr>
        <w:t>5</w:t>
      </w:r>
      <w:r w:rsidRPr="00416D31">
        <w:rPr>
          <w:color w:val="000000"/>
          <w:u w:val="single"/>
        </w:rPr>
        <w:t>, DVBE Participation Form</w:t>
      </w:r>
      <w:r w:rsidRPr="00416D31">
        <w:rPr>
          <w:color w:val="000000"/>
        </w:rPr>
        <w:t>.  Proposers must demonstrate either (i) DVBE compliance with minimum participation goals, or (ii) written evidence of a "good faith effort” explaining why compliance with DVBE goals cannot be achieved.</w:t>
      </w:r>
      <w:r w:rsidR="00436308">
        <w:rPr>
          <w:color w:val="000000"/>
        </w:rPr>
        <w:t xml:space="preserve">  </w:t>
      </w:r>
      <w:r w:rsidR="00436308" w:rsidRPr="00416D31">
        <w:rPr>
          <w:rFonts w:eastAsia="Times"/>
        </w:rPr>
        <w:t xml:space="preserve">Therefore, proposer’s proposal must include a completed and signed </w:t>
      </w:r>
      <w:r w:rsidR="00436308">
        <w:rPr>
          <w:rFonts w:eastAsia="Times"/>
        </w:rPr>
        <w:t>DVBE Participation</w:t>
      </w:r>
      <w:r w:rsidR="00436308" w:rsidRPr="00416D31">
        <w:rPr>
          <w:rFonts w:eastAsia="Times"/>
        </w:rPr>
        <w:t xml:space="preserve"> Form, set forth as Attachment </w:t>
      </w:r>
      <w:r w:rsidR="00436308">
        <w:rPr>
          <w:rFonts w:eastAsia="Times"/>
        </w:rPr>
        <w:t>5</w:t>
      </w:r>
      <w:r w:rsidR="00436308" w:rsidRPr="00416D31">
        <w:rPr>
          <w:rFonts w:eastAsia="Times"/>
        </w:rPr>
        <w:t>.</w:t>
      </w:r>
    </w:p>
    <w:p w:rsidR="00AE7F40" w:rsidRDefault="00AE7F40" w:rsidP="00AE7F40">
      <w:pPr>
        <w:rPr>
          <w:rFonts w:eastAsia="Times"/>
        </w:rPr>
      </w:pPr>
    </w:p>
    <w:p w:rsidR="00AE7F40" w:rsidRPr="00416D31" w:rsidRDefault="00AE7F40" w:rsidP="00AE7F40">
      <w:pPr>
        <w:numPr>
          <w:ilvl w:val="0"/>
          <w:numId w:val="29"/>
        </w:numPr>
        <w:ind w:left="720" w:hanging="720"/>
        <w:rPr>
          <w:b/>
          <w:bCs/>
        </w:rPr>
      </w:pPr>
      <w:r w:rsidRPr="00416D31">
        <w:rPr>
          <w:b/>
          <w:bCs/>
        </w:rPr>
        <w:t>RIGHTS</w:t>
      </w:r>
    </w:p>
    <w:p w:rsidR="00AE7F40" w:rsidRPr="00416D31" w:rsidRDefault="00AE7F40" w:rsidP="00AE7F40">
      <w:pPr>
        <w:keepNext/>
      </w:pPr>
    </w:p>
    <w:p w:rsidR="00AE7F40" w:rsidRPr="00416D31" w:rsidRDefault="00AE7F40" w:rsidP="00AE7F40">
      <w:pPr>
        <w:pStyle w:val="BodyTextIndent2"/>
        <w:spacing w:after="0" w:line="240" w:lineRule="auto"/>
        <w:ind w:left="720"/>
      </w:pPr>
      <w:r w:rsidRPr="00416D31">
        <w:t xml:space="preserve">The AOC reserves the right to reject any and all proposals, in whole or in part, as well as the right to issue similar RFPs in the future.  This RFP is in no way an agreement, obligation, or contract and in no way is the AOC or the State of </w:t>
      </w:r>
      <w:smartTag w:uri="urn:schemas-microsoft-com:office:smarttags" w:element="State">
        <w:smartTag w:uri="urn:schemas-microsoft-com:office:smarttags" w:element="place">
          <w:r w:rsidRPr="00416D31">
            <w:t>California</w:t>
          </w:r>
        </w:smartTag>
      </w:smartTag>
      <w:r w:rsidRPr="00416D31">
        <w:t xml:space="preserve"> responsible for the cost of preparing the proposal.  One copy of a submitted proposal will be retained for official files and becomes a public record.</w:t>
      </w:r>
    </w:p>
    <w:p w:rsidR="00AE7F40" w:rsidRPr="00416D31" w:rsidRDefault="00AE7F40" w:rsidP="00AE7F40">
      <w:pPr>
        <w:ind w:left="720"/>
      </w:pPr>
    </w:p>
    <w:p w:rsidR="00AE7F40" w:rsidRPr="00416D31" w:rsidRDefault="00AE7F40" w:rsidP="00AE7F40">
      <w:pPr>
        <w:numPr>
          <w:ilvl w:val="0"/>
          <w:numId w:val="29"/>
        </w:numPr>
        <w:ind w:left="720" w:hanging="720"/>
        <w:rPr>
          <w:b/>
          <w:bCs/>
          <w:color w:val="000000"/>
        </w:rPr>
      </w:pPr>
      <w:r w:rsidRPr="00416D31">
        <w:rPr>
          <w:b/>
          <w:bCs/>
          <w:color w:val="000000"/>
        </w:rPr>
        <w:t>CONTACT WITH THE AOC</w:t>
      </w:r>
    </w:p>
    <w:p w:rsidR="00AE7F40" w:rsidRPr="00416D31" w:rsidRDefault="00AE7F40" w:rsidP="00AE7F40">
      <w:pPr>
        <w:rPr>
          <w:color w:val="000000"/>
        </w:rPr>
      </w:pPr>
    </w:p>
    <w:p w:rsidR="00AE7F40" w:rsidRPr="00416D31" w:rsidRDefault="00AE7F40" w:rsidP="00AE7F40">
      <w:pPr>
        <w:numPr>
          <w:ilvl w:val="1"/>
          <w:numId w:val="29"/>
        </w:numPr>
        <w:tabs>
          <w:tab w:val="num" w:pos="1440"/>
        </w:tabs>
        <w:ind w:left="1440" w:hanging="720"/>
        <w:rPr>
          <w:bCs/>
          <w:color w:val="000000"/>
        </w:rPr>
      </w:pPr>
      <w:r w:rsidRPr="00416D31">
        <w:rPr>
          <w:bCs/>
          <w:color w:val="000000"/>
        </w:rPr>
        <w:t>Prospective service providers are specifically directed NOT to contact any AOC personnel or its consultants for meetings, conferences, or discussions that are specifically related to this RFP at any time prior to any notice of intent to award a contract.  Unauthorized contact with any AOC personnel or its consultants may be cause for rejection of the vendor’s proposal.</w:t>
      </w:r>
    </w:p>
    <w:p w:rsidR="00AE7F40" w:rsidRPr="00416D31" w:rsidRDefault="00AE7F40" w:rsidP="00AE7F40">
      <w:pPr>
        <w:tabs>
          <w:tab w:val="num" w:pos="1440"/>
        </w:tabs>
        <w:ind w:left="1440" w:hanging="720"/>
        <w:rPr>
          <w:color w:val="000000"/>
        </w:rPr>
      </w:pPr>
    </w:p>
    <w:p w:rsidR="00AE7F40" w:rsidRPr="00416D31" w:rsidRDefault="00AE7F40" w:rsidP="00AE7F40">
      <w:pPr>
        <w:numPr>
          <w:ilvl w:val="1"/>
          <w:numId w:val="29"/>
        </w:numPr>
        <w:tabs>
          <w:tab w:val="num" w:pos="1440"/>
        </w:tabs>
        <w:ind w:left="1440" w:hanging="720"/>
        <w:rPr>
          <w:bCs/>
          <w:color w:val="000000"/>
        </w:rPr>
      </w:pPr>
      <w:r w:rsidRPr="00416D31">
        <w:rPr>
          <w:bCs/>
          <w:color w:val="000000"/>
        </w:rPr>
        <w:t>All communications with the AOC regarding this RFP, including submittal of questions pertaining to these solicitation documents, shall be made through the AOC’s Solicitation Mailbox (</w:t>
      </w:r>
      <w:hyperlink r:id="rId14" w:history="1">
        <w:r w:rsidRPr="00416D31">
          <w:rPr>
            <w:bCs/>
            <w:color w:val="0000FF"/>
          </w:rPr>
          <w:t>solicitations@jud.ca.gov</w:t>
        </w:r>
      </w:hyperlink>
      <w:r w:rsidRPr="00416D31">
        <w:rPr>
          <w:bCs/>
          <w:color w:val="000000"/>
        </w:rPr>
        <w:t>).</w:t>
      </w:r>
    </w:p>
    <w:p w:rsidR="00AE7F40" w:rsidRPr="00416D31" w:rsidRDefault="00AE7F40" w:rsidP="00AE7F40">
      <w:pPr>
        <w:ind w:left="720"/>
        <w:rPr>
          <w:color w:val="000000"/>
        </w:rPr>
      </w:pPr>
    </w:p>
    <w:p w:rsidR="00AE7F40" w:rsidRPr="00416D31" w:rsidRDefault="00AE7F40" w:rsidP="00AE7F40">
      <w:pPr>
        <w:numPr>
          <w:ilvl w:val="0"/>
          <w:numId w:val="29"/>
        </w:numPr>
        <w:ind w:left="720" w:hanging="720"/>
        <w:rPr>
          <w:b/>
          <w:bCs/>
        </w:rPr>
      </w:pPr>
      <w:r w:rsidRPr="00416D31">
        <w:rPr>
          <w:b/>
          <w:bCs/>
        </w:rPr>
        <w:t>ADDITIONAL REQUIREMENTS</w:t>
      </w:r>
    </w:p>
    <w:p w:rsidR="00AE7F40" w:rsidRPr="00416D31" w:rsidRDefault="00AE7F40" w:rsidP="00AE7F40">
      <w:pPr>
        <w:keepNext/>
      </w:pPr>
    </w:p>
    <w:p w:rsidR="00AE7F40" w:rsidRPr="00416D31" w:rsidRDefault="00AE7F40" w:rsidP="00AE7F40">
      <w:pPr>
        <w:numPr>
          <w:ilvl w:val="1"/>
          <w:numId w:val="29"/>
        </w:numPr>
        <w:tabs>
          <w:tab w:val="num" w:pos="1440"/>
        </w:tabs>
        <w:ind w:left="1440" w:hanging="720"/>
        <w:rPr>
          <w:bCs/>
          <w:color w:val="000000"/>
        </w:rPr>
      </w:pPr>
      <w:r w:rsidRPr="00416D31">
        <w:rPr>
          <w:bCs/>
          <w:color w:val="000000"/>
        </w:rPr>
        <w:t>It may be necessary to interview prospective service providers to clarify aspects of their submittal.  If conducted, interviews may be conducted by phone or by in-</w:t>
      </w:r>
      <w:r w:rsidRPr="00416D31">
        <w:rPr>
          <w:bCs/>
          <w:color w:val="000000"/>
        </w:rPr>
        <w:lastRenderedPageBreak/>
        <w:t>person presentations, at the AOC’s discretion.  The AOC will notify prospective service providers regarding the interview arrangements.</w:t>
      </w:r>
    </w:p>
    <w:p w:rsidR="00AE7F40" w:rsidRPr="00416D31" w:rsidRDefault="00AE7F40" w:rsidP="00AE7F40">
      <w:pPr>
        <w:ind w:left="720"/>
        <w:rPr>
          <w:bCs/>
          <w:color w:val="000000"/>
        </w:rPr>
      </w:pPr>
    </w:p>
    <w:p w:rsidR="00AE7F40" w:rsidRPr="00416D31" w:rsidRDefault="00AE7F40" w:rsidP="00AE7F40">
      <w:pPr>
        <w:numPr>
          <w:ilvl w:val="1"/>
          <w:numId w:val="29"/>
        </w:numPr>
        <w:tabs>
          <w:tab w:val="num" w:pos="1440"/>
        </w:tabs>
        <w:ind w:left="1440" w:hanging="720"/>
        <w:rPr>
          <w:bCs/>
          <w:color w:val="000000"/>
        </w:rPr>
      </w:pPr>
      <w:r w:rsidRPr="00416D31">
        <w:rPr>
          <w:bCs/>
          <w:color w:val="000000"/>
        </w:rPr>
        <w:t>It may also be necessary for the AOC to request additional documentation or information in order to clarify aspects of a proposal or a vendor’s ability to perform the required services.  Should the AOC request such documentation or information, proposer shall provide the requested documentation or information no later than the date specified by such request.</w:t>
      </w:r>
    </w:p>
    <w:p w:rsidR="00AE7F40" w:rsidRPr="00416D31" w:rsidRDefault="00AE7F40" w:rsidP="00AE7F40">
      <w:pPr>
        <w:rPr>
          <w:bCs/>
          <w:color w:val="000000"/>
        </w:rPr>
      </w:pPr>
    </w:p>
    <w:p w:rsidR="00AE7F40" w:rsidRPr="00416D31" w:rsidRDefault="00AE7F40" w:rsidP="00AE7F40">
      <w:pPr>
        <w:numPr>
          <w:ilvl w:val="1"/>
          <w:numId w:val="29"/>
        </w:numPr>
        <w:tabs>
          <w:tab w:val="num" w:pos="1440"/>
        </w:tabs>
        <w:ind w:left="1440" w:hanging="720"/>
      </w:pPr>
      <w:r w:rsidRPr="00416D31">
        <w:rPr>
          <w:bCs/>
          <w:color w:val="000000"/>
        </w:rPr>
        <w:t>Failure of a proposer to participate in an interview, or provide requested documentation or information by the AOC’s specified date may result in the vendor’s proposal being disqualified for further evaluation.</w:t>
      </w:r>
    </w:p>
    <w:p w:rsidR="00AE7F40" w:rsidRPr="00416D31" w:rsidRDefault="00AE7F40" w:rsidP="00AE7F40">
      <w:pPr>
        <w:ind w:left="720"/>
      </w:pPr>
    </w:p>
    <w:p w:rsidR="00AE7F40" w:rsidRPr="00416D31" w:rsidRDefault="00AE7F40" w:rsidP="00AE7F40">
      <w:pPr>
        <w:numPr>
          <w:ilvl w:val="0"/>
          <w:numId w:val="29"/>
        </w:numPr>
        <w:ind w:left="720" w:hanging="720"/>
        <w:rPr>
          <w:b/>
          <w:bCs/>
        </w:rPr>
      </w:pPr>
      <w:r w:rsidRPr="00416D31">
        <w:rPr>
          <w:b/>
          <w:bCs/>
        </w:rPr>
        <w:t>CONFIDENTIAL OR PROPRIETARY INFORMATION</w:t>
      </w:r>
    </w:p>
    <w:p w:rsidR="00AE7F40" w:rsidRPr="00416D31" w:rsidRDefault="00AE7F40" w:rsidP="00AE7F40">
      <w:pPr>
        <w:pStyle w:val="RFPA"/>
        <w:keepNext/>
        <w:numPr>
          <w:ilvl w:val="0"/>
          <w:numId w:val="0"/>
        </w:numPr>
        <w:ind w:left="720" w:hanging="720"/>
      </w:pPr>
    </w:p>
    <w:p w:rsidR="00AE7F40" w:rsidRPr="00416D31" w:rsidRDefault="00AE7F40" w:rsidP="00AE7F40">
      <w:pPr>
        <w:pStyle w:val="BodyText2"/>
        <w:spacing w:line="240" w:lineRule="auto"/>
        <w:ind w:left="720"/>
      </w:pPr>
      <w:r w:rsidRPr="00416D31">
        <w:t>The Administrative Office of the Courts policy is to follow the intent of the California Public Records Act (PRA).  If a vendor’s proposal contains material noted or marked as confidential and/or proprietary that, in the AOC’s sole opinion, meets the disclosure exemption requirements of the PRA, then that information will not be disclosed pursuant to a request for public documents.  If the AOC does not consider such material to be exempt from disclosure under the PRA, the material will be made available to the public, regardless of the notation or markings.  If a vendor is unsure if its confidential and/or proprietary material meets the disclosure exemption requirements of the PRA, then it should not include such information in its proposal.</w:t>
      </w:r>
    </w:p>
    <w:p w:rsidR="00AE7F40" w:rsidRPr="00416D31" w:rsidRDefault="00AE7F40" w:rsidP="00AE7F40">
      <w:pPr>
        <w:pStyle w:val="BodyText2"/>
        <w:spacing w:after="0" w:line="240" w:lineRule="auto"/>
      </w:pPr>
    </w:p>
    <w:p w:rsidR="00AE7F40" w:rsidRPr="00416D31" w:rsidRDefault="00AE7F40" w:rsidP="00AE7F40">
      <w:pPr>
        <w:numPr>
          <w:ilvl w:val="0"/>
          <w:numId w:val="29"/>
        </w:numPr>
        <w:ind w:left="720" w:hanging="720"/>
        <w:rPr>
          <w:b/>
          <w:bCs/>
        </w:rPr>
      </w:pPr>
      <w:r w:rsidRPr="00416D31">
        <w:rPr>
          <w:b/>
          <w:bCs/>
        </w:rPr>
        <w:t>DISABLED VETERAN BUSINESS EENTERPRISE PARTICIPATION GOALS</w:t>
      </w:r>
    </w:p>
    <w:p w:rsidR="00AE7F40" w:rsidRPr="00416D31" w:rsidRDefault="00AE7F40" w:rsidP="00AE7F40">
      <w:pPr>
        <w:pStyle w:val="DocInit"/>
        <w:keepNext/>
        <w:rPr>
          <w:rFonts w:ascii="Times New Roman" w:hAnsi="Times New Roman" w:cs="Times New Roman"/>
        </w:rPr>
      </w:pPr>
    </w:p>
    <w:p w:rsidR="00AE7F40" w:rsidRPr="00416D31" w:rsidRDefault="00AE7F40" w:rsidP="00AE7F40">
      <w:pPr>
        <w:numPr>
          <w:ilvl w:val="1"/>
          <w:numId w:val="29"/>
        </w:numPr>
        <w:tabs>
          <w:tab w:val="num" w:pos="1440"/>
        </w:tabs>
        <w:ind w:left="1440" w:hanging="720"/>
      </w:pPr>
      <w:r w:rsidRPr="00416D31">
        <w:t xml:space="preserve">The State of </w:t>
      </w:r>
      <w:smartTag w:uri="urn:schemas-microsoft-com:office:smarttags" w:element="State">
        <w:smartTag w:uri="urn:schemas-microsoft-com:office:smarttags" w:element="place">
          <w:r w:rsidRPr="00416D31">
            <w:t>California Executive Branch</w:t>
          </w:r>
        </w:smartTag>
      </w:smartTag>
      <w:r w:rsidRPr="00416D31">
        <w:t xml:space="preserve"> requires contract participation goals of a minimum of three percent (3%) for disabled veteran business enterprises (DVBEs).  The AOC, as a policy, follows the intent of the Executive Branch program.  Therefore, your proposal should demonstrate DVBE compliance; otherwise, if it is impossible for your company to comply, please explain why, and demonstrate written evidence of a “good faith effort” to achieve participation.  For further information regarding DVBE resources, please contact the Office of Small Business and DVBE Certification, at 916-375-4940 or access DVBE information on the Executive Branch’s Office of Small Business and DVBE Internet web site at:  http://www.dgs.ca.gov/default.htm.</w:t>
      </w:r>
    </w:p>
    <w:p w:rsidR="00AE7F40" w:rsidRPr="00416D31" w:rsidRDefault="00AE7F40" w:rsidP="00AE7F40">
      <w:pPr>
        <w:tabs>
          <w:tab w:val="num" w:pos="1440"/>
        </w:tabs>
        <w:ind w:left="1440" w:hanging="720"/>
      </w:pPr>
    </w:p>
    <w:p w:rsidR="00AE7F40" w:rsidRPr="00416D31" w:rsidRDefault="00AE7F40" w:rsidP="00AE7F40">
      <w:pPr>
        <w:numPr>
          <w:ilvl w:val="1"/>
          <w:numId w:val="29"/>
        </w:numPr>
        <w:tabs>
          <w:tab w:val="num" w:pos="1440"/>
        </w:tabs>
        <w:ind w:left="1440" w:hanging="720"/>
      </w:pPr>
      <w:r w:rsidRPr="00416D31">
        <w:t>Prospective consultants/service providers must complete the DVBE Participation Form, included as Attachment E to this RFP, and include the signed form with the proposer’s Cost/Fee Proposal.</w:t>
      </w:r>
    </w:p>
    <w:p w:rsidR="00AE7F40" w:rsidRPr="00416D31" w:rsidRDefault="00AE7F40" w:rsidP="00AE7F40">
      <w:pPr>
        <w:tabs>
          <w:tab w:val="num" w:pos="1440"/>
        </w:tabs>
        <w:ind w:left="1440" w:hanging="720"/>
      </w:pPr>
    </w:p>
    <w:p w:rsidR="00AE7F40" w:rsidRPr="00416D31" w:rsidRDefault="00AE7F40" w:rsidP="00AE7F40">
      <w:pPr>
        <w:tabs>
          <w:tab w:val="num" w:pos="1440"/>
        </w:tabs>
        <w:ind w:left="1440" w:hanging="720"/>
      </w:pPr>
    </w:p>
    <w:p w:rsidR="00AE7F40" w:rsidRPr="00416D31" w:rsidRDefault="00AE7F40" w:rsidP="00AE7F40">
      <w:pPr>
        <w:tabs>
          <w:tab w:val="num" w:pos="1440"/>
        </w:tabs>
        <w:ind w:left="1440" w:hanging="720"/>
        <w:jc w:val="center"/>
        <w:rPr>
          <w:i/>
        </w:rPr>
      </w:pPr>
      <w:r w:rsidRPr="00416D31">
        <w:rPr>
          <w:i/>
        </w:rPr>
        <w:t xml:space="preserve">END OF </w:t>
      </w:r>
      <w:r w:rsidR="00347F45">
        <w:rPr>
          <w:i/>
        </w:rPr>
        <w:t xml:space="preserve">BASE </w:t>
      </w:r>
      <w:r w:rsidRPr="00416D31">
        <w:rPr>
          <w:i/>
        </w:rPr>
        <w:t>RFP</w:t>
      </w:r>
    </w:p>
    <w:sectPr w:rsidR="00AE7F40" w:rsidRPr="00416D31" w:rsidSect="00AE7F40">
      <w:headerReference w:type="default" r:id="rId15"/>
      <w:footerReference w:type="default" r:id="rId16"/>
      <w:pgSz w:w="12240" w:h="15840" w:code="1"/>
      <w:pgMar w:top="72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015" w:rsidRDefault="00D23015">
      <w:r>
        <w:separator/>
      </w:r>
    </w:p>
  </w:endnote>
  <w:endnote w:type="continuationSeparator" w:id="1">
    <w:p w:rsidR="00D23015" w:rsidRDefault="00D230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001" w:rsidRPr="006A65CC" w:rsidRDefault="001A1001" w:rsidP="00AE7F40">
    <w:pPr>
      <w:pStyle w:val="Footer"/>
      <w:rPr>
        <w:snapToGrid w:val="0"/>
        <w:sz w:val="20"/>
        <w:szCs w:val="20"/>
      </w:rPr>
    </w:pPr>
  </w:p>
  <w:p w:rsidR="001A1001" w:rsidRDefault="001A1001" w:rsidP="00AE7F40">
    <w:pPr>
      <w:pStyle w:val="Footer"/>
      <w:jc w:val="center"/>
      <w:rPr>
        <w:sz w:val="20"/>
        <w:szCs w:val="20"/>
      </w:rPr>
    </w:pPr>
    <w:r w:rsidRPr="00997B85">
      <w:rPr>
        <w:snapToGrid w:val="0"/>
        <w:sz w:val="22"/>
        <w:szCs w:val="20"/>
      </w:rPr>
      <w:t xml:space="preserve">Page </w:t>
    </w:r>
    <w:r w:rsidRPr="00997B85">
      <w:rPr>
        <w:snapToGrid w:val="0"/>
        <w:sz w:val="22"/>
        <w:szCs w:val="20"/>
      </w:rPr>
      <w:fldChar w:fldCharType="begin"/>
    </w:r>
    <w:r w:rsidRPr="00997B85">
      <w:rPr>
        <w:snapToGrid w:val="0"/>
        <w:sz w:val="22"/>
        <w:szCs w:val="20"/>
      </w:rPr>
      <w:instrText xml:space="preserve"> PAGE </w:instrText>
    </w:r>
    <w:r w:rsidRPr="00997B85">
      <w:rPr>
        <w:snapToGrid w:val="0"/>
        <w:sz w:val="22"/>
        <w:szCs w:val="20"/>
      </w:rPr>
      <w:fldChar w:fldCharType="separate"/>
    </w:r>
    <w:r w:rsidR="0090550A">
      <w:rPr>
        <w:noProof/>
        <w:snapToGrid w:val="0"/>
        <w:sz w:val="22"/>
        <w:szCs w:val="20"/>
      </w:rPr>
      <w:t>12</w:t>
    </w:r>
    <w:r w:rsidRPr="00997B85">
      <w:rPr>
        <w:snapToGrid w:val="0"/>
        <w:sz w:val="22"/>
        <w:szCs w:val="20"/>
      </w:rPr>
      <w:fldChar w:fldCharType="end"/>
    </w:r>
    <w:r w:rsidRPr="00997B85">
      <w:rPr>
        <w:snapToGrid w:val="0"/>
        <w:sz w:val="22"/>
        <w:szCs w:val="20"/>
      </w:rPr>
      <w:t xml:space="preserve"> of 1</w:t>
    </w:r>
    <w:r>
      <w:rPr>
        <w:snapToGrid w:val="0"/>
        <w:sz w:val="22"/>
        <w:szCs w:val="20"/>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015" w:rsidRDefault="00D23015">
      <w:r>
        <w:separator/>
      </w:r>
    </w:p>
  </w:footnote>
  <w:footnote w:type="continuationSeparator" w:id="1">
    <w:p w:rsidR="00D23015" w:rsidRDefault="00D230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001" w:rsidRDefault="001A1001">
    <w:r>
      <w:rPr>
        <w:noProof/>
        <w:sz w:val="20"/>
      </w:rPr>
      <w:pict>
        <v:shapetype id="_x0000_t202" coordsize="21600,21600" o:spt="202" path="m,l,21600r21600,l21600,xe">
          <v:stroke joinstyle="miter"/>
          <v:path gradientshapeok="t" o:connecttype="rect"/>
        </v:shapetype>
        <v:shape id="_x0000_s2051" type="#_x0000_t202" style="position:absolute;margin-left:373.05pt;margin-top:153.2pt;width:2in;height:99pt;z-index:-251657728;mso-wrap-edited:f" wrapcoords="-112 0 -112 21436 21600 21436 21600 0 -112 0" stroked="f">
          <v:textbox style="mso-next-textbox:#_x0000_s2051" inset=",7.2pt">
            <w:txbxContent>
              <w:p w:rsidR="001A1001" w:rsidRDefault="001A1001">
                <w:pPr>
                  <w:pStyle w:val="JCCName"/>
                  <w:jc w:val="center"/>
                </w:pPr>
                <w:r>
                  <w:t>WILLIAM C. VICKREY</w:t>
                </w:r>
              </w:p>
              <w:p w:rsidR="001A1001" w:rsidRDefault="001A1001">
                <w:pPr>
                  <w:pStyle w:val="JCCTitle"/>
                  <w:spacing w:after="300"/>
                  <w:jc w:val="center"/>
                </w:pPr>
                <w:r>
                  <w:t>Administrative Director of the Courts</w:t>
                </w:r>
              </w:p>
              <w:p w:rsidR="001A1001" w:rsidRDefault="001A1001">
                <w:pPr>
                  <w:pStyle w:val="JCCName"/>
                  <w:jc w:val="center"/>
                </w:pPr>
                <w:r>
                  <w:t>RONALD G. OVERHOLT</w:t>
                </w:r>
              </w:p>
              <w:p w:rsidR="001A1001" w:rsidRDefault="001A1001">
                <w:pPr>
                  <w:pStyle w:val="JCCTitle"/>
                  <w:spacing w:after="300"/>
                  <w:jc w:val="center"/>
                </w:pPr>
                <w:r>
                  <w:t>Chief Deputy Director</w:t>
                </w:r>
              </w:p>
              <w:p w:rsidR="001A1001" w:rsidRDefault="001A1001">
                <w:pPr>
                  <w:pStyle w:val="JCCName"/>
                  <w:jc w:val="center"/>
                </w:pPr>
                <w:r>
                  <w:t>STEPHEN NASH</w:t>
                </w:r>
              </w:p>
              <w:p w:rsidR="001A1001" w:rsidRDefault="001A1001">
                <w:pPr>
                  <w:pStyle w:val="JCCTitle"/>
                  <w:spacing w:after="300"/>
                  <w:jc w:val="center"/>
                </w:pPr>
                <w:r>
                  <w:t>Director, Finance Division</w:t>
                </w:r>
              </w:p>
            </w:txbxContent>
          </v:textbox>
          <w10:wrap type="tight"/>
        </v:shape>
      </w:pict>
    </w:r>
    <w:r>
      <w:rPr>
        <w:noProof/>
        <w:sz w:val="20"/>
      </w:rPr>
      <w:pict>
        <v:shape id="_x0000_s2050" type="#_x0000_t202" style="position:absolute;margin-left:-58.95pt;margin-top:153.2pt;width:153pt;height:1in;z-index:-251658752;mso-wrap-edited:f" wrapcoords="-106 0 -106 21240 21600 21240 21600 0 -106 0" stroked="f">
          <v:textbox style="mso-next-textbox:#_x0000_s2050" inset=",7.2pt">
            <w:txbxContent>
              <w:p w:rsidR="001A1001" w:rsidRDefault="001A1001">
                <w:pPr>
                  <w:pStyle w:val="JCCName"/>
                  <w:jc w:val="center"/>
                </w:pPr>
                <w:r>
                  <w:t>RONALD M. GEORGE</w:t>
                </w:r>
              </w:p>
              <w:p w:rsidR="001A1001" w:rsidRDefault="001A1001">
                <w:pPr>
                  <w:pStyle w:val="JCCTitle"/>
                  <w:jc w:val="center"/>
                </w:pPr>
                <w:r>
                  <w:t xml:space="preserve">Chief Justice of </w:t>
                </w:r>
                <w:smartTag w:uri="urn:schemas-microsoft-com:office:smarttags" w:element="place">
                  <w:smartTag w:uri="urn:schemas-microsoft-com:office:smarttags" w:element="State">
                    <w:r>
                      <w:t>California</w:t>
                    </w:r>
                  </w:smartTag>
                </w:smartTag>
              </w:p>
              <w:p w:rsidR="001A1001" w:rsidRDefault="001A1001">
                <w:pPr>
                  <w:pStyle w:val="JCCTitle"/>
                  <w:jc w:val="center"/>
                </w:pPr>
                <w:r>
                  <w:t>Chair of the Judicial Council</w:t>
                </w:r>
              </w:p>
            </w:txbxContent>
          </v:textbox>
          <w10:wrap type="tight"/>
        </v:shape>
      </w:pict>
    </w:r>
    <w:r>
      <w:rPr>
        <w:noProof/>
        <w:sz w:val="20"/>
      </w:rPr>
      <w:pict>
        <v:shape id="_x0000_s2049" type="#_x0000_t202" style="position:absolute;margin-left:-1in;margin-top:-16.75pt;width:612pt;height:178.95pt;z-index:-251659776;mso-wrap-edited:f" wrapcoords="-129 0 -129 21578 21600 21578 21600 0 -129 0" stroked="f">
          <o:lock v:ext="edit" aspectratio="t"/>
          <v:textbox style="mso-next-textbox:#_x0000_s2049">
            <w:txbxContent>
              <w:p w:rsidR="001A1001" w:rsidRDefault="0090550A">
                <w:pPr>
                  <w:jc w:val="center"/>
                </w:pPr>
                <w:r>
                  <w:rPr>
                    <w:rFonts w:ascii="Arial" w:hAnsi="Arial"/>
                    <w:noProof/>
                    <w:sz w:val="20"/>
                  </w:rPr>
                  <w:drawing>
                    <wp:inline distT="0" distB="0" distL="0" distR="0">
                      <wp:extent cx="2590800" cy="1295400"/>
                      <wp:effectExtent l="19050" t="0" r="0" b="0"/>
                      <wp:docPr id="1" name="Picture 1" descr="6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600"/>
                              <pic:cNvPicPr>
                                <a:picLocks noChangeArrowheads="1"/>
                              </pic:cNvPicPr>
                            </pic:nvPicPr>
                            <pic:blipFill>
                              <a:blip r:embed="rId1"/>
                              <a:srcRect/>
                              <a:stretch>
                                <a:fillRect/>
                              </a:stretch>
                            </pic:blipFill>
                            <pic:spPr bwMode="auto">
                              <a:xfrm>
                                <a:off x="0" y="0"/>
                                <a:ext cx="2590800" cy="1295400"/>
                              </a:xfrm>
                              <a:prstGeom prst="rect">
                                <a:avLst/>
                              </a:prstGeom>
                              <a:noFill/>
                              <a:ln w="9525">
                                <a:noFill/>
                                <a:miter lim="800000"/>
                                <a:headEnd/>
                                <a:tailEnd/>
                              </a:ln>
                            </pic:spPr>
                          </pic:pic>
                        </a:graphicData>
                      </a:graphic>
                    </wp:inline>
                  </w:drawing>
                </w:r>
              </w:p>
              <w:p w:rsidR="001A1001" w:rsidRDefault="001A1001">
                <w:pPr>
                  <w:pStyle w:val="JCCAddressblock"/>
                </w:pPr>
                <w:r>
                  <w:t>FINANCE DIVISION</w:t>
                </w:r>
              </w:p>
              <w:p w:rsidR="001A1001" w:rsidRDefault="001A1001">
                <w:pPr>
                  <w:pStyle w:val="JCCAddress1stline"/>
                </w:pPr>
                <w:smartTag w:uri="urn:schemas-microsoft-com:office:smarttags" w:element="Street">
                  <w:smartTag w:uri="urn:schemas-microsoft-com:office:smarttags" w:element="address">
                    <w:r>
                      <w:t>455 Golden Gate Avenue</w:t>
                    </w:r>
                  </w:smartTag>
                </w:smartTag>
                <w:r>
                  <w:t xml:space="preserve"> </w:t>
                </w:r>
                <w:r>
                  <w:rPr>
                    <w:position w:val="4"/>
                    <w:sz w:val="40"/>
                  </w:rPr>
                  <w:t>.</w:t>
                </w:r>
                <w:r>
                  <w:t xml:space="preserve"> </w:t>
                </w:r>
                <w:smartTag w:uri="urn:schemas-microsoft-com:office:smarttags" w:element="place">
                  <w:smartTag w:uri="urn:schemas-microsoft-com:office:smarttags" w:element="City">
                    <w:r>
                      <w:t>San Francisco</w:t>
                    </w:r>
                  </w:smartTag>
                  <w:r>
                    <w:t xml:space="preserve">, </w:t>
                  </w:r>
                  <w:smartTag w:uri="urn:schemas-microsoft-com:office:smarttags" w:element="State">
                    <w:r>
                      <w:t>California</w:t>
                    </w:r>
                  </w:smartTag>
                  <w:r>
                    <w:t xml:space="preserve"> </w:t>
                  </w:r>
                  <w:smartTag w:uri="urn:schemas-microsoft-com:office:smarttags" w:element="PostalCode">
                    <w:r>
                      <w:t>94102-3688</w:t>
                    </w:r>
                  </w:smartTag>
                </w:smartTag>
              </w:p>
              <w:p w:rsidR="001A1001" w:rsidRDefault="001A1001">
                <w:pPr>
                  <w:pStyle w:val="JCCAddress2ndline"/>
                </w:pPr>
                <w:r>
                  <w:t xml:space="preserve">Telephone 415-865-7960 </w:t>
                </w:r>
                <w:r>
                  <w:rPr>
                    <w:position w:val="4"/>
                    <w:sz w:val="40"/>
                  </w:rPr>
                  <w:t>.</w:t>
                </w:r>
                <w:r>
                  <w:t xml:space="preserve"> Fax 415-865-4325 </w:t>
                </w:r>
                <w:r>
                  <w:rPr>
                    <w:position w:val="4"/>
                    <w:sz w:val="40"/>
                  </w:rPr>
                  <w:t>.</w:t>
                </w:r>
                <w:r>
                  <w:t xml:space="preserve"> TDD 415-865-4272</w:t>
                </w:r>
              </w:p>
            </w:txbxContent>
          </v:textbox>
          <w10:wrap type="tigh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001" w:rsidRPr="006713B6" w:rsidRDefault="001A1001" w:rsidP="00AE7F40">
    <w:pPr>
      <w:pStyle w:val="Header"/>
      <w:jc w:val="right"/>
      <w:rPr>
        <w:sz w:val="22"/>
      </w:rPr>
    </w:pPr>
    <w:r w:rsidRPr="006713B6">
      <w:rPr>
        <w:sz w:val="22"/>
      </w:rPr>
      <w:t>Assessment of Juror Utilization in the Superior Courts of California</w:t>
    </w:r>
  </w:p>
  <w:p w:rsidR="001A1001" w:rsidRPr="0043216E" w:rsidRDefault="001A1001" w:rsidP="00AE7F40">
    <w:pPr>
      <w:pStyle w:val="Header"/>
      <w:jc w:val="right"/>
      <w:rPr>
        <w:sz w:val="22"/>
      </w:rPr>
    </w:pPr>
    <w:r w:rsidRPr="0043216E">
      <w:rPr>
        <w:sz w:val="22"/>
      </w:rPr>
      <w:t xml:space="preserve">RFP # </w:t>
    </w:r>
    <w:r>
      <w:rPr>
        <w:sz w:val="22"/>
      </w:rPr>
      <w:t>EOP-200905</w:t>
    </w:r>
    <w:r w:rsidRPr="0043216E">
      <w:rPr>
        <w:sz w:val="22"/>
      </w:rPr>
      <w:t>-CT</w:t>
    </w:r>
  </w:p>
  <w:p w:rsidR="001A1001" w:rsidRPr="0043216E" w:rsidRDefault="001A1001" w:rsidP="00AE7F40">
    <w:pPr>
      <w:pStyle w:val="HeaderPageNumber"/>
      <w:spacing w:after="240"/>
      <w:rPr>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59BF"/>
    <w:multiLevelType w:val="multilevel"/>
    <w:tmpl w:val="D8B09112"/>
    <w:lvl w:ilvl="0">
      <w:start w:val="1"/>
      <w:numFmt w:val="decimal"/>
      <w:pStyle w:val="Heading1"/>
      <w:lvlText w:val="%1.0"/>
      <w:lvlJc w:val="left"/>
      <w:pPr>
        <w:tabs>
          <w:tab w:val="num" w:pos="720"/>
        </w:tabs>
        <w:ind w:left="720" w:hanging="72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078F2AB9"/>
    <w:multiLevelType w:val="singleLevel"/>
    <w:tmpl w:val="467A45B8"/>
    <w:lvl w:ilvl="0">
      <w:start w:val="1"/>
      <w:numFmt w:val="decimal"/>
      <w:lvlText w:val="%1. "/>
      <w:legacy w:legacy="1" w:legacySpace="0" w:legacyIndent="360"/>
      <w:lvlJc w:val="left"/>
      <w:pPr>
        <w:ind w:left="1530" w:hanging="360"/>
      </w:pPr>
      <w:rPr>
        <w:rFonts w:ascii="Tms Rmn" w:hAnsi="Tms Rmn" w:cs="Courier New" w:hint="default"/>
        <w:b w:val="0"/>
        <w:bCs w:val="0"/>
        <w:i w:val="0"/>
        <w:iCs w:val="0"/>
        <w:sz w:val="24"/>
        <w:szCs w:val="24"/>
        <w:u w:val="none"/>
      </w:rPr>
    </w:lvl>
  </w:abstractNum>
  <w:abstractNum w:abstractNumId="2">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089E501E"/>
    <w:multiLevelType w:val="hybridMultilevel"/>
    <w:tmpl w:val="CF60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953F79"/>
    <w:multiLevelType w:val="hybridMultilevel"/>
    <w:tmpl w:val="913048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3">
      <w:start w:val="1"/>
      <w:numFmt w:val="bullet"/>
      <w:lvlText w:val="o"/>
      <w:lvlJc w:val="left"/>
      <w:pPr>
        <w:ind w:left="4680" w:hanging="360"/>
      </w:pPr>
      <w:rPr>
        <w:rFonts w:ascii="Courier New" w:hAnsi="Courier New" w:cs="Courier New"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7">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EF30DE2"/>
    <w:multiLevelType w:val="multilevel"/>
    <w:tmpl w:val="76446F52"/>
    <w:lvl w:ilvl="0">
      <w:start w:val="5"/>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15E4766"/>
    <w:multiLevelType w:val="hybridMultilevel"/>
    <w:tmpl w:val="7C2E9292"/>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10">
    <w:nsid w:val="223168F5"/>
    <w:multiLevelType w:val="multilevel"/>
    <w:tmpl w:val="4FAAA5FA"/>
    <w:lvl w:ilvl="0">
      <w:start w:val="4"/>
      <w:numFmt w:val="decimal"/>
      <w:lvlText w:val="%1.0"/>
      <w:lvlJc w:val="left"/>
      <w:pPr>
        <w:tabs>
          <w:tab w:val="num" w:pos="720"/>
        </w:tabs>
        <w:ind w:left="720" w:hanging="720"/>
      </w:pPr>
      <w:rPr>
        <w:rFonts w:hint="default"/>
      </w:rPr>
    </w:lvl>
    <w:lvl w:ilvl="1">
      <w:start w:val="1"/>
      <w:numFmt w:val="decimal"/>
      <w:lvlRestart w:val="0"/>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23454FE0"/>
    <w:multiLevelType w:val="multilevel"/>
    <w:tmpl w:val="7EB207AA"/>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2D5B2635"/>
    <w:multiLevelType w:val="hybridMultilevel"/>
    <w:tmpl w:val="7E24C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C8312C"/>
    <w:multiLevelType w:val="hybridMultilevel"/>
    <w:tmpl w:val="8B584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678507B"/>
    <w:multiLevelType w:val="multilevel"/>
    <w:tmpl w:val="D4381CF4"/>
    <w:lvl w:ilvl="0">
      <w:start w:val="3"/>
      <w:numFmt w:val="decimal"/>
      <w:lvlText w:val="%1.0"/>
      <w:lvlJc w:val="left"/>
      <w:pPr>
        <w:tabs>
          <w:tab w:val="num" w:pos="720"/>
        </w:tabs>
        <w:ind w:left="720" w:hanging="720"/>
      </w:pPr>
      <w:rPr>
        <w:rFonts w:hint="default"/>
      </w:rPr>
    </w:lvl>
    <w:lvl w:ilvl="1">
      <w:start w:val="1"/>
      <w:numFmt w:val="decimal"/>
      <w:lvlRestart w:val="0"/>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393B39AD"/>
    <w:multiLevelType w:val="hybridMultilevel"/>
    <w:tmpl w:val="D5A23A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EEC1603"/>
    <w:multiLevelType w:val="multilevel"/>
    <w:tmpl w:val="9AF074C2"/>
    <w:lvl w:ilvl="0">
      <w:start w:val="2"/>
      <w:numFmt w:val="decimal"/>
      <w:lvlText w:val="%1.0"/>
      <w:lvlJc w:val="left"/>
      <w:pPr>
        <w:tabs>
          <w:tab w:val="num" w:pos="720"/>
        </w:tabs>
        <w:ind w:left="720" w:hanging="720"/>
      </w:pPr>
      <w:rPr>
        <w:rFonts w:hint="default"/>
      </w:rPr>
    </w:lvl>
    <w:lvl w:ilvl="1">
      <w:start w:val="1"/>
      <w:numFmt w:val="decimal"/>
      <w:lvlRestart w:val="0"/>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400C5567"/>
    <w:multiLevelType w:val="multilevel"/>
    <w:tmpl w:val="58448722"/>
    <w:lvl w:ilvl="0">
      <w:start w:val="3"/>
      <w:numFmt w:val="decimal"/>
      <w:lvlText w:val="%1"/>
      <w:lvlJc w:val="left"/>
      <w:pPr>
        <w:ind w:left="480" w:hanging="480"/>
      </w:pPr>
      <w:rPr>
        <w:rFonts w:hint="default"/>
        <w:color w:val="auto"/>
      </w:rPr>
    </w:lvl>
    <w:lvl w:ilvl="1">
      <w:start w:val="2"/>
      <w:numFmt w:val="decimal"/>
      <w:lvlText w:val="%1.%2"/>
      <w:lvlJc w:val="left"/>
      <w:pPr>
        <w:ind w:left="1200" w:hanging="48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8">
    <w:nsid w:val="4D3B15FA"/>
    <w:multiLevelType w:val="multilevel"/>
    <w:tmpl w:val="88824E8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4DB96C34"/>
    <w:multiLevelType w:val="multilevel"/>
    <w:tmpl w:val="C71AEC7A"/>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535070D9"/>
    <w:multiLevelType w:val="multilevel"/>
    <w:tmpl w:val="626E89E6"/>
    <w:lvl w:ilvl="0">
      <w:start w:val="3"/>
      <w:numFmt w:val="decimal"/>
      <w:lvlText w:val="%1.0"/>
      <w:lvlJc w:val="left"/>
      <w:pPr>
        <w:tabs>
          <w:tab w:val="num" w:pos="720"/>
        </w:tabs>
        <w:ind w:left="720" w:hanging="720"/>
      </w:pPr>
      <w:rPr>
        <w:rFonts w:hint="default"/>
      </w:rPr>
    </w:lvl>
    <w:lvl w:ilvl="1">
      <w:start w:val="1"/>
      <w:numFmt w:val="decimal"/>
      <w:lvlRestart w:val="0"/>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58C306E6"/>
    <w:multiLevelType w:val="multilevel"/>
    <w:tmpl w:val="BF50FC3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530"/>
        </w:tabs>
        <w:ind w:left="15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3">
    <w:nsid w:val="5D3F02B4"/>
    <w:multiLevelType w:val="multilevel"/>
    <w:tmpl w:val="79F2A7D0"/>
    <w:lvl w:ilvl="0">
      <w:start w:val="3"/>
      <w:numFmt w:val="decimal"/>
      <w:lvlText w:val="%1"/>
      <w:lvlJc w:val="left"/>
      <w:pPr>
        <w:ind w:left="480" w:hanging="480"/>
      </w:pPr>
      <w:rPr>
        <w:rFonts w:hint="default"/>
        <w:color w:val="auto"/>
      </w:rPr>
    </w:lvl>
    <w:lvl w:ilvl="1">
      <w:start w:val="2"/>
      <w:numFmt w:val="decimal"/>
      <w:lvlText w:val="%1.%2"/>
      <w:lvlJc w:val="left"/>
      <w:pPr>
        <w:ind w:left="1200" w:hanging="480"/>
      </w:pPr>
      <w:rPr>
        <w:rFonts w:hint="default"/>
        <w:b w:val="0"/>
        <w:i w:val="0"/>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24">
    <w:nsid w:val="5EA94C80"/>
    <w:multiLevelType w:val="hybridMultilevel"/>
    <w:tmpl w:val="32D8D176"/>
    <w:lvl w:ilvl="0" w:tplc="CFBA9CB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297CCD"/>
    <w:multiLevelType w:val="multilevel"/>
    <w:tmpl w:val="76446F52"/>
    <w:lvl w:ilvl="0">
      <w:start w:val="5"/>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60A723E7"/>
    <w:multiLevelType w:val="multilevel"/>
    <w:tmpl w:val="C19615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1054EBD"/>
    <w:multiLevelType w:val="multilevel"/>
    <w:tmpl w:val="C19615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5820A1B"/>
    <w:multiLevelType w:val="hybridMultilevel"/>
    <w:tmpl w:val="E0420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3">
      <w:start w:val="1"/>
      <w:numFmt w:val="bullet"/>
      <w:lvlText w:val="o"/>
      <w:lvlJc w:val="left"/>
      <w:pPr>
        <w:ind w:left="4680" w:hanging="360"/>
      </w:pPr>
      <w:rPr>
        <w:rFonts w:ascii="Courier New" w:hAnsi="Courier New" w:cs="Courier New" w:hint="default"/>
      </w:rPr>
    </w:lvl>
    <w:lvl w:ilvl="7" w:tplc="0409000D">
      <w:start w:val="1"/>
      <w:numFmt w:val="bullet"/>
      <w:lvlText w:val=""/>
      <w:lvlJc w:val="left"/>
      <w:pPr>
        <w:ind w:left="5400" w:hanging="360"/>
      </w:pPr>
      <w:rPr>
        <w:rFonts w:ascii="Wingdings" w:hAnsi="Wingdings"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Courier New" w:hint="default"/>
        <w:b w:val="0"/>
        <w:bCs w:val="0"/>
        <w:i w:val="0"/>
        <w:iCs w:val="0"/>
        <w:sz w:val="24"/>
        <w:szCs w:val="24"/>
        <w:u w:val="none"/>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30">
    <w:nsid w:val="72742D09"/>
    <w:multiLevelType w:val="multilevel"/>
    <w:tmpl w:val="E0A0164C"/>
    <w:lvl w:ilvl="0">
      <w:start w:val="3"/>
      <w:numFmt w:val="decimal"/>
      <w:lvlText w:val="%1"/>
      <w:lvlJc w:val="left"/>
      <w:pPr>
        <w:ind w:left="480" w:hanging="480"/>
      </w:pPr>
      <w:rPr>
        <w:rFonts w:hint="default"/>
        <w:color w:val="auto"/>
      </w:rPr>
    </w:lvl>
    <w:lvl w:ilvl="1">
      <w:start w:val="2"/>
      <w:numFmt w:val="none"/>
      <w:lvlText w:val="3.5"/>
      <w:lvlJc w:val="left"/>
      <w:pPr>
        <w:ind w:left="1200" w:hanging="480"/>
      </w:pPr>
      <w:rPr>
        <w:rFonts w:hint="default"/>
        <w:color w:val="auto"/>
      </w:rPr>
    </w:lvl>
    <w:lvl w:ilvl="2">
      <w:start w:val="1"/>
      <w:numFmt w:val="decimal"/>
      <w:lvlText w:val="%1.4.%3"/>
      <w:lvlJc w:val="left"/>
      <w:pPr>
        <w:ind w:left="2160" w:hanging="720"/>
      </w:pPr>
      <w:rPr>
        <w:rFonts w:hint="default"/>
        <w:color w:val="auto"/>
      </w:rPr>
    </w:lvl>
    <w:lvl w:ilvl="3">
      <w:start w:val="1"/>
      <w:numFmt w:val="decimal"/>
      <w:lvlText w:val="%1.4.%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31">
    <w:nsid w:val="7BB94805"/>
    <w:multiLevelType w:val="multilevel"/>
    <w:tmpl w:val="50E83DF6"/>
    <w:lvl w:ilvl="0">
      <w:start w:val="3"/>
      <w:numFmt w:val="decimal"/>
      <w:lvlText w:val="%1"/>
      <w:lvlJc w:val="left"/>
      <w:pPr>
        <w:ind w:left="480" w:hanging="480"/>
      </w:pPr>
      <w:rPr>
        <w:rFonts w:hint="default"/>
        <w:color w:val="auto"/>
      </w:rPr>
    </w:lvl>
    <w:lvl w:ilvl="1">
      <w:start w:val="2"/>
      <w:numFmt w:val="decimal"/>
      <w:lvlText w:val="%1.4"/>
      <w:lvlJc w:val="left"/>
      <w:pPr>
        <w:ind w:left="1200" w:hanging="480"/>
      </w:pPr>
      <w:rPr>
        <w:rFonts w:hint="default"/>
        <w:color w:val="auto"/>
      </w:rPr>
    </w:lvl>
    <w:lvl w:ilvl="2">
      <w:start w:val="1"/>
      <w:numFmt w:val="decimal"/>
      <w:lvlText w:val="%1.4.%3"/>
      <w:lvlJc w:val="left"/>
      <w:pPr>
        <w:ind w:left="2160" w:hanging="720"/>
      </w:pPr>
      <w:rPr>
        <w:rFonts w:hint="default"/>
        <w:color w:val="auto"/>
      </w:rPr>
    </w:lvl>
    <w:lvl w:ilvl="3">
      <w:start w:val="1"/>
      <w:numFmt w:val="decimal"/>
      <w:lvlText w:val="%1.4.%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32">
    <w:nsid w:val="7BF245A0"/>
    <w:multiLevelType w:val="multilevel"/>
    <w:tmpl w:val="C19615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FF813D3"/>
    <w:multiLevelType w:val="hybridMultilevel"/>
    <w:tmpl w:val="4E544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3">
      <w:start w:val="1"/>
      <w:numFmt w:val="bullet"/>
      <w:lvlText w:val="o"/>
      <w:lvlJc w:val="left"/>
      <w:pPr>
        <w:ind w:left="4680" w:hanging="360"/>
      </w:pPr>
      <w:rPr>
        <w:rFonts w:ascii="Courier New" w:hAnsi="Courier New" w:cs="Courier New" w:hint="default"/>
      </w:rPr>
    </w:lvl>
    <w:lvl w:ilvl="7" w:tplc="0409000D">
      <w:start w:val="1"/>
      <w:numFmt w:val="bullet"/>
      <w:lvlText w:val=""/>
      <w:lvlJc w:val="left"/>
      <w:pPr>
        <w:ind w:left="5400" w:hanging="360"/>
      </w:pPr>
      <w:rPr>
        <w:rFonts w:ascii="Wingdings" w:hAnsi="Wingdings"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2"/>
  </w:num>
  <w:num w:numId="3">
    <w:abstractNumId w:val="6"/>
  </w:num>
  <w:num w:numId="4">
    <w:abstractNumId w:val="1"/>
  </w:num>
  <w:num w:numId="5">
    <w:abstractNumId w:val="5"/>
  </w:num>
  <w:num w:numId="6">
    <w:abstractNumId w:val="29"/>
  </w:num>
  <w:num w:numId="7">
    <w:abstractNumId w:val="9"/>
  </w:num>
  <w:num w:numId="8">
    <w:abstractNumId w:val="7"/>
  </w:num>
  <w:num w:numId="9">
    <w:abstractNumId w:val="13"/>
  </w:num>
  <w:num w:numId="10">
    <w:abstractNumId w:val="31"/>
  </w:num>
  <w:num w:numId="11">
    <w:abstractNumId w:val="4"/>
  </w:num>
  <w:num w:numId="12">
    <w:abstractNumId w:val="28"/>
  </w:num>
  <w:num w:numId="13">
    <w:abstractNumId w:val="33"/>
  </w:num>
  <w:num w:numId="14">
    <w:abstractNumId w:val="23"/>
  </w:num>
  <w:num w:numId="15">
    <w:abstractNumId w:val="30"/>
  </w:num>
  <w:num w:numId="16">
    <w:abstractNumId w:val="27"/>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14"/>
  </w:num>
  <w:num w:numId="25">
    <w:abstractNumId w:val="20"/>
  </w:num>
  <w:num w:numId="26">
    <w:abstractNumId w:val="10"/>
  </w:num>
  <w:num w:numId="27">
    <w:abstractNumId w:val="16"/>
  </w:num>
  <w:num w:numId="28">
    <w:abstractNumId w:val="19"/>
  </w:num>
  <w:num w:numId="29">
    <w:abstractNumId w:val="18"/>
  </w:num>
  <w:num w:numId="30">
    <w:abstractNumId w:val="21"/>
  </w:num>
  <w:num w:numId="31">
    <w:abstractNumId w:val="11"/>
  </w:num>
  <w:num w:numId="32">
    <w:abstractNumId w:val="26"/>
  </w:num>
  <w:num w:numId="33">
    <w:abstractNumId w:val="32"/>
  </w:num>
  <w:num w:numId="34">
    <w:abstractNumId w:val="15"/>
  </w:num>
  <w:num w:numId="35">
    <w:abstractNumId w:val="12"/>
  </w:num>
  <w:num w:numId="36">
    <w:abstractNumId w:val="3"/>
  </w:num>
  <w:num w:numId="37">
    <w:abstractNumId w:val="24"/>
  </w:num>
  <w:num w:numId="38">
    <w:abstractNumId w:val="17"/>
  </w:num>
  <w:num w:numId="39">
    <w:abstractNumId w:val="8"/>
  </w:num>
  <w:num w:numId="40">
    <w:abstractNumId w:val="25"/>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E6163"/>
    <w:rsid w:val="000132DB"/>
    <w:rsid w:val="00020AB6"/>
    <w:rsid w:val="00023F53"/>
    <w:rsid w:val="00036CB3"/>
    <w:rsid w:val="00037D20"/>
    <w:rsid w:val="00045A16"/>
    <w:rsid w:val="00070B16"/>
    <w:rsid w:val="00070CC1"/>
    <w:rsid w:val="00073430"/>
    <w:rsid w:val="00080923"/>
    <w:rsid w:val="00093507"/>
    <w:rsid w:val="00093D4F"/>
    <w:rsid w:val="00095D31"/>
    <w:rsid w:val="000B0D76"/>
    <w:rsid w:val="000D5B68"/>
    <w:rsid w:val="000E0208"/>
    <w:rsid w:val="00103BFB"/>
    <w:rsid w:val="00113768"/>
    <w:rsid w:val="00142763"/>
    <w:rsid w:val="00145D32"/>
    <w:rsid w:val="00150658"/>
    <w:rsid w:val="001532DE"/>
    <w:rsid w:val="00160B32"/>
    <w:rsid w:val="00164F40"/>
    <w:rsid w:val="001805AB"/>
    <w:rsid w:val="001918B4"/>
    <w:rsid w:val="00192AB3"/>
    <w:rsid w:val="001A0A67"/>
    <w:rsid w:val="001A1001"/>
    <w:rsid w:val="001A7C4D"/>
    <w:rsid w:val="001F631E"/>
    <w:rsid w:val="00201723"/>
    <w:rsid w:val="00214CF5"/>
    <w:rsid w:val="002328E5"/>
    <w:rsid w:val="00242943"/>
    <w:rsid w:val="00251C09"/>
    <w:rsid w:val="00275A58"/>
    <w:rsid w:val="00282E36"/>
    <w:rsid w:val="002924A3"/>
    <w:rsid w:val="00303104"/>
    <w:rsid w:val="00305DBE"/>
    <w:rsid w:val="0031480F"/>
    <w:rsid w:val="00324954"/>
    <w:rsid w:val="00347F45"/>
    <w:rsid w:val="00356D74"/>
    <w:rsid w:val="0039298C"/>
    <w:rsid w:val="003943A5"/>
    <w:rsid w:val="00396C68"/>
    <w:rsid w:val="003B7376"/>
    <w:rsid w:val="003F45BF"/>
    <w:rsid w:val="00404615"/>
    <w:rsid w:val="00416D31"/>
    <w:rsid w:val="00424F3E"/>
    <w:rsid w:val="00436308"/>
    <w:rsid w:val="004521E6"/>
    <w:rsid w:val="00452F60"/>
    <w:rsid w:val="004622FF"/>
    <w:rsid w:val="0047568C"/>
    <w:rsid w:val="0048391E"/>
    <w:rsid w:val="0048763E"/>
    <w:rsid w:val="00494EB3"/>
    <w:rsid w:val="00497B69"/>
    <w:rsid w:val="004B5E9E"/>
    <w:rsid w:val="004C2025"/>
    <w:rsid w:val="004C68D8"/>
    <w:rsid w:val="004F2F7E"/>
    <w:rsid w:val="00543A00"/>
    <w:rsid w:val="00561437"/>
    <w:rsid w:val="00580DDF"/>
    <w:rsid w:val="00586F3C"/>
    <w:rsid w:val="0059000E"/>
    <w:rsid w:val="005A2EA6"/>
    <w:rsid w:val="005C3E7F"/>
    <w:rsid w:val="00604A09"/>
    <w:rsid w:val="006356E6"/>
    <w:rsid w:val="00643B6C"/>
    <w:rsid w:val="006713B6"/>
    <w:rsid w:val="00695575"/>
    <w:rsid w:val="006A24B5"/>
    <w:rsid w:val="00705B8C"/>
    <w:rsid w:val="00716B9F"/>
    <w:rsid w:val="00745E59"/>
    <w:rsid w:val="0075119A"/>
    <w:rsid w:val="007562AB"/>
    <w:rsid w:val="007B248E"/>
    <w:rsid w:val="007D049D"/>
    <w:rsid w:val="00820B5F"/>
    <w:rsid w:val="00826588"/>
    <w:rsid w:val="008270A7"/>
    <w:rsid w:val="00830D70"/>
    <w:rsid w:val="00834FF9"/>
    <w:rsid w:val="00843468"/>
    <w:rsid w:val="00857673"/>
    <w:rsid w:val="0086070D"/>
    <w:rsid w:val="00877061"/>
    <w:rsid w:val="008A67EE"/>
    <w:rsid w:val="008B00E1"/>
    <w:rsid w:val="008D1F44"/>
    <w:rsid w:val="008D2697"/>
    <w:rsid w:val="00900AFC"/>
    <w:rsid w:val="00902800"/>
    <w:rsid w:val="0090550A"/>
    <w:rsid w:val="00921ECA"/>
    <w:rsid w:val="00926B11"/>
    <w:rsid w:val="00926C62"/>
    <w:rsid w:val="00931C17"/>
    <w:rsid w:val="00936649"/>
    <w:rsid w:val="00963EA9"/>
    <w:rsid w:val="00966635"/>
    <w:rsid w:val="00974B04"/>
    <w:rsid w:val="0099295B"/>
    <w:rsid w:val="009A4827"/>
    <w:rsid w:val="009D7AD3"/>
    <w:rsid w:val="009E5B17"/>
    <w:rsid w:val="00A05987"/>
    <w:rsid w:val="00A1145B"/>
    <w:rsid w:val="00A17835"/>
    <w:rsid w:val="00A437C5"/>
    <w:rsid w:val="00A56313"/>
    <w:rsid w:val="00A64E21"/>
    <w:rsid w:val="00A738BF"/>
    <w:rsid w:val="00A92090"/>
    <w:rsid w:val="00AA3A95"/>
    <w:rsid w:val="00AA579B"/>
    <w:rsid w:val="00AB4345"/>
    <w:rsid w:val="00AD7968"/>
    <w:rsid w:val="00AE7F40"/>
    <w:rsid w:val="00AF3D01"/>
    <w:rsid w:val="00B04AEA"/>
    <w:rsid w:val="00B423E9"/>
    <w:rsid w:val="00B50817"/>
    <w:rsid w:val="00B61663"/>
    <w:rsid w:val="00B66300"/>
    <w:rsid w:val="00B95848"/>
    <w:rsid w:val="00BA1BD1"/>
    <w:rsid w:val="00C03877"/>
    <w:rsid w:val="00C328F8"/>
    <w:rsid w:val="00C422CE"/>
    <w:rsid w:val="00C943AA"/>
    <w:rsid w:val="00CB76C5"/>
    <w:rsid w:val="00CC0DDC"/>
    <w:rsid w:val="00CC13DF"/>
    <w:rsid w:val="00CD7BFF"/>
    <w:rsid w:val="00CE404D"/>
    <w:rsid w:val="00CF3556"/>
    <w:rsid w:val="00D23015"/>
    <w:rsid w:val="00D31AC1"/>
    <w:rsid w:val="00D54358"/>
    <w:rsid w:val="00D5788D"/>
    <w:rsid w:val="00DA34BF"/>
    <w:rsid w:val="00DE386D"/>
    <w:rsid w:val="00DF6152"/>
    <w:rsid w:val="00E03029"/>
    <w:rsid w:val="00E04541"/>
    <w:rsid w:val="00E10D2C"/>
    <w:rsid w:val="00E347CB"/>
    <w:rsid w:val="00E50E0C"/>
    <w:rsid w:val="00E71C3D"/>
    <w:rsid w:val="00EA0D83"/>
    <w:rsid w:val="00EC02A9"/>
    <w:rsid w:val="00EC1BFD"/>
    <w:rsid w:val="00EC3772"/>
    <w:rsid w:val="00F049DC"/>
    <w:rsid w:val="00F06BC4"/>
    <w:rsid w:val="00F33D68"/>
    <w:rsid w:val="00F70DB5"/>
    <w:rsid w:val="00F76260"/>
    <w:rsid w:val="00F84932"/>
    <w:rsid w:val="00F95AD8"/>
    <w:rsid w:val="00FB2317"/>
    <w:rsid w:val="00FB2351"/>
    <w:rsid w:val="00FC1659"/>
    <w:rsid w:val="00FE5210"/>
    <w:rsid w:val="00FF6F7F"/>
    <w:rsid w:val="00FF7C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eastAsia="Times New Roman" w:hAnsi="Times New Roman"/>
      <w:sz w:val="24"/>
      <w:szCs w:val="24"/>
    </w:rPr>
  </w:style>
  <w:style w:type="paragraph" w:styleId="Heading1">
    <w:name w:val="heading 1"/>
    <w:basedOn w:val="Normal"/>
    <w:next w:val="Normal"/>
    <w:qFormat/>
    <w:rsid w:val="00D91250"/>
    <w:pPr>
      <w:keepNext/>
      <w:numPr>
        <w:numId w:val="17"/>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0A108D"/>
    <w:pPr>
      <w:keepNext/>
      <w:numPr>
        <w:ilvl w:val="1"/>
        <w:numId w:val="17"/>
      </w:numPr>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numPr>
        <w:ilvl w:val="2"/>
        <w:numId w:val="17"/>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44EE1"/>
    <w:pPr>
      <w:keepNext/>
      <w:numPr>
        <w:ilvl w:val="3"/>
        <w:numId w:val="17"/>
      </w:numPr>
      <w:spacing w:before="240" w:after="60"/>
      <w:outlineLvl w:val="3"/>
    </w:pPr>
    <w:rPr>
      <w:rFonts w:ascii="Cambria" w:hAnsi="Cambria"/>
      <w:b/>
      <w:bCs/>
      <w:sz w:val="28"/>
      <w:szCs w:val="28"/>
    </w:rPr>
  </w:style>
  <w:style w:type="paragraph" w:styleId="Heading5">
    <w:name w:val="heading 5"/>
    <w:basedOn w:val="Normal"/>
    <w:next w:val="Normal"/>
    <w:qFormat/>
    <w:rsid w:val="00EF2821"/>
    <w:pPr>
      <w:keepNext/>
      <w:numPr>
        <w:ilvl w:val="4"/>
        <w:numId w:val="17"/>
      </w:numPr>
      <w:tabs>
        <w:tab w:val="left" w:pos="720"/>
        <w:tab w:val="left" w:pos="1296"/>
        <w:tab w:val="left" w:pos="2016"/>
        <w:tab w:val="left" w:pos="2592"/>
        <w:tab w:val="left" w:pos="4176"/>
        <w:tab w:val="left" w:pos="10710"/>
      </w:tabs>
      <w:ind w:right="180"/>
      <w:outlineLvl w:val="4"/>
    </w:pPr>
  </w:style>
  <w:style w:type="paragraph" w:styleId="Heading6">
    <w:name w:val="heading 6"/>
    <w:basedOn w:val="Normal"/>
    <w:next w:val="Normal"/>
    <w:link w:val="Heading6Char"/>
    <w:qFormat/>
    <w:rsid w:val="00444EE1"/>
    <w:pPr>
      <w:numPr>
        <w:ilvl w:val="5"/>
        <w:numId w:val="17"/>
      </w:numPr>
      <w:spacing w:before="240" w:after="60"/>
      <w:outlineLvl w:val="5"/>
    </w:pPr>
    <w:rPr>
      <w:rFonts w:ascii="Cambria" w:hAnsi="Cambria"/>
      <w:b/>
      <w:bCs/>
      <w:sz w:val="22"/>
      <w:szCs w:val="22"/>
    </w:rPr>
  </w:style>
  <w:style w:type="paragraph" w:styleId="Heading7">
    <w:name w:val="heading 7"/>
    <w:basedOn w:val="Normal"/>
    <w:next w:val="Normal"/>
    <w:link w:val="Heading7Char"/>
    <w:qFormat/>
    <w:rsid w:val="00444EE1"/>
    <w:pPr>
      <w:numPr>
        <w:ilvl w:val="6"/>
        <w:numId w:val="17"/>
      </w:numPr>
      <w:spacing w:before="240" w:after="60"/>
      <w:outlineLvl w:val="6"/>
    </w:pPr>
    <w:rPr>
      <w:rFonts w:ascii="Cambria" w:hAnsi="Cambria"/>
    </w:rPr>
  </w:style>
  <w:style w:type="paragraph" w:styleId="Heading8">
    <w:name w:val="heading 8"/>
    <w:basedOn w:val="Normal"/>
    <w:next w:val="Normal"/>
    <w:link w:val="Heading8Char"/>
    <w:qFormat/>
    <w:rsid w:val="00444EE1"/>
    <w:pPr>
      <w:numPr>
        <w:ilvl w:val="7"/>
        <w:numId w:val="17"/>
      </w:numPr>
      <w:spacing w:before="240" w:after="60"/>
      <w:outlineLvl w:val="7"/>
    </w:pPr>
    <w:rPr>
      <w:rFonts w:ascii="Cambria" w:hAnsi="Cambria"/>
      <w:i/>
      <w:iCs/>
    </w:rPr>
  </w:style>
  <w:style w:type="paragraph" w:styleId="Heading9">
    <w:name w:val="heading 9"/>
    <w:basedOn w:val="Normal"/>
    <w:next w:val="Normal"/>
    <w:qFormat/>
    <w:rsid w:val="00EF2821"/>
    <w:pPr>
      <w:numPr>
        <w:ilvl w:val="8"/>
        <w:numId w:val="17"/>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rPr>
  </w:style>
  <w:style w:type="paragraph" w:customStyle="1" w:styleId="JCCAddressblock">
    <w:name w:val="JCC Address block"/>
    <w:basedOn w:val="Normal"/>
    <w:pPr>
      <w:spacing w:before="240" w:line="220" w:lineRule="exact"/>
      <w:jc w:val="center"/>
    </w:pPr>
    <w:rPr>
      <w:rFonts w:ascii="Goudy Old Style" w:hAnsi="Goudy Old Style"/>
      <w:spacing w:val="20"/>
      <w:sz w:val="17"/>
    </w:rPr>
  </w:style>
  <w:style w:type="paragraph" w:customStyle="1" w:styleId="JCCName">
    <w:name w:val="JCC Name"/>
    <w:basedOn w:val="Normal"/>
    <w:pPr>
      <w:spacing w:line="160" w:lineRule="exact"/>
      <w:jc w:val="right"/>
    </w:pPr>
    <w:rPr>
      <w:rFonts w:ascii="Goudy Old Style" w:hAnsi="Goudy Old Style"/>
      <w:spacing w:val="20"/>
      <w:sz w:val="14"/>
    </w:rPr>
  </w:style>
  <w:style w:type="paragraph" w:customStyle="1" w:styleId="JCCTitle">
    <w:name w:val="JCC Title"/>
    <w:basedOn w:val="Normal"/>
    <w:pPr>
      <w:spacing w:line="210" w:lineRule="exact"/>
      <w:jc w:val="right"/>
    </w:pPr>
    <w:rPr>
      <w:rFonts w:ascii="Goudy Old Style" w:hAnsi="Goudy Old Style"/>
      <w:i/>
      <w:iCs/>
      <w:sz w:val="16"/>
    </w:rPr>
  </w:style>
  <w:style w:type="paragraph" w:customStyle="1" w:styleId="JCCAddress2ndline">
    <w:name w:val="JCC Address 2nd line"/>
    <w:basedOn w:val="JCCAddress1stline"/>
    <w:pPr>
      <w:spacing w:before="0"/>
    </w:pPr>
  </w:style>
  <w:style w:type="paragraph" w:customStyle="1" w:styleId="JCCAddress1stline">
    <w:name w:val="JCC Address 1st line"/>
    <w:basedOn w:val="Normal"/>
    <w:next w:val="JCCAddress2ndline"/>
    <w:pPr>
      <w:spacing w:before="180" w:line="280" w:lineRule="exact"/>
      <w:jc w:val="center"/>
    </w:pPr>
    <w:rPr>
      <w:rFonts w:ascii="Goudy Old Style" w:hAnsi="Goudy Old Style"/>
      <w:sz w:val="17"/>
    </w:rPr>
  </w:style>
  <w:style w:type="paragraph" w:styleId="Footer">
    <w:name w:val="footer"/>
    <w:basedOn w:val="Normal"/>
    <w:link w:val="FooterChar"/>
    <w:uiPriority w:val="99"/>
    <w:pPr>
      <w:tabs>
        <w:tab w:val="center" w:pos="4320"/>
        <w:tab w:val="right" w:pos="8640"/>
      </w:tabs>
    </w:pPr>
    <w:rPr>
      <w:sz w:val="16"/>
    </w:rPr>
  </w:style>
  <w:style w:type="paragraph" w:customStyle="1" w:styleId="HeaderPageNumber">
    <w:name w:val="Header Page Number"/>
    <w:basedOn w:val="Normal"/>
    <w:pPr>
      <w:tabs>
        <w:tab w:val="center" w:pos="4320"/>
        <w:tab w:val="right" w:pos="8640"/>
      </w:tabs>
      <w:spacing w:after="600"/>
    </w:pPr>
  </w:style>
  <w:style w:type="paragraph" w:styleId="BodyText">
    <w:name w:val="Body Text"/>
    <w:basedOn w:val="Normal"/>
    <w:pPr>
      <w:tabs>
        <w:tab w:val="left" w:pos="360"/>
      </w:tabs>
      <w:spacing w:line="300" w:lineRule="atLeast"/>
    </w:pPr>
  </w:style>
  <w:style w:type="paragraph" w:styleId="Header">
    <w:name w:val="header"/>
    <w:basedOn w:val="Normal"/>
    <w:rsid w:val="00EE6163"/>
    <w:pPr>
      <w:tabs>
        <w:tab w:val="center" w:pos="4320"/>
        <w:tab w:val="right" w:pos="8640"/>
      </w:tabs>
    </w:pPr>
  </w:style>
  <w:style w:type="paragraph" w:styleId="CommentText">
    <w:name w:val="annotation text"/>
    <w:basedOn w:val="Normal"/>
    <w:link w:val="CommentTextChar"/>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rsid w:val="00EE6163"/>
    <w:pPr>
      <w:spacing w:after="120"/>
      <w:ind w:left="360"/>
    </w:pPr>
    <w:rPr>
      <w:sz w:val="16"/>
      <w:szCs w:val="16"/>
    </w:rPr>
  </w:style>
  <w:style w:type="paragraph" w:styleId="BodyTextIndent2">
    <w:name w:val="Body Text Indent 2"/>
    <w:basedOn w:val="Normal"/>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5"/>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character" w:styleId="CommentReference">
    <w:name w:val="annotation reference"/>
    <w:basedOn w:val="DefaultParagraphFont"/>
    <w:semiHidden/>
    <w:rsid w:val="003B5F73"/>
    <w:rPr>
      <w:sz w:val="16"/>
      <w:szCs w:val="16"/>
    </w:rPr>
  </w:style>
  <w:style w:type="paragraph" w:styleId="CommentSubject">
    <w:name w:val="annotation subject"/>
    <w:basedOn w:val="CommentText"/>
    <w:next w:val="CommentText"/>
    <w:semiHidden/>
    <w:rsid w:val="003B5F73"/>
    <w:rPr>
      <w:b/>
      <w:bCs/>
    </w:rPr>
  </w:style>
  <w:style w:type="paragraph" w:styleId="BalloonText">
    <w:name w:val="Balloon Text"/>
    <w:basedOn w:val="Normal"/>
    <w:semiHidden/>
    <w:rsid w:val="003B5F73"/>
    <w:rPr>
      <w:rFonts w:ascii="Tahoma" w:hAnsi="Tahoma" w:cs="Tahoma"/>
      <w:sz w:val="16"/>
      <w:szCs w:val="16"/>
    </w:rPr>
  </w:style>
  <w:style w:type="character" w:customStyle="1" w:styleId="CommentTextChar">
    <w:name w:val="Comment Text Char"/>
    <w:basedOn w:val="DefaultParagraphFont"/>
    <w:link w:val="CommentText"/>
    <w:semiHidden/>
    <w:rsid w:val="005C0694"/>
    <w:rPr>
      <w:rFonts w:ascii="Times New Roman" w:eastAsia="Times New Roman" w:hAnsi="Times New Roman"/>
    </w:rPr>
  </w:style>
  <w:style w:type="paragraph" w:customStyle="1" w:styleId="ColorfulList-Accent11">
    <w:name w:val="Colorful List - Accent 11"/>
    <w:basedOn w:val="Normal"/>
    <w:uiPriority w:val="34"/>
    <w:qFormat/>
    <w:rsid w:val="009300E9"/>
    <w:pPr>
      <w:ind w:left="720"/>
      <w:contextualSpacing/>
    </w:pPr>
  </w:style>
  <w:style w:type="character" w:customStyle="1" w:styleId="FooterChar">
    <w:name w:val="Footer Char"/>
    <w:basedOn w:val="DefaultParagraphFont"/>
    <w:link w:val="Footer"/>
    <w:uiPriority w:val="99"/>
    <w:rsid w:val="007208D5"/>
    <w:rPr>
      <w:rFonts w:ascii="Times New Roman" w:eastAsia="Times New Roman" w:hAnsi="Times New Roman"/>
      <w:sz w:val="16"/>
      <w:szCs w:val="24"/>
    </w:rPr>
  </w:style>
  <w:style w:type="character" w:customStyle="1" w:styleId="Heading4Char">
    <w:name w:val="Heading 4 Char"/>
    <w:basedOn w:val="DefaultParagraphFont"/>
    <w:link w:val="Heading4"/>
    <w:rsid w:val="00444EE1"/>
    <w:rPr>
      <w:rFonts w:ascii="Cambria" w:eastAsia="Times New Roman" w:hAnsi="Cambria" w:cs="Times New Roman"/>
      <w:b/>
      <w:bCs/>
      <w:sz w:val="28"/>
      <w:szCs w:val="28"/>
    </w:rPr>
  </w:style>
  <w:style w:type="character" w:customStyle="1" w:styleId="Heading6Char">
    <w:name w:val="Heading 6 Char"/>
    <w:basedOn w:val="DefaultParagraphFont"/>
    <w:link w:val="Heading6"/>
    <w:rsid w:val="00444EE1"/>
    <w:rPr>
      <w:rFonts w:ascii="Cambria" w:eastAsia="Times New Roman" w:hAnsi="Cambria" w:cs="Times New Roman"/>
      <w:b/>
      <w:bCs/>
      <w:sz w:val="22"/>
      <w:szCs w:val="22"/>
    </w:rPr>
  </w:style>
  <w:style w:type="character" w:customStyle="1" w:styleId="Heading7Char">
    <w:name w:val="Heading 7 Char"/>
    <w:basedOn w:val="DefaultParagraphFont"/>
    <w:link w:val="Heading7"/>
    <w:rsid w:val="00444EE1"/>
    <w:rPr>
      <w:rFonts w:ascii="Cambria" w:eastAsia="Times New Roman" w:hAnsi="Cambria" w:cs="Times New Roman"/>
      <w:sz w:val="24"/>
      <w:szCs w:val="24"/>
    </w:rPr>
  </w:style>
  <w:style w:type="character" w:customStyle="1" w:styleId="Heading8Char">
    <w:name w:val="Heading 8 Char"/>
    <w:basedOn w:val="DefaultParagraphFont"/>
    <w:link w:val="Heading8"/>
    <w:rsid w:val="00444EE1"/>
    <w:rPr>
      <w:rFonts w:ascii="Cambria" w:eastAsia="Times New Roman" w:hAnsi="Cambria" w:cs="Times New Roman"/>
      <w:i/>
      <w:iCs/>
      <w:sz w:val="24"/>
      <w:szCs w:val="24"/>
    </w:rPr>
  </w:style>
  <w:style w:type="paragraph" w:styleId="BodyTextIndent">
    <w:name w:val="Body Text Indent"/>
    <w:basedOn w:val="Normal"/>
    <w:link w:val="BodyTextIndentChar"/>
    <w:rsid w:val="00C069FD"/>
    <w:pPr>
      <w:spacing w:after="120"/>
      <w:ind w:left="360"/>
    </w:pPr>
  </w:style>
  <w:style w:type="character" w:customStyle="1" w:styleId="BodyTextIndentChar">
    <w:name w:val="Body Text Indent Char"/>
    <w:basedOn w:val="DefaultParagraphFont"/>
    <w:link w:val="BodyTextIndent"/>
    <w:rsid w:val="00C069FD"/>
    <w:rPr>
      <w:rFonts w:ascii="Times New Roman" w:eastAsia="Times New Roman" w:hAnsi="Times New Roman"/>
      <w:sz w:val="24"/>
      <w:szCs w:val="24"/>
    </w:rPr>
  </w:style>
  <w:style w:type="character" w:styleId="FootnoteReference">
    <w:name w:val="footnote reference"/>
    <w:basedOn w:val="DefaultParagraphFont"/>
    <w:rsid w:val="00416D31"/>
    <w:rPr>
      <w:vertAlign w:val="superscript"/>
    </w:rPr>
  </w:style>
  <w:style w:type="paragraph" w:styleId="ListParagraph">
    <w:name w:val="List Paragraph"/>
    <w:basedOn w:val="Normal"/>
    <w:uiPriority w:val="34"/>
    <w:qFormat/>
    <w:rsid w:val="00705B8C"/>
    <w:pPr>
      <w:ind w:left="720"/>
    </w:pPr>
  </w:style>
  <w:style w:type="table" w:styleId="TableGrid">
    <w:name w:val="Table Grid"/>
    <w:basedOn w:val="TableNormal"/>
    <w:rsid w:val="00AA57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6733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olicitations@jud.ca.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licitations@jud.ca.gov" TargetMode="External"/><Relationship Id="rId12" Type="http://schemas.openxmlformats.org/officeDocument/2006/relationships/hyperlink" Target="http://www.courtinfo.ca.gov/reference/rf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urtinfo.ca.gov/jury/program.ht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courtinfo.ca.gov/jury/" TargetMode="External"/><Relationship Id="rId4" Type="http://schemas.openxmlformats.org/officeDocument/2006/relationships/webSettings" Target="webSettings.xml"/><Relationship Id="rId9" Type="http://schemas.openxmlformats.org/officeDocument/2006/relationships/hyperlink" Target="http://www.courtinfo.ca.gov/reference/2_annual.htm" TargetMode="External"/><Relationship Id="rId14" Type="http://schemas.openxmlformats.org/officeDocument/2006/relationships/hyperlink" Target="mailto:solicitations@jud.c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finance</Template>
  <TotalTime>0</TotalTime>
  <Pages>13</Pages>
  <Words>4084</Words>
  <Characters>23279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Finance Division</vt:lpstr>
    </vt:vector>
  </TitlesOfParts>
  <Company/>
  <LinksUpToDate>false</LinksUpToDate>
  <CharactersWithSpaces>27309</CharactersWithSpaces>
  <SharedDoc>false</SharedDoc>
  <HLinks>
    <vt:vector size="42" baseType="variant">
      <vt:variant>
        <vt:i4>3014750</vt:i4>
      </vt:variant>
      <vt:variant>
        <vt:i4>18</vt:i4>
      </vt:variant>
      <vt:variant>
        <vt:i4>0</vt:i4>
      </vt:variant>
      <vt:variant>
        <vt:i4>5</vt:i4>
      </vt:variant>
      <vt:variant>
        <vt:lpwstr>mailto:solicitations@jud.ca.gov</vt:lpwstr>
      </vt:variant>
      <vt:variant>
        <vt:lpwstr/>
      </vt:variant>
      <vt:variant>
        <vt:i4>3014750</vt:i4>
      </vt:variant>
      <vt:variant>
        <vt:i4>15</vt:i4>
      </vt:variant>
      <vt:variant>
        <vt:i4>0</vt:i4>
      </vt:variant>
      <vt:variant>
        <vt:i4>5</vt:i4>
      </vt:variant>
      <vt:variant>
        <vt:lpwstr>mailto:solicitations@jud.ca.gov</vt:lpwstr>
      </vt:variant>
      <vt:variant>
        <vt:lpwstr/>
      </vt:variant>
      <vt:variant>
        <vt:i4>655363</vt:i4>
      </vt:variant>
      <vt:variant>
        <vt:i4>12</vt:i4>
      </vt:variant>
      <vt:variant>
        <vt:i4>0</vt:i4>
      </vt:variant>
      <vt:variant>
        <vt:i4>5</vt:i4>
      </vt:variant>
      <vt:variant>
        <vt:lpwstr>http://www.courtinfo.ca.gov/reference/rfp</vt:lpwstr>
      </vt:variant>
      <vt:variant>
        <vt:lpwstr/>
      </vt:variant>
      <vt:variant>
        <vt:i4>4980741</vt:i4>
      </vt:variant>
      <vt:variant>
        <vt:i4>9</vt:i4>
      </vt:variant>
      <vt:variant>
        <vt:i4>0</vt:i4>
      </vt:variant>
      <vt:variant>
        <vt:i4>5</vt:i4>
      </vt:variant>
      <vt:variant>
        <vt:lpwstr>http://www.courtinfo.ca.gov/jury/program.htm</vt:lpwstr>
      </vt:variant>
      <vt:variant>
        <vt:lpwstr/>
      </vt:variant>
      <vt:variant>
        <vt:i4>4784132</vt:i4>
      </vt:variant>
      <vt:variant>
        <vt:i4>6</vt:i4>
      </vt:variant>
      <vt:variant>
        <vt:i4>0</vt:i4>
      </vt:variant>
      <vt:variant>
        <vt:i4>5</vt:i4>
      </vt:variant>
      <vt:variant>
        <vt:lpwstr>http://www.courtinfo.ca.gov/jury/</vt:lpwstr>
      </vt:variant>
      <vt:variant>
        <vt:lpwstr/>
      </vt:variant>
      <vt:variant>
        <vt:i4>4259959</vt:i4>
      </vt:variant>
      <vt:variant>
        <vt:i4>3</vt:i4>
      </vt:variant>
      <vt:variant>
        <vt:i4>0</vt:i4>
      </vt:variant>
      <vt:variant>
        <vt:i4>5</vt:i4>
      </vt:variant>
      <vt:variant>
        <vt:lpwstr>http://www.courtinfo.ca.gov/reference/2_annual.htm</vt:lpwstr>
      </vt:variant>
      <vt:variant>
        <vt:lpwstr/>
      </vt:variant>
      <vt:variant>
        <vt:i4>3014750</vt:i4>
      </vt:variant>
      <vt:variant>
        <vt:i4>0</vt:i4>
      </vt:variant>
      <vt:variant>
        <vt:i4>0</vt:i4>
      </vt:variant>
      <vt:variant>
        <vt:i4>5</vt:i4>
      </vt:variant>
      <vt:variant>
        <vt:lpwstr>mailto:solicitations@jud.ca.gov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subject/>
  <dc:creator>GWalker</dc:creator>
  <cp:keywords/>
  <cp:lastModifiedBy>Owner</cp:lastModifiedBy>
  <cp:revision>2</cp:revision>
  <cp:lastPrinted>2009-05-11T23:00:00Z</cp:lastPrinted>
  <dcterms:created xsi:type="dcterms:W3CDTF">2010-08-27T19:04:00Z</dcterms:created>
  <dcterms:modified xsi:type="dcterms:W3CDTF">2010-08-27T19:04:00Z</dcterms:modified>
</cp:coreProperties>
</file>