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4F" w:rsidRPr="00D7450F" w:rsidRDefault="009F7A36" w:rsidP="00E11C4F">
      <w:pPr>
        <w:widowControl w:val="0"/>
        <w:ind w:left="90"/>
        <w:rPr>
          <w:sz w:val="16"/>
        </w:rPr>
      </w:pPr>
      <w:r>
        <w:rPr>
          <w:sz w:val="16"/>
        </w:rPr>
        <w:t>JUDICIAL COUNCIL OF CALIFORNIA</w:t>
      </w:r>
    </w:p>
    <w:tbl>
      <w:tblPr>
        <w:tblW w:w="11239" w:type="dxa"/>
        <w:tblInd w:w="-702" w:type="dxa"/>
        <w:tblLayout w:type="fixed"/>
        <w:tblLook w:val="0000"/>
      </w:tblPr>
      <w:tblGrid>
        <w:gridCol w:w="561"/>
        <w:gridCol w:w="3927"/>
        <w:gridCol w:w="631"/>
        <w:gridCol w:w="865"/>
        <w:gridCol w:w="2030"/>
        <w:gridCol w:w="1523"/>
        <w:gridCol w:w="1702"/>
      </w:tblGrid>
      <w:tr w:rsidR="00E11C4F" w:rsidTr="00571231">
        <w:trPr>
          <w:cantSplit/>
          <w:trHeight w:hRule="exact" w:val="260"/>
        </w:trPr>
        <w:tc>
          <w:tcPr>
            <w:tcW w:w="11239" w:type="dxa"/>
            <w:gridSpan w:val="7"/>
          </w:tcPr>
          <w:p w:rsidR="00E11C4F" w:rsidRPr="00D7450F" w:rsidRDefault="00E11C4F" w:rsidP="00571231">
            <w:pPr>
              <w:ind w:left="-86"/>
              <w:rPr>
                <w:sz w:val="12"/>
              </w:rPr>
            </w:pPr>
            <w:r>
              <w:rPr>
                <w:b/>
                <w:sz w:val="22"/>
              </w:rPr>
              <w:t xml:space="preserve">                </w:t>
            </w:r>
            <w:r w:rsidRPr="00D7450F">
              <w:rPr>
                <w:b/>
                <w:sz w:val="22"/>
              </w:rPr>
              <w:t>STANDARD AGREEMENT COVERSHEET</w:t>
            </w:r>
            <w:r w:rsidRPr="00E67A75">
              <w:rPr>
                <w:sz w:val="22"/>
              </w:rPr>
              <w:t xml:space="preserve">   </w:t>
            </w:r>
            <w:r w:rsidR="009F7A36">
              <w:rPr>
                <w:sz w:val="22"/>
              </w:rPr>
              <w:t>(</w:t>
            </w:r>
            <w:r w:rsidRPr="00E67A75">
              <w:rPr>
                <w:sz w:val="16"/>
                <w:szCs w:val="16"/>
              </w:rPr>
              <w:t xml:space="preserve">rev </w:t>
            </w:r>
            <w:r w:rsidR="009F7A36">
              <w:rPr>
                <w:sz w:val="16"/>
                <w:szCs w:val="16"/>
              </w:rPr>
              <w:t>04-01-15)</w:t>
            </w:r>
            <w:r w:rsidRPr="00E67A75">
              <w:rPr>
                <w:sz w:val="22"/>
              </w:rPr>
              <w:t xml:space="preserve">                                                         </w:t>
            </w:r>
            <w:r w:rsidRPr="00E67A75">
              <w:rPr>
                <w:sz w:val="16"/>
                <w:szCs w:val="16"/>
              </w:rPr>
              <w:t xml:space="preserve"> </w:t>
            </w:r>
          </w:p>
        </w:tc>
      </w:tr>
      <w:tr w:rsidR="00E11C4F" w:rsidTr="00571231">
        <w:trPr>
          <w:cantSplit/>
          <w:trHeight w:hRule="exact" w:val="336"/>
        </w:trPr>
        <w:tc>
          <w:tcPr>
            <w:tcW w:w="5119" w:type="dxa"/>
            <w:gridSpan w:val="3"/>
          </w:tcPr>
          <w:p w:rsidR="00E11C4F" w:rsidRPr="00D7450F" w:rsidRDefault="00E11C4F" w:rsidP="00571231">
            <w:pPr>
              <w:widowControl w:val="0"/>
              <w:ind w:left="-86" w:hanging="22"/>
              <w:rPr>
                <w:sz w:val="14"/>
              </w:rPr>
            </w:pPr>
            <w:r w:rsidRPr="00D7450F">
              <w:rPr>
                <w:b/>
                <w:sz w:val="22"/>
              </w:rPr>
              <w:t xml:space="preserve">     </w:t>
            </w:r>
          </w:p>
        </w:tc>
        <w:tc>
          <w:tcPr>
            <w:tcW w:w="2895" w:type="dxa"/>
            <w:gridSpan w:val="2"/>
            <w:tcBorders>
              <w:right w:val="single" w:sz="4" w:space="0" w:color="auto"/>
            </w:tcBorders>
          </w:tcPr>
          <w:p w:rsidR="00E11C4F" w:rsidRPr="00D7450F" w:rsidRDefault="00E11C4F" w:rsidP="00571231">
            <w:pPr>
              <w:spacing w:before="40"/>
              <w:rPr>
                <w:sz w:val="14"/>
              </w:rPr>
            </w:pPr>
          </w:p>
        </w:tc>
        <w:tc>
          <w:tcPr>
            <w:tcW w:w="3225" w:type="dxa"/>
            <w:gridSpan w:val="2"/>
            <w:tcBorders>
              <w:top w:val="single" w:sz="6" w:space="0" w:color="auto"/>
              <w:left w:val="single" w:sz="4" w:space="0" w:color="auto"/>
              <w:right w:val="single" w:sz="4" w:space="0" w:color="auto"/>
            </w:tcBorders>
          </w:tcPr>
          <w:p w:rsidR="00E11C4F" w:rsidRPr="00D7450F" w:rsidRDefault="00E11C4F" w:rsidP="00571231">
            <w:pPr>
              <w:spacing w:before="40"/>
              <w:rPr>
                <w:sz w:val="14"/>
              </w:rPr>
            </w:pPr>
            <w:r w:rsidRPr="00D7450F">
              <w:rPr>
                <w:sz w:val="14"/>
              </w:rPr>
              <w:t>AGREEMENT NUMBER</w:t>
            </w:r>
          </w:p>
        </w:tc>
      </w:tr>
      <w:tr w:rsidR="00E11C4F" w:rsidTr="00571231">
        <w:trPr>
          <w:cantSplit/>
          <w:trHeight w:hRule="exact" w:val="346"/>
        </w:trPr>
        <w:tc>
          <w:tcPr>
            <w:tcW w:w="5119" w:type="dxa"/>
            <w:gridSpan w:val="3"/>
            <w:tcBorders>
              <w:bottom w:val="single" w:sz="4" w:space="0" w:color="auto"/>
            </w:tcBorders>
          </w:tcPr>
          <w:p w:rsidR="00E11C4F" w:rsidRPr="00D7450F" w:rsidRDefault="00E11C4F" w:rsidP="00571231">
            <w:pPr>
              <w:spacing w:before="40"/>
              <w:ind w:left="-86"/>
              <w:rPr>
                <w:sz w:val="16"/>
              </w:rPr>
            </w:pPr>
          </w:p>
        </w:tc>
        <w:tc>
          <w:tcPr>
            <w:tcW w:w="2895" w:type="dxa"/>
            <w:gridSpan w:val="2"/>
            <w:tcBorders>
              <w:bottom w:val="single" w:sz="4" w:space="0" w:color="auto"/>
              <w:right w:val="single" w:sz="4" w:space="0" w:color="auto"/>
            </w:tcBorders>
          </w:tcPr>
          <w:p w:rsidR="00E11C4F" w:rsidRPr="00D7450F" w:rsidRDefault="00E11C4F" w:rsidP="00571231">
            <w:pPr>
              <w:spacing w:before="60"/>
              <w:rPr>
                <w:b/>
                <w:i/>
                <w:sz w:val="22"/>
              </w:rPr>
            </w:pPr>
          </w:p>
        </w:tc>
        <w:tc>
          <w:tcPr>
            <w:tcW w:w="3225" w:type="dxa"/>
            <w:gridSpan w:val="2"/>
            <w:tcBorders>
              <w:left w:val="single" w:sz="4" w:space="0" w:color="auto"/>
              <w:bottom w:val="single" w:sz="4" w:space="0" w:color="auto"/>
              <w:right w:val="single" w:sz="4" w:space="0" w:color="auto"/>
            </w:tcBorders>
          </w:tcPr>
          <w:p w:rsidR="00E11C4F" w:rsidRPr="00D7450F" w:rsidRDefault="00E11C4F" w:rsidP="00571231">
            <w:pPr>
              <w:spacing w:before="60"/>
              <w:rPr>
                <w:b/>
                <w:sz w:val="20"/>
                <w:u w:val="single"/>
              </w:rPr>
            </w:pPr>
            <w:r w:rsidRPr="00D7450F">
              <w:rPr>
                <w:b/>
                <w:sz w:val="20"/>
                <w:highlight w:val="yellow"/>
                <w:u w:val="single"/>
              </w:rPr>
              <w:t>[Agreement Number]</w:t>
            </w:r>
          </w:p>
        </w:tc>
      </w:tr>
      <w:tr w:rsidR="00E11C4F" w:rsidTr="00571231">
        <w:trPr>
          <w:gridBefore w:val="5"/>
          <w:wBefore w:w="8014" w:type="dxa"/>
          <w:cantSplit/>
          <w:trHeight w:hRule="exact" w:val="287"/>
        </w:trPr>
        <w:tc>
          <w:tcPr>
            <w:tcW w:w="3225" w:type="dxa"/>
            <w:gridSpan w:val="2"/>
            <w:tcBorders>
              <w:top w:val="single" w:sz="6" w:space="0" w:color="auto"/>
              <w:left w:val="single" w:sz="4" w:space="0" w:color="auto"/>
              <w:right w:val="single" w:sz="4" w:space="0" w:color="auto"/>
            </w:tcBorders>
          </w:tcPr>
          <w:p w:rsidR="00E11C4F" w:rsidRPr="00D7450F" w:rsidRDefault="00E11C4F" w:rsidP="00571231">
            <w:pPr>
              <w:rPr>
                <w:sz w:val="14"/>
                <w:szCs w:val="14"/>
              </w:rPr>
            </w:pPr>
            <w:r w:rsidRPr="00D7450F">
              <w:rPr>
                <w:sz w:val="14"/>
                <w:szCs w:val="14"/>
              </w:rPr>
              <w:t>FEDERAL EMPLOYER ID NUMBER</w:t>
            </w:r>
          </w:p>
          <w:p w:rsidR="00E11C4F" w:rsidRPr="00D7450F" w:rsidRDefault="00E11C4F" w:rsidP="00571231">
            <w:pPr>
              <w:spacing w:before="40"/>
              <w:rPr>
                <w:sz w:val="14"/>
              </w:rPr>
            </w:pPr>
          </w:p>
        </w:tc>
      </w:tr>
      <w:tr w:rsidR="00E11C4F" w:rsidTr="00571231">
        <w:trPr>
          <w:cantSplit/>
          <w:trHeight w:hRule="exact" w:val="346"/>
        </w:trPr>
        <w:tc>
          <w:tcPr>
            <w:tcW w:w="8014" w:type="dxa"/>
            <w:gridSpan w:val="5"/>
            <w:tcBorders>
              <w:bottom w:val="single" w:sz="6" w:space="0" w:color="auto"/>
              <w:right w:val="single" w:sz="4" w:space="0" w:color="auto"/>
            </w:tcBorders>
          </w:tcPr>
          <w:p w:rsidR="00E11C4F" w:rsidRPr="00D7450F" w:rsidRDefault="00E11C4F" w:rsidP="00571231">
            <w:pPr>
              <w:spacing w:before="60"/>
              <w:rPr>
                <w:b/>
                <w:sz w:val="22"/>
              </w:rPr>
            </w:pPr>
          </w:p>
        </w:tc>
        <w:tc>
          <w:tcPr>
            <w:tcW w:w="3225" w:type="dxa"/>
            <w:gridSpan w:val="2"/>
            <w:tcBorders>
              <w:left w:val="single" w:sz="4" w:space="0" w:color="auto"/>
              <w:bottom w:val="single" w:sz="6" w:space="0" w:color="auto"/>
              <w:right w:val="single" w:sz="4" w:space="0" w:color="auto"/>
            </w:tcBorders>
          </w:tcPr>
          <w:p w:rsidR="00E11C4F" w:rsidRPr="00D7450F" w:rsidRDefault="00E11C4F" w:rsidP="00571231">
            <w:pPr>
              <w:spacing w:before="60"/>
              <w:rPr>
                <w:b/>
                <w:sz w:val="20"/>
              </w:rPr>
            </w:pPr>
            <w:r w:rsidRPr="00D7450F">
              <w:rPr>
                <w:b/>
                <w:sz w:val="20"/>
                <w:highlight w:val="yellow"/>
              </w:rPr>
              <w:t>[Fed. Employer ID Number]</w:t>
            </w:r>
          </w:p>
        </w:tc>
      </w:tr>
      <w:tr w:rsidR="00E11C4F" w:rsidTr="00571231">
        <w:trPr>
          <w:cantSplit/>
          <w:trHeight w:hRule="exact" w:val="666"/>
        </w:trPr>
        <w:tc>
          <w:tcPr>
            <w:tcW w:w="561" w:type="dxa"/>
            <w:tcBorders>
              <w:top w:val="double" w:sz="6" w:space="0" w:color="auto"/>
              <w:bottom w:val="single" w:sz="4" w:space="0" w:color="auto"/>
            </w:tcBorders>
          </w:tcPr>
          <w:p w:rsidR="00E11C4F" w:rsidRPr="00D7450F" w:rsidRDefault="00E11C4F" w:rsidP="00571231">
            <w:pPr>
              <w:tabs>
                <w:tab w:val="left" w:pos="338"/>
                <w:tab w:val="left" w:pos="9968"/>
              </w:tabs>
              <w:spacing w:before="20"/>
              <w:ind w:left="338" w:hanging="338"/>
              <w:rPr>
                <w:sz w:val="20"/>
              </w:rPr>
            </w:pPr>
            <w:r w:rsidRPr="00D7450F">
              <w:rPr>
                <w:sz w:val="20"/>
              </w:rPr>
              <w:t>1.</w:t>
            </w:r>
            <w:r w:rsidRPr="00D7450F">
              <w:rPr>
                <w:sz w:val="20"/>
              </w:rPr>
              <w:tab/>
            </w:r>
          </w:p>
        </w:tc>
        <w:tc>
          <w:tcPr>
            <w:tcW w:w="10678" w:type="dxa"/>
            <w:gridSpan w:val="6"/>
            <w:tcBorders>
              <w:top w:val="double" w:sz="6" w:space="0" w:color="auto"/>
              <w:bottom w:val="single" w:sz="4" w:space="0" w:color="auto"/>
            </w:tcBorders>
          </w:tcPr>
          <w:p w:rsidR="00E11C4F" w:rsidRPr="00D7450F" w:rsidRDefault="00E11C4F" w:rsidP="00571231">
            <w:pPr>
              <w:tabs>
                <w:tab w:val="left" w:pos="-18"/>
                <w:tab w:val="left" w:pos="9968"/>
              </w:tabs>
              <w:ind w:left="-14" w:firstLine="14"/>
              <w:rPr>
                <w:sz w:val="20"/>
              </w:rPr>
            </w:pPr>
            <w:r w:rsidRPr="00D7450F">
              <w:rPr>
                <w:sz w:val="20"/>
              </w:rPr>
              <w:t xml:space="preserve">In this agreement (the “Agreement”), the term “Contractor” refers to </w:t>
            </w:r>
            <w:r w:rsidRPr="00D7450F">
              <w:rPr>
                <w:b/>
                <w:sz w:val="20"/>
                <w:highlight w:val="yellow"/>
              </w:rPr>
              <w:t>[Contractor name]</w:t>
            </w:r>
            <w:r w:rsidR="001C4BF0">
              <w:rPr>
                <w:sz w:val="20"/>
              </w:rPr>
              <w:t>, and the term “Judicial Council</w:t>
            </w:r>
            <w:r w:rsidRPr="00D7450F">
              <w:rPr>
                <w:sz w:val="20"/>
              </w:rPr>
              <w:t>” refers to the Jud</w:t>
            </w:r>
            <w:r w:rsidR="001C4BF0">
              <w:rPr>
                <w:sz w:val="20"/>
              </w:rPr>
              <w:t>icial Council of California</w:t>
            </w:r>
            <w:r w:rsidRPr="00D7450F">
              <w:rPr>
                <w:sz w:val="20"/>
              </w:rPr>
              <w:t xml:space="preserve">. </w:t>
            </w:r>
          </w:p>
          <w:p w:rsidR="00E11C4F" w:rsidRPr="00D7450F" w:rsidRDefault="00E11C4F" w:rsidP="00571231">
            <w:pPr>
              <w:tabs>
                <w:tab w:val="left" w:pos="-18"/>
                <w:tab w:val="left" w:pos="9968"/>
              </w:tabs>
              <w:spacing w:before="20"/>
              <w:ind w:left="-18" w:firstLine="18"/>
              <w:rPr>
                <w:sz w:val="14"/>
                <w:szCs w:val="14"/>
              </w:rPr>
            </w:pPr>
          </w:p>
        </w:tc>
      </w:tr>
      <w:tr w:rsidR="00E11C4F" w:rsidTr="00571231">
        <w:trPr>
          <w:cantSplit/>
          <w:trHeight w:hRule="exact" w:val="371"/>
        </w:trPr>
        <w:tc>
          <w:tcPr>
            <w:tcW w:w="561" w:type="dxa"/>
            <w:tcBorders>
              <w:top w:val="single" w:sz="4" w:space="0" w:color="auto"/>
            </w:tcBorders>
          </w:tcPr>
          <w:p w:rsidR="00E11C4F" w:rsidRPr="00D7450F" w:rsidRDefault="00E11C4F" w:rsidP="00571231">
            <w:pPr>
              <w:spacing w:before="20"/>
              <w:rPr>
                <w:sz w:val="22"/>
              </w:rPr>
            </w:pPr>
            <w:r w:rsidRPr="00D7450F">
              <w:rPr>
                <w:sz w:val="20"/>
              </w:rPr>
              <w:t>2.</w:t>
            </w:r>
          </w:p>
        </w:tc>
        <w:tc>
          <w:tcPr>
            <w:tcW w:w="3927" w:type="dxa"/>
            <w:tcBorders>
              <w:top w:val="single" w:sz="4" w:space="0" w:color="auto"/>
              <w:left w:val="nil"/>
            </w:tcBorders>
          </w:tcPr>
          <w:p w:rsidR="00E11C4F" w:rsidRPr="00D7450F" w:rsidRDefault="00E11C4F" w:rsidP="00571231">
            <w:pPr>
              <w:rPr>
                <w:sz w:val="22"/>
              </w:rPr>
            </w:pPr>
            <w:r w:rsidRPr="00D7450F">
              <w:rPr>
                <w:sz w:val="20"/>
              </w:rPr>
              <w:t>This Agreement becomes effective as of</w:t>
            </w:r>
          </w:p>
        </w:tc>
        <w:tc>
          <w:tcPr>
            <w:tcW w:w="1496" w:type="dxa"/>
            <w:gridSpan w:val="2"/>
            <w:tcBorders>
              <w:top w:val="single" w:sz="4" w:space="0" w:color="auto"/>
              <w:left w:val="nil"/>
            </w:tcBorders>
          </w:tcPr>
          <w:p w:rsidR="00E11C4F" w:rsidRPr="00D7450F" w:rsidRDefault="00E11C4F" w:rsidP="00571231">
            <w:pPr>
              <w:rPr>
                <w:b/>
                <w:sz w:val="20"/>
              </w:rPr>
            </w:pPr>
            <w:r w:rsidRPr="00D7450F">
              <w:rPr>
                <w:b/>
                <w:sz w:val="20"/>
                <w:highlight w:val="yellow"/>
              </w:rPr>
              <w:t>[Date]</w:t>
            </w:r>
          </w:p>
        </w:tc>
        <w:tc>
          <w:tcPr>
            <w:tcW w:w="3553" w:type="dxa"/>
            <w:gridSpan w:val="2"/>
            <w:tcBorders>
              <w:top w:val="single" w:sz="4" w:space="0" w:color="auto"/>
              <w:left w:val="nil"/>
            </w:tcBorders>
          </w:tcPr>
          <w:p w:rsidR="00E11C4F" w:rsidRPr="00D7450F" w:rsidRDefault="00E11C4F" w:rsidP="00571231">
            <w:pPr>
              <w:rPr>
                <w:sz w:val="20"/>
              </w:rPr>
            </w:pPr>
            <w:r w:rsidRPr="00D7450F">
              <w:rPr>
                <w:sz w:val="20"/>
              </w:rPr>
              <w:t xml:space="preserve">(the “Effective Date”) and expires on </w:t>
            </w:r>
          </w:p>
        </w:tc>
        <w:tc>
          <w:tcPr>
            <w:tcW w:w="1702" w:type="dxa"/>
            <w:tcBorders>
              <w:top w:val="single" w:sz="4" w:space="0" w:color="auto"/>
              <w:left w:val="nil"/>
            </w:tcBorders>
          </w:tcPr>
          <w:p w:rsidR="00E11C4F" w:rsidRPr="00D7450F" w:rsidRDefault="00E11C4F" w:rsidP="00571231">
            <w:pPr>
              <w:rPr>
                <w:sz w:val="20"/>
              </w:rPr>
            </w:pPr>
            <w:r w:rsidRPr="00D7450F">
              <w:rPr>
                <w:b/>
                <w:sz w:val="20"/>
                <w:highlight w:val="yellow"/>
              </w:rPr>
              <w:t>[Date]</w:t>
            </w:r>
            <w:r w:rsidRPr="00D7450F">
              <w:rPr>
                <w:sz w:val="20"/>
              </w:rPr>
              <w:t>.</w:t>
            </w:r>
          </w:p>
        </w:tc>
      </w:tr>
      <w:tr w:rsidR="00E11C4F" w:rsidTr="00571231">
        <w:trPr>
          <w:cantSplit/>
          <w:trHeight w:hRule="exact" w:val="86"/>
        </w:trPr>
        <w:tc>
          <w:tcPr>
            <w:tcW w:w="11239" w:type="dxa"/>
            <w:gridSpan w:val="7"/>
            <w:tcBorders>
              <w:bottom w:val="single" w:sz="4" w:space="0" w:color="auto"/>
            </w:tcBorders>
          </w:tcPr>
          <w:p w:rsidR="00E11C4F" w:rsidRPr="00D7450F" w:rsidRDefault="00E11C4F" w:rsidP="00571231">
            <w:pPr>
              <w:rPr>
                <w:sz w:val="4"/>
              </w:rPr>
            </w:pPr>
          </w:p>
        </w:tc>
      </w:tr>
      <w:tr w:rsidR="00E11C4F" w:rsidTr="00571231">
        <w:trPr>
          <w:cantSplit/>
          <w:trHeight w:hRule="exact" w:val="874"/>
        </w:trPr>
        <w:tc>
          <w:tcPr>
            <w:tcW w:w="561" w:type="dxa"/>
            <w:tcBorders>
              <w:bottom w:val="single" w:sz="4" w:space="0" w:color="auto"/>
            </w:tcBorders>
            <w:shd w:val="clear" w:color="auto" w:fill="auto"/>
          </w:tcPr>
          <w:p w:rsidR="00E11C4F" w:rsidRPr="00D7450F" w:rsidRDefault="00E11C4F" w:rsidP="00571231">
            <w:pPr>
              <w:tabs>
                <w:tab w:val="left" w:pos="338"/>
              </w:tabs>
              <w:spacing w:before="40"/>
              <w:rPr>
                <w:sz w:val="20"/>
              </w:rPr>
            </w:pPr>
            <w:r w:rsidRPr="00D7450F">
              <w:rPr>
                <w:sz w:val="20"/>
              </w:rPr>
              <w:t>3.</w:t>
            </w:r>
            <w:r w:rsidRPr="00D7450F">
              <w:rPr>
                <w:sz w:val="20"/>
              </w:rPr>
              <w:tab/>
            </w:r>
          </w:p>
        </w:tc>
        <w:tc>
          <w:tcPr>
            <w:tcW w:w="10678" w:type="dxa"/>
            <w:gridSpan w:val="6"/>
            <w:tcBorders>
              <w:bottom w:val="single" w:sz="4" w:space="0" w:color="auto"/>
            </w:tcBorders>
            <w:shd w:val="clear" w:color="auto" w:fill="auto"/>
          </w:tcPr>
          <w:p w:rsidR="00E11C4F" w:rsidRPr="00D7450F" w:rsidRDefault="00E11C4F" w:rsidP="00571231">
            <w:pPr>
              <w:tabs>
                <w:tab w:val="left" w:pos="338"/>
              </w:tabs>
              <w:rPr>
                <w:sz w:val="20"/>
              </w:rPr>
            </w:pPr>
            <w:r w:rsidRPr="00D7450F">
              <w:rPr>
                <w:sz w:val="20"/>
              </w:rPr>
              <w:t>The title of this Agreement is:</w:t>
            </w:r>
            <w:r w:rsidRPr="00D7450F">
              <w:rPr>
                <w:b/>
                <w:sz w:val="20"/>
              </w:rPr>
              <w:t xml:space="preserve"> </w:t>
            </w:r>
            <w:r>
              <w:rPr>
                <w:b/>
                <w:sz w:val="20"/>
              </w:rPr>
              <w:t xml:space="preserve"> Actuarial Services for GASB 43/45 Compliance.</w:t>
            </w:r>
          </w:p>
          <w:p w:rsidR="00E11C4F" w:rsidRPr="00D7450F" w:rsidRDefault="00E11C4F" w:rsidP="00571231">
            <w:pPr>
              <w:tabs>
                <w:tab w:val="left" w:pos="338"/>
              </w:tabs>
              <w:rPr>
                <w:sz w:val="20"/>
              </w:rPr>
            </w:pPr>
          </w:p>
          <w:p w:rsidR="00E11C4F" w:rsidRPr="00D7450F" w:rsidRDefault="00E11C4F" w:rsidP="00571231">
            <w:pPr>
              <w:tabs>
                <w:tab w:val="left" w:pos="338"/>
              </w:tabs>
              <w:rPr>
                <w:sz w:val="16"/>
                <w:szCs w:val="16"/>
              </w:rPr>
            </w:pPr>
          </w:p>
          <w:p w:rsidR="00E11C4F" w:rsidRPr="00D7450F" w:rsidRDefault="00E11C4F" w:rsidP="00571231">
            <w:pPr>
              <w:tabs>
                <w:tab w:val="left" w:pos="338"/>
              </w:tabs>
              <w:rPr>
                <w:sz w:val="20"/>
              </w:rPr>
            </w:pPr>
            <w:r w:rsidRPr="00D7450F">
              <w:rPr>
                <w:sz w:val="16"/>
                <w:szCs w:val="16"/>
              </w:rPr>
              <w:t xml:space="preserve">The title listed above is for administrative reference only and does not </w:t>
            </w:r>
            <w:r w:rsidRPr="00D7450F">
              <w:rPr>
                <w:color w:val="000000"/>
                <w:sz w:val="16"/>
                <w:szCs w:val="16"/>
              </w:rPr>
              <w:t xml:space="preserve">define, </w:t>
            </w:r>
            <w:r w:rsidRPr="00D7450F">
              <w:rPr>
                <w:bCs/>
                <w:color w:val="000000"/>
                <w:sz w:val="16"/>
                <w:szCs w:val="16"/>
              </w:rPr>
              <w:t>limit</w:t>
            </w:r>
            <w:r w:rsidRPr="00D7450F">
              <w:rPr>
                <w:color w:val="000000"/>
                <w:sz w:val="16"/>
                <w:szCs w:val="16"/>
              </w:rPr>
              <w:t xml:space="preserve">, or </w:t>
            </w:r>
            <w:r w:rsidRPr="00D7450F">
              <w:rPr>
                <w:bCs/>
                <w:color w:val="000000"/>
                <w:sz w:val="16"/>
                <w:szCs w:val="16"/>
              </w:rPr>
              <w:t>construe</w:t>
            </w:r>
            <w:r w:rsidRPr="00D7450F">
              <w:rPr>
                <w:color w:val="000000"/>
                <w:sz w:val="16"/>
                <w:szCs w:val="16"/>
              </w:rPr>
              <w:t xml:space="preserve"> the scope or extent of the Agreement.</w:t>
            </w:r>
          </w:p>
        </w:tc>
      </w:tr>
      <w:tr w:rsidR="00E11C4F" w:rsidTr="00571231">
        <w:trPr>
          <w:cantSplit/>
          <w:trHeight w:hRule="exact" w:val="361"/>
        </w:trPr>
        <w:tc>
          <w:tcPr>
            <w:tcW w:w="561" w:type="dxa"/>
            <w:tcBorders>
              <w:top w:val="single" w:sz="4" w:space="0" w:color="auto"/>
            </w:tcBorders>
            <w:shd w:val="clear" w:color="auto" w:fill="auto"/>
          </w:tcPr>
          <w:p w:rsidR="00E11C4F" w:rsidRPr="00D7450F" w:rsidRDefault="00E11C4F" w:rsidP="00571231">
            <w:pPr>
              <w:tabs>
                <w:tab w:val="left" w:pos="338"/>
              </w:tabs>
              <w:spacing w:before="40"/>
              <w:rPr>
                <w:sz w:val="20"/>
              </w:rPr>
            </w:pPr>
            <w:r w:rsidRPr="00D7450F">
              <w:rPr>
                <w:sz w:val="20"/>
              </w:rPr>
              <w:t>4.</w:t>
            </w:r>
          </w:p>
        </w:tc>
        <w:tc>
          <w:tcPr>
            <w:tcW w:w="10678" w:type="dxa"/>
            <w:gridSpan w:val="6"/>
            <w:tcBorders>
              <w:top w:val="single" w:sz="4" w:space="0" w:color="auto"/>
            </w:tcBorders>
            <w:shd w:val="clear" w:color="auto" w:fill="auto"/>
          </w:tcPr>
          <w:p w:rsidR="00E11C4F" w:rsidRPr="00D7450F" w:rsidRDefault="00E11C4F" w:rsidP="00571231">
            <w:pPr>
              <w:tabs>
                <w:tab w:val="left" w:pos="338"/>
              </w:tabs>
              <w:rPr>
                <w:sz w:val="20"/>
              </w:rPr>
            </w:pPr>
            <w:r w:rsidRPr="00D7450F">
              <w:rPr>
                <w:sz w:val="20"/>
              </w:rPr>
              <w:t xml:space="preserve">The maximum amount that the </w:t>
            </w:r>
            <w:r w:rsidR="00665815">
              <w:rPr>
                <w:sz w:val="20"/>
              </w:rPr>
              <w:t>Judicial Council</w:t>
            </w:r>
            <w:r w:rsidRPr="00D7450F">
              <w:rPr>
                <w:sz w:val="20"/>
              </w:rPr>
              <w:t xml:space="preserve"> may pay Contractor under this Agreement is </w:t>
            </w:r>
            <w:r w:rsidRPr="00D7450F">
              <w:rPr>
                <w:b/>
                <w:sz w:val="20"/>
              </w:rPr>
              <w:t>$</w:t>
            </w:r>
            <w:r w:rsidRPr="00D7450F">
              <w:rPr>
                <w:b/>
                <w:sz w:val="20"/>
                <w:highlight w:val="yellow"/>
              </w:rPr>
              <w:t>[Dollar amount]</w:t>
            </w:r>
            <w:r w:rsidRPr="00D7450F">
              <w:rPr>
                <w:sz w:val="20"/>
              </w:rPr>
              <w:t>.</w:t>
            </w:r>
          </w:p>
        </w:tc>
      </w:tr>
      <w:tr w:rsidR="00E11C4F" w:rsidTr="00571231">
        <w:trPr>
          <w:cantSplit/>
          <w:trHeight w:hRule="exact" w:val="80"/>
        </w:trPr>
        <w:tc>
          <w:tcPr>
            <w:tcW w:w="11239" w:type="dxa"/>
            <w:gridSpan w:val="7"/>
            <w:tcBorders>
              <w:bottom w:val="single" w:sz="4" w:space="0" w:color="auto"/>
            </w:tcBorders>
          </w:tcPr>
          <w:p w:rsidR="00E11C4F" w:rsidRPr="00D7450F" w:rsidRDefault="00E11C4F" w:rsidP="00571231">
            <w:pPr>
              <w:rPr>
                <w:sz w:val="4"/>
              </w:rPr>
            </w:pPr>
          </w:p>
        </w:tc>
      </w:tr>
      <w:tr w:rsidR="00E11C4F" w:rsidTr="00571231">
        <w:trPr>
          <w:cantSplit/>
          <w:trHeight w:hRule="exact" w:val="1000"/>
        </w:trPr>
        <w:tc>
          <w:tcPr>
            <w:tcW w:w="561" w:type="dxa"/>
            <w:tcBorders>
              <w:top w:val="single" w:sz="4" w:space="0" w:color="auto"/>
            </w:tcBorders>
          </w:tcPr>
          <w:p w:rsidR="00E11C4F" w:rsidRPr="00D7450F" w:rsidRDefault="00E11C4F" w:rsidP="00571231">
            <w:pPr>
              <w:spacing w:before="20"/>
              <w:ind w:left="274" w:right="72" w:hanging="274"/>
              <w:rPr>
                <w:sz w:val="20"/>
              </w:rPr>
            </w:pPr>
            <w:r w:rsidRPr="00D7450F">
              <w:rPr>
                <w:sz w:val="20"/>
              </w:rPr>
              <w:t xml:space="preserve">5.  </w:t>
            </w:r>
          </w:p>
        </w:tc>
        <w:tc>
          <w:tcPr>
            <w:tcW w:w="10678" w:type="dxa"/>
            <w:gridSpan w:val="6"/>
            <w:tcBorders>
              <w:top w:val="single" w:sz="4" w:space="0" w:color="auto"/>
            </w:tcBorders>
          </w:tcPr>
          <w:p w:rsidR="00E11C4F" w:rsidRPr="00D7450F" w:rsidRDefault="00E11C4F" w:rsidP="00571231">
            <w:pPr>
              <w:spacing w:before="20"/>
              <w:ind w:right="72"/>
              <w:rPr>
                <w:sz w:val="20"/>
              </w:rPr>
            </w:pPr>
            <w:r w:rsidRPr="00D7450F">
              <w:rPr>
                <w:sz w:val="20"/>
              </w:rPr>
              <w:t>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 the following is the descending order of precedence: Exhibit</w:t>
            </w:r>
            <w:r>
              <w:rPr>
                <w:sz w:val="20"/>
              </w:rPr>
              <w:t>s</w:t>
            </w:r>
            <w:r w:rsidRPr="00D7450F">
              <w:rPr>
                <w:sz w:val="20"/>
              </w:rPr>
              <w:t xml:space="preserve"> C, D, B, and A.</w:t>
            </w:r>
          </w:p>
        </w:tc>
      </w:tr>
      <w:tr w:rsidR="00E11C4F" w:rsidTr="00571231">
        <w:trPr>
          <w:cantSplit/>
          <w:trHeight w:hRule="exact" w:val="80"/>
        </w:trPr>
        <w:tc>
          <w:tcPr>
            <w:tcW w:w="11239" w:type="dxa"/>
            <w:gridSpan w:val="7"/>
            <w:tcBorders>
              <w:bottom w:val="single" w:sz="4" w:space="0" w:color="auto"/>
            </w:tcBorders>
          </w:tcPr>
          <w:p w:rsidR="00E11C4F" w:rsidRPr="00D7450F" w:rsidRDefault="00E11C4F" w:rsidP="00571231">
            <w:pPr>
              <w:rPr>
                <w:sz w:val="20"/>
              </w:rPr>
            </w:pPr>
          </w:p>
        </w:tc>
      </w:tr>
      <w:tr w:rsidR="00E11C4F" w:rsidTr="00571231">
        <w:trPr>
          <w:cantSplit/>
          <w:trHeight w:hRule="exact" w:val="280"/>
        </w:trPr>
        <w:tc>
          <w:tcPr>
            <w:tcW w:w="561" w:type="dxa"/>
          </w:tcPr>
          <w:p w:rsidR="00E11C4F" w:rsidRPr="00D7450F" w:rsidRDefault="00E11C4F" w:rsidP="00571231">
            <w:pPr>
              <w:rPr>
                <w:sz w:val="20"/>
              </w:rPr>
            </w:pPr>
          </w:p>
        </w:tc>
        <w:tc>
          <w:tcPr>
            <w:tcW w:w="10678" w:type="dxa"/>
            <w:gridSpan w:val="6"/>
          </w:tcPr>
          <w:p w:rsidR="00E11C4F" w:rsidRPr="00D7450F" w:rsidRDefault="00E11C4F" w:rsidP="00571231">
            <w:pPr>
              <w:rPr>
                <w:sz w:val="20"/>
              </w:rPr>
            </w:pPr>
          </w:p>
        </w:tc>
      </w:tr>
      <w:tr w:rsidR="00E11C4F" w:rsidTr="00571231">
        <w:trPr>
          <w:cantSplit/>
          <w:trHeight w:hRule="exact" w:val="1323"/>
        </w:trPr>
        <w:tc>
          <w:tcPr>
            <w:tcW w:w="561" w:type="dxa"/>
          </w:tcPr>
          <w:p w:rsidR="00E11C4F" w:rsidRPr="00D7450F" w:rsidRDefault="00E11C4F" w:rsidP="00571231">
            <w:pPr>
              <w:rPr>
                <w:sz w:val="20"/>
              </w:rPr>
            </w:pPr>
          </w:p>
        </w:tc>
        <w:tc>
          <w:tcPr>
            <w:tcW w:w="10678" w:type="dxa"/>
            <w:gridSpan w:val="6"/>
          </w:tcPr>
          <w:tbl>
            <w:tblPr>
              <w:tblStyle w:val="TableGrid"/>
              <w:tblW w:w="0" w:type="auto"/>
              <w:tblLayout w:type="fixed"/>
              <w:tblLook w:val="04A0"/>
            </w:tblPr>
            <w:tblGrid>
              <w:gridCol w:w="5223"/>
              <w:gridCol w:w="5224"/>
            </w:tblGrid>
            <w:tr w:rsidR="00E11C4F" w:rsidTr="00571231">
              <w:tc>
                <w:tcPr>
                  <w:tcW w:w="5223" w:type="dxa"/>
                </w:tcPr>
                <w:p w:rsidR="00E11C4F" w:rsidRDefault="00E11C4F" w:rsidP="00571231">
                  <w:r>
                    <w:t>Exhibit A – Scope of Work</w:t>
                  </w:r>
                </w:p>
              </w:tc>
              <w:tc>
                <w:tcPr>
                  <w:tcW w:w="5224" w:type="dxa"/>
                </w:tcPr>
                <w:p w:rsidR="00E11C4F" w:rsidRDefault="00E11C4F" w:rsidP="00571231">
                  <w:r>
                    <w:t>Exhibit E –</w:t>
                  </w:r>
                  <w:r w:rsidR="00EF6749">
                    <w:t xml:space="preserve"> </w:t>
                  </w:r>
                  <w:r>
                    <w:t>Resumes</w:t>
                  </w:r>
                </w:p>
              </w:tc>
            </w:tr>
            <w:tr w:rsidR="00E11C4F" w:rsidTr="00571231">
              <w:tc>
                <w:tcPr>
                  <w:tcW w:w="5223" w:type="dxa"/>
                </w:tcPr>
                <w:p w:rsidR="00E11C4F" w:rsidRDefault="00EF6749" w:rsidP="00571231">
                  <w:r>
                    <w:t xml:space="preserve">Exhibit </w:t>
                  </w:r>
                  <w:r w:rsidR="00E11C4F">
                    <w:t>B – Payment Provisions</w:t>
                  </w:r>
                  <w:r w:rsidR="00B95CF7">
                    <w:t xml:space="preserve"> and Work Plan</w:t>
                  </w:r>
                </w:p>
              </w:tc>
              <w:tc>
                <w:tcPr>
                  <w:tcW w:w="5224" w:type="dxa"/>
                </w:tcPr>
                <w:p w:rsidR="00E11C4F" w:rsidRDefault="00EF6749" w:rsidP="00571231">
                  <w:r>
                    <w:t xml:space="preserve">Exhibit F – </w:t>
                  </w:r>
                  <w:r w:rsidR="00E11C4F">
                    <w:t>Acceptance and Sign-Off Form</w:t>
                  </w:r>
                </w:p>
              </w:tc>
            </w:tr>
            <w:tr w:rsidR="00E11C4F" w:rsidTr="00571231">
              <w:tc>
                <w:tcPr>
                  <w:tcW w:w="5223" w:type="dxa"/>
                </w:tcPr>
                <w:p w:rsidR="00E11C4F" w:rsidRDefault="00EF6749" w:rsidP="00571231">
                  <w:r>
                    <w:t xml:space="preserve">Exhibit C – </w:t>
                  </w:r>
                  <w:r w:rsidR="00E11C4F">
                    <w:t>Standard Provisions</w:t>
                  </w:r>
                </w:p>
              </w:tc>
              <w:tc>
                <w:tcPr>
                  <w:tcW w:w="5224" w:type="dxa"/>
                </w:tcPr>
                <w:p w:rsidR="00E11C4F" w:rsidRDefault="00582693" w:rsidP="00571231">
                  <w:r>
                    <w:t xml:space="preserve">Exhibit </w:t>
                  </w:r>
                  <w:r w:rsidR="00EF6749">
                    <w:t xml:space="preserve">G – </w:t>
                  </w:r>
                  <w:r>
                    <w:t>Judicial Council</w:t>
                  </w:r>
                  <w:r w:rsidR="00E11C4F">
                    <w:t xml:space="preserve"> Travel Rate Guidelines</w:t>
                  </w:r>
                </w:p>
              </w:tc>
            </w:tr>
            <w:tr w:rsidR="00E11C4F" w:rsidTr="00571231">
              <w:tc>
                <w:tcPr>
                  <w:tcW w:w="5223" w:type="dxa"/>
                </w:tcPr>
                <w:p w:rsidR="00E11C4F" w:rsidRDefault="00E11C4F" w:rsidP="00571231">
                  <w:r>
                    <w:t>Exhibit D – Special Provisions</w:t>
                  </w:r>
                </w:p>
              </w:tc>
              <w:tc>
                <w:tcPr>
                  <w:tcW w:w="5224" w:type="dxa"/>
                </w:tcPr>
                <w:p w:rsidR="00E11C4F" w:rsidRDefault="00E11C4F" w:rsidP="00571231"/>
              </w:tc>
            </w:tr>
          </w:tbl>
          <w:p w:rsidR="00E11C4F" w:rsidRPr="00D7450F" w:rsidRDefault="00E11C4F" w:rsidP="00571231">
            <w:pPr>
              <w:rPr>
                <w:sz w:val="20"/>
              </w:rPr>
            </w:pPr>
          </w:p>
        </w:tc>
      </w:tr>
      <w:tr w:rsidR="00E11C4F" w:rsidTr="00571231">
        <w:trPr>
          <w:cantSplit/>
          <w:trHeight w:hRule="exact" w:val="80"/>
        </w:trPr>
        <w:tc>
          <w:tcPr>
            <w:tcW w:w="561" w:type="dxa"/>
            <w:tcBorders>
              <w:top w:val="double" w:sz="6" w:space="0" w:color="auto"/>
            </w:tcBorders>
          </w:tcPr>
          <w:p w:rsidR="00E11C4F" w:rsidRDefault="00E11C4F" w:rsidP="00571231">
            <w:pPr>
              <w:rPr>
                <w:rFonts w:ascii="Arial" w:hAnsi="Arial"/>
                <w:sz w:val="20"/>
              </w:rPr>
            </w:pPr>
          </w:p>
        </w:tc>
        <w:tc>
          <w:tcPr>
            <w:tcW w:w="10678" w:type="dxa"/>
            <w:gridSpan w:val="6"/>
            <w:tcBorders>
              <w:top w:val="double" w:sz="6" w:space="0" w:color="auto"/>
              <w:left w:val="nil"/>
            </w:tcBorders>
          </w:tcPr>
          <w:p w:rsidR="00E11C4F" w:rsidRDefault="00E11C4F" w:rsidP="00571231">
            <w:pPr>
              <w:rPr>
                <w:rFonts w:ascii="Arial" w:hAnsi="Arial"/>
                <w:sz w:val="20"/>
              </w:rPr>
            </w:pPr>
          </w:p>
        </w:tc>
      </w:tr>
    </w:tbl>
    <w:tbl>
      <w:tblPr>
        <w:tblpPr w:leftFromText="180" w:rightFromText="180" w:vertAnchor="text" w:horzAnchor="margin" w:tblpXSpec="center" w:tblpY="113"/>
        <w:tblW w:w="112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23"/>
        <w:gridCol w:w="5797"/>
      </w:tblGrid>
      <w:tr w:rsidR="00DD1E9F" w:rsidTr="00C63DC1">
        <w:trPr>
          <w:trHeight w:hRule="exact" w:val="495"/>
        </w:trPr>
        <w:tc>
          <w:tcPr>
            <w:tcW w:w="5423" w:type="dxa"/>
            <w:tcBorders>
              <w:bottom w:val="single" w:sz="12" w:space="0" w:color="auto"/>
            </w:tcBorders>
            <w:shd w:val="clear" w:color="auto" w:fill="E0E0E0"/>
          </w:tcPr>
          <w:p w:rsidR="00DD1E9F" w:rsidRPr="00D7450F" w:rsidRDefault="00DD1E9F" w:rsidP="00C63DC1">
            <w:pPr>
              <w:tabs>
                <w:tab w:val="left" w:pos="3600"/>
              </w:tabs>
              <w:spacing w:line="60" w:lineRule="auto"/>
              <w:jc w:val="center"/>
              <w:rPr>
                <w:b/>
                <w:sz w:val="26"/>
              </w:rPr>
            </w:pPr>
          </w:p>
          <w:p w:rsidR="00DD1E9F" w:rsidRPr="00D7450F" w:rsidRDefault="00DD1E9F" w:rsidP="00C63DC1">
            <w:pPr>
              <w:tabs>
                <w:tab w:val="left" w:pos="3600"/>
              </w:tabs>
              <w:jc w:val="center"/>
              <w:rPr>
                <w:b/>
              </w:rPr>
            </w:pPr>
            <w:r>
              <w:rPr>
                <w:b/>
                <w:sz w:val="20"/>
              </w:rPr>
              <w:t>JUDICIAL COUNCIL</w:t>
            </w:r>
            <w:r w:rsidRPr="00D7450F">
              <w:rPr>
                <w:b/>
                <w:sz w:val="20"/>
              </w:rPr>
              <w:t>’S SIGNATURE</w:t>
            </w:r>
          </w:p>
        </w:tc>
        <w:tc>
          <w:tcPr>
            <w:tcW w:w="5797" w:type="dxa"/>
            <w:tcBorders>
              <w:bottom w:val="single" w:sz="12" w:space="0" w:color="auto"/>
            </w:tcBorders>
            <w:shd w:val="clear" w:color="auto" w:fill="E0E0E0"/>
          </w:tcPr>
          <w:p w:rsidR="00DD1E9F" w:rsidRPr="00D7450F" w:rsidRDefault="00DD1E9F" w:rsidP="00C63DC1">
            <w:pPr>
              <w:tabs>
                <w:tab w:val="left" w:pos="3600"/>
              </w:tabs>
              <w:spacing w:line="60" w:lineRule="auto"/>
              <w:jc w:val="center"/>
              <w:rPr>
                <w:b/>
                <w:sz w:val="26"/>
              </w:rPr>
            </w:pPr>
          </w:p>
          <w:p w:rsidR="00DD1E9F" w:rsidRPr="00D7450F" w:rsidRDefault="00DD1E9F" w:rsidP="00C63DC1">
            <w:pPr>
              <w:tabs>
                <w:tab w:val="left" w:pos="3600"/>
              </w:tabs>
              <w:jc w:val="center"/>
              <w:rPr>
                <w:b/>
              </w:rPr>
            </w:pPr>
            <w:r w:rsidRPr="00D7450F">
              <w:rPr>
                <w:b/>
                <w:sz w:val="20"/>
              </w:rPr>
              <w:t>CONTRACTOR’S SIGNATURE</w:t>
            </w:r>
          </w:p>
        </w:tc>
      </w:tr>
      <w:tr w:rsidR="00DD1E9F" w:rsidTr="00C63DC1">
        <w:trPr>
          <w:trHeight w:hRule="exact" w:val="919"/>
        </w:trPr>
        <w:tc>
          <w:tcPr>
            <w:tcW w:w="5423" w:type="dxa"/>
            <w:tcBorders>
              <w:top w:val="single" w:sz="12" w:space="0" w:color="auto"/>
              <w:left w:val="single" w:sz="8" w:space="0" w:color="auto"/>
              <w:bottom w:val="single" w:sz="8" w:space="0" w:color="auto"/>
              <w:right w:val="single" w:sz="8" w:space="0" w:color="auto"/>
            </w:tcBorders>
          </w:tcPr>
          <w:p w:rsidR="00DD1E9F" w:rsidRDefault="00DD1E9F" w:rsidP="00C63DC1">
            <w:pPr>
              <w:tabs>
                <w:tab w:val="left" w:pos="3600"/>
              </w:tabs>
              <w:spacing w:before="40"/>
              <w:jc w:val="center"/>
              <w:rPr>
                <w:sz w:val="20"/>
              </w:rPr>
            </w:pPr>
          </w:p>
          <w:p w:rsidR="00DD1E9F" w:rsidRPr="004D6F1B" w:rsidRDefault="00DD1E9F" w:rsidP="00C63DC1">
            <w:pPr>
              <w:tabs>
                <w:tab w:val="left" w:pos="3600"/>
              </w:tabs>
              <w:spacing w:before="40"/>
              <w:jc w:val="center"/>
              <w:rPr>
                <w:sz w:val="20"/>
              </w:rPr>
            </w:pPr>
            <w:r w:rsidRPr="00D7450F">
              <w:rPr>
                <w:b/>
                <w:sz w:val="20"/>
              </w:rPr>
              <w:t>Judicial Council of California</w:t>
            </w:r>
          </w:p>
          <w:p w:rsidR="00DD1E9F" w:rsidRPr="00D7450F" w:rsidRDefault="00DD1E9F" w:rsidP="00C63DC1">
            <w:pPr>
              <w:tabs>
                <w:tab w:val="left" w:pos="3600"/>
              </w:tabs>
              <w:spacing w:before="40"/>
              <w:rPr>
                <w:sz w:val="18"/>
              </w:rPr>
            </w:pPr>
          </w:p>
        </w:tc>
        <w:tc>
          <w:tcPr>
            <w:tcW w:w="5797" w:type="dxa"/>
            <w:tcBorders>
              <w:top w:val="single" w:sz="12" w:space="0" w:color="auto"/>
              <w:left w:val="single" w:sz="8" w:space="0" w:color="auto"/>
              <w:bottom w:val="single" w:sz="8" w:space="0" w:color="auto"/>
              <w:right w:val="single" w:sz="8" w:space="0" w:color="auto"/>
            </w:tcBorders>
          </w:tcPr>
          <w:p w:rsidR="00DD1E9F" w:rsidRPr="00D7450F" w:rsidRDefault="00DD1E9F" w:rsidP="00C63DC1">
            <w:pPr>
              <w:spacing w:before="40"/>
              <w:ind w:left="1683" w:hanging="1683"/>
              <w:jc w:val="both"/>
              <w:rPr>
                <w:i/>
                <w:sz w:val="14"/>
              </w:rPr>
            </w:pPr>
            <w:r w:rsidRPr="00D7450F">
              <w:rPr>
                <w:sz w:val="13"/>
              </w:rPr>
              <w:t xml:space="preserve"> </w:t>
            </w:r>
            <w:r w:rsidRPr="00D7450F">
              <w:rPr>
                <w:sz w:val="14"/>
              </w:rPr>
              <w:t xml:space="preserve">CONTRACTOR’S </w:t>
            </w:r>
            <w:proofErr w:type="gramStart"/>
            <w:r w:rsidRPr="00D7450F">
              <w:rPr>
                <w:sz w:val="14"/>
              </w:rPr>
              <w:t xml:space="preserve">NAME  </w:t>
            </w:r>
            <w:r w:rsidRPr="00D7450F">
              <w:rPr>
                <w:i/>
                <w:sz w:val="14"/>
              </w:rPr>
              <w:t>(</w:t>
            </w:r>
            <w:proofErr w:type="gramEnd"/>
            <w:r w:rsidRPr="00D7450F">
              <w:rPr>
                <w:i/>
                <w:sz w:val="14"/>
              </w:rPr>
              <w:t xml:space="preserve">if Contractor is not an individual person, state whether Contractor is a corporation, partnership, etc.)  </w:t>
            </w:r>
          </w:p>
          <w:p w:rsidR="00DD1E9F" w:rsidRPr="00D7450F" w:rsidRDefault="00DD1E9F" w:rsidP="00C63DC1">
            <w:pPr>
              <w:tabs>
                <w:tab w:val="left" w:pos="3600"/>
              </w:tabs>
              <w:rPr>
                <w:sz w:val="18"/>
              </w:rPr>
            </w:pPr>
            <w:r w:rsidRPr="00D7450F">
              <w:t xml:space="preserve"> </w:t>
            </w:r>
            <w:r w:rsidRPr="00D7450F">
              <w:rPr>
                <w:b/>
                <w:sz w:val="20"/>
                <w:highlight w:val="yellow"/>
              </w:rPr>
              <w:t>[Contractor name]</w:t>
            </w:r>
          </w:p>
        </w:tc>
      </w:tr>
      <w:tr w:rsidR="00DD1E9F" w:rsidTr="00C63DC1">
        <w:trPr>
          <w:trHeight w:hRule="exact" w:val="874"/>
        </w:trPr>
        <w:tc>
          <w:tcPr>
            <w:tcW w:w="5423" w:type="dxa"/>
            <w:tcBorders>
              <w:top w:val="single" w:sz="8" w:space="0" w:color="auto"/>
              <w:left w:val="single" w:sz="8" w:space="0" w:color="auto"/>
              <w:bottom w:val="single" w:sz="8" w:space="0" w:color="auto"/>
              <w:right w:val="single" w:sz="8" w:space="0" w:color="auto"/>
            </w:tcBorders>
          </w:tcPr>
          <w:p w:rsidR="00DD1E9F" w:rsidRPr="00D7450F" w:rsidRDefault="00DD1E9F" w:rsidP="00C63DC1">
            <w:pPr>
              <w:spacing w:before="40"/>
              <w:rPr>
                <w:sz w:val="14"/>
              </w:rPr>
            </w:pPr>
            <w:r w:rsidRPr="00D7450F">
              <w:rPr>
                <w:sz w:val="14"/>
              </w:rPr>
              <w:t xml:space="preserve"> BY </w:t>
            </w:r>
            <w:r w:rsidRPr="00D7450F">
              <w:rPr>
                <w:i/>
                <w:sz w:val="14"/>
              </w:rPr>
              <w:t>(Authorized Signature)</w:t>
            </w:r>
          </w:p>
          <w:p w:rsidR="00DD1E9F" w:rsidRPr="00D7450F" w:rsidRDefault="001D47C0" w:rsidP="00C63DC1">
            <w:pPr>
              <w:tabs>
                <w:tab w:val="left" w:pos="3600"/>
              </w:tabs>
              <w:rPr>
                <w:sz w:val="18"/>
              </w:rPr>
            </w:pPr>
            <w:r w:rsidRPr="001D47C0">
              <w:pict>
                <v:rect id="_x0000_s1043" style="position:absolute;margin-left:96.35pt;margin-top:2.9pt;width:448.1pt;height:55.5pt;z-index:251668480" strokecolor="#fabf8f" strokeweight="1pt">
                  <v:fill color2="#fbd4b4" focusposition="1" focussize="" focus="100%" type="gradient"/>
                  <v:shadow on="t" type="perspective" color="#974706" opacity=".5" offset="1pt" offset2="-3pt"/>
                  <v:textbox style="mso-next-textbox:#_x0000_s1043">
                    <w:txbxContent>
                      <w:p w:rsidR="00DD1E9F" w:rsidRDefault="00DD1E9F" w:rsidP="00DD1E9F">
                        <w:pPr>
                          <w:spacing w:before="360"/>
                          <w:jc w:val="center"/>
                          <w:rPr>
                            <w:b/>
                            <w:smallCaps/>
                            <w:sz w:val="48"/>
                          </w:rPr>
                        </w:pPr>
                        <w:r>
                          <w:rPr>
                            <w:b/>
                            <w:smallCaps/>
                            <w:sz w:val="48"/>
                          </w:rPr>
                          <w:t>Do Not Sign</w:t>
                        </w:r>
                      </w:p>
                    </w:txbxContent>
                  </v:textbox>
                </v:rect>
              </w:pict>
            </w:r>
            <w:r w:rsidR="00DD1E9F" w:rsidRPr="00D7450F">
              <w:rPr>
                <w:sz w:val="28"/>
              </w:rPr>
              <w:sym w:font="Wingdings" w:char="F03F"/>
            </w:r>
          </w:p>
        </w:tc>
        <w:tc>
          <w:tcPr>
            <w:tcW w:w="5797" w:type="dxa"/>
            <w:tcBorders>
              <w:top w:val="single" w:sz="8" w:space="0" w:color="auto"/>
              <w:left w:val="single" w:sz="8" w:space="0" w:color="auto"/>
              <w:bottom w:val="single" w:sz="8" w:space="0" w:color="auto"/>
              <w:right w:val="single" w:sz="8" w:space="0" w:color="auto"/>
            </w:tcBorders>
          </w:tcPr>
          <w:p w:rsidR="00DD1E9F" w:rsidRPr="00D7450F" w:rsidRDefault="00DD1E9F" w:rsidP="00C63DC1">
            <w:pPr>
              <w:spacing w:before="40"/>
              <w:rPr>
                <w:sz w:val="14"/>
              </w:rPr>
            </w:pPr>
            <w:r w:rsidRPr="00D7450F">
              <w:rPr>
                <w:sz w:val="14"/>
              </w:rPr>
              <w:t xml:space="preserve"> BY </w:t>
            </w:r>
            <w:r w:rsidRPr="00D7450F">
              <w:rPr>
                <w:i/>
                <w:sz w:val="14"/>
              </w:rPr>
              <w:t>(Authorized Signature)</w:t>
            </w:r>
          </w:p>
          <w:p w:rsidR="00DD1E9F" w:rsidRPr="00D7450F" w:rsidRDefault="00DD1E9F" w:rsidP="00C63DC1">
            <w:pPr>
              <w:tabs>
                <w:tab w:val="left" w:pos="3600"/>
              </w:tabs>
              <w:rPr>
                <w:sz w:val="18"/>
              </w:rPr>
            </w:pPr>
            <w:r w:rsidRPr="00D7450F">
              <w:rPr>
                <w:sz w:val="28"/>
              </w:rPr>
              <w:sym w:font="Wingdings" w:char="F03F"/>
            </w:r>
          </w:p>
        </w:tc>
      </w:tr>
      <w:tr w:rsidR="00DD1E9F" w:rsidTr="00C63DC1">
        <w:trPr>
          <w:trHeight w:hRule="exact" w:val="801"/>
        </w:trPr>
        <w:tc>
          <w:tcPr>
            <w:tcW w:w="5423" w:type="dxa"/>
            <w:tcBorders>
              <w:top w:val="single" w:sz="8" w:space="0" w:color="auto"/>
              <w:left w:val="single" w:sz="8" w:space="0" w:color="auto"/>
              <w:bottom w:val="single" w:sz="8" w:space="0" w:color="auto"/>
              <w:right w:val="single" w:sz="8" w:space="0" w:color="auto"/>
            </w:tcBorders>
          </w:tcPr>
          <w:p w:rsidR="00DD1E9F" w:rsidRPr="00D7450F" w:rsidRDefault="00DD1E9F" w:rsidP="00C63DC1">
            <w:pPr>
              <w:tabs>
                <w:tab w:val="left" w:pos="3600"/>
              </w:tabs>
              <w:spacing w:before="40"/>
              <w:rPr>
                <w:sz w:val="16"/>
              </w:rPr>
            </w:pPr>
            <w:r w:rsidRPr="00D7450F">
              <w:rPr>
                <w:sz w:val="14"/>
              </w:rPr>
              <w:t xml:space="preserve"> PRINTED NAME AND TITLE OF PERSON SIGNING</w:t>
            </w:r>
            <w:r w:rsidRPr="00D7450F">
              <w:rPr>
                <w:sz w:val="16"/>
              </w:rPr>
              <w:t xml:space="preserve"> </w:t>
            </w:r>
          </w:p>
          <w:p w:rsidR="00DD1E9F" w:rsidRPr="00D7450F" w:rsidRDefault="00DD1E9F" w:rsidP="00C63DC1">
            <w:pPr>
              <w:tabs>
                <w:tab w:val="left" w:pos="3600"/>
              </w:tabs>
              <w:spacing w:before="80"/>
              <w:rPr>
                <w:b/>
                <w:sz w:val="20"/>
              </w:rPr>
            </w:pPr>
            <w:r w:rsidRPr="00D7450F">
              <w:rPr>
                <w:b/>
                <w:i/>
                <w:sz w:val="22"/>
              </w:rPr>
              <w:t xml:space="preserve"> </w:t>
            </w:r>
            <w:r w:rsidRPr="00D7450F">
              <w:rPr>
                <w:b/>
                <w:sz w:val="20"/>
                <w:highlight w:val="yellow"/>
              </w:rPr>
              <w:t>[Name and title]</w:t>
            </w:r>
          </w:p>
        </w:tc>
        <w:tc>
          <w:tcPr>
            <w:tcW w:w="5797" w:type="dxa"/>
            <w:tcBorders>
              <w:top w:val="single" w:sz="8" w:space="0" w:color="auto"/>
              <w:left w:val="single" w:sz="8" w:space="0" w:color="auto"/>
              <w:bottom w:val="single" w:sz="8" w:space="0" w:color="auto"/>
              <w:right w:val="single" w:sz="8" w:space="0" w:color="auto"/>
            </w:tcBorders>
          </w:tcPr>
          <w:p w:rsidR="00DD1E9F" w:rsidRPr="00D7450F" w:rsidRDefault="00DD1E9F" w:rsidP="00C63DC1">
            <w:pPr>
              <w:tabs>
                <w:tab w:val="left" w:pos="3600"/>
              </w:tabs>
              <w:spacing w:before="40"/>
              <w:rPr>
                <w:sz w:val="14"/>
              </w:rPr>
            </w:pPr>
            <w:r w:rsidRPr="00D7450F">
              <w:rPr>
                <w:sz w:val="13"/>
              </w:rPr>
              <w:t xml:space="preserve"> </w:t>
            </w:r>
            <w:r w:rsidRPr="00D7450F">
              <w:rPr>
                <w:sz w:val="14"/>
              </w:rPr>
              <w:t>PRINTED NAME AND TITLE OF PERSON SIGNING</w:t>
            </w:r>
          </w:p>
          <w:p w:rsidR="00DD1E9F" w:rsidRPr="00D7450F" w:rsidRDefault="00DD1E9F" w:rsidP="00C63DC1">
            <w:pPr>
              <w:tabs>
                <w:tab w:val="left" w:pos="3600"/>
              </w:tabs>
              <w:rPr>
                <w:sz w:val="16"/>
              </w:rPr>
            </w:pPr>
            <w:r w:rsidRPr="00D7450F">
              <w:rPr>
                <w:b/>
                <w:sz w:val="20"/>
              </w:rPr>
              <w:t xml:space="preserve"> </w:t>
            </w:r>
            <w:r w:rsidRPr="00D7450F">
              <w:rPr>
                <w:b/>
                <w:sz w:val="20"/>
                <w:highlight w:val="yellow"/>
              </w:rPr>
              <w:t>[Name and title]</w:t>
            </w:r>
            <w:r w:rsidRPr="00D7450F">
              <w:rPr>
                <w:b/>
                <w:sz w:val="20"/>
              </w:rPr>
              <w:t xml:space="preserve"> </w:t>
            </w:r>
          </w:p>
        </w:tc>
      </w:tr>
      <w:tr w:rsidR="00DD1E9F" w:rsidTr="00C63DC1">
        <w:trPr>
          <w:trHeight w:hRule="exact" w:val="646"/>
        </w:trPr>
        <w:tc>
          <w:tcPr>
            <w:tcW w:w="5423" w:type="dxa"/>
            <w:tcBorders>
              <w:top w:val="single" w:sz="8" w:space="0" w:color="auto"/>
              <w:left w:val="single" w:sz="8" w:space="0" w:color="auto"/>
              <w:bottom w:val="single" w:sz="8" w:space="0" w:color="auto"/>
              <w:right w:val="single" w:sz="8" w:space="0" w:color="auto"/>
            </w:tcBorders>
          </w:tcPr>
          <w:p w:rsidR="00DD1E9F" w:rsidRPr="00D7450F" w:rsidRDefault="00DD1E9F" w:rsidP="00C63DC1">
            <w:pPr>
              <w:tabs>
                <w:tab w:val="left" w:pos="3600"/>
              </w:tabs>
              <w:spacing w:before="40"/>
              <w:rPr>
                <w:sz w:val="14"/>
              </w:rPr>
            </w:pPr>
            <w:r>
              <w:rPr>
                <w:sz w:val="14"/>
              </w:rPr>
              <w:t xml:space="preserve"> DATE EXECUTED</w:t>
            </w:r>
          </w:p>
        </w:tc>
        <w:tc>
          <w:tcPr>
            <w:tcW w:w="5797" w:type="dxa"/>
            <w:tcBorders>
              <w:top w:val="single" w:sz="8" w:space="0" w:color="auto"/>
              <w:left w:val="single" w:sz="8" w:space="0" w:color="auto"/>
              <w:bottom w:val="single" w:sz="8" w:space="0" w:color="auto"/>
              <w:right w:val="single" w:sz="8" w:space="0" w:color="auto"/>
            </w:tcBorders>
          </w:tcPr>
          <w:p w:rsidR="00DD1E9F" w:rsidRPr="00D7450F" w:rsidRDefault="00DD1E9F" w:rsidP="00C63DC1">
            <w:pPr>
              <w:tabs>
                <w:tab w:val="left" w:pos="3600"/>
              </w:tabs>
              <w:spacing w:before="40"/>
              <w:rPr>
                <w:sz w:val="13"/>
              </w:rPr>
            </w:pPr>
            <w:r>
              <w:rPr>
                <w:sz w:val="13"/>
              </w:rPr>
              <w:t xml:space="preserve"> </w:t>
            </w:r>
            <w:r>
              <w:rPr>
                <w:sz w:val="14"/>
              </w:rPr>
              <w:t>DATE EXECUTED</w:t>
            </w:r>
          </w:p>
        </w:tc>
      </w:tr>
      <w:tr w:rsidR="00DD1E9F" w:rsidTr="00C63DC1">
        <w:trPr>
          <w:trHeight w:hRule="exact" w:val="1145"/>
        </w:trPr>
        <w:tc>
          <w:tcPr>
            <w:tcW w:w="5423" w:type="dxa"/>
            <w:tcBorders>
              <w:top w:val="single" w:sz="8" w:space="0" w:color="auto"/>
              <w:left w:val="single" w:sz="8" w:space="0" w:color="auto"/>
              <w:bottom w:val="single" w:sz="8" w:space="0" w:color="auto"/>
              <w:right w:val="single" w:sz="8" w:space="0" w:color="auto"/>
            </w:tcBorders>
          </w:tcPr>
          <w:p w:rsidR="00DD1E9F" w:rsidRPr="00D7450F" w:rsidRDefault="00DD1E9F" w:rsidP="00C63DC1">
            <w:pPr>
              <w:tabs>
                <w:tab w:val="left" w:pos="3600"/>
              </w:tabs>
              <w:spacing w:before="40"/>
              <w:rPr>
                <w:sz w:val="14"/>
              </w:rPr>
            </w:pPr>
            <w:r w:rsidRPr="00D7450F">
              <w:rPr>
                <w:sz w:val="14"/>
              </w:rPr>
              <w:t xml:space="preserve"> ADDRESS</w:t>
            </w:r>
          </w:p>
          <w:p w:rsidR="00DD1E9F" w:rsidRDefault="00DD1E9F" w:rsidP="00C63DC1">
            <w:pPr>
              <w:tabs>
                <w:tab w:val="left" w:pos="3600"/>
              </w:tabs>
              <w:spacing w:before="40"/>
              <w:rPr>
                <w:b/>
                <w:sz w:val="20"/>
              </w:rPr>
            </w:pPr>
            <w:r w:rsidRPr="00D7450F">
              <w:rPr>
                <w:b/>
                <w:sz w:val="20"/>
              </w:rPr>
              <w:t xml:space="preserve"> </w:t>
            </w:r>
            <w:r>
              <w:rPr>
                <w:b/>
                <w:sz w:val="20"/>
              </w:rPr>
              <w:t>Attn: Finance | Business Services</w:t>
            </w:r>
          </w:p>
          <w:p w:rsidR="00DD1E9F" w:rsidRPr="00D7450F" w:rsidRDefault="00DD1E9F" w:rsidP="00C63DC1">
            <w:pPr>
              <w:tabs>
                <w:tab w:val="left" w:pos="3600"/>
              </w:tabs>
              <w:spacing w:before="40"/>
              <w:rPr>
                <w:b/>
                <w:sz w:val="20"/>
              </w:rPr>
            </w:pPr>
            <w:r>
              <w:rPr>
                <w:b/>
                <w:sz w:val="20"/>
              </w:rPr>
              <w:t xml:space="preserve"> </w:t>
            </w:r>
            <w:r w:rsidRPr="00D7450F">
              <w:rPr>
                <w:b/>
                <w:sz w:val="20"/>
              </w:rPr>
              <w:t>455 Golden Gate Avenue</w:t>
            </w:r>
          </w:p>
          <w:p w:rsidR="00DD1E9F" w:rsidRPr="00D7450F" w:rsidRDefault="00DD1E9F" w:rsidP="00C63DC1">
            <w:pPr>
              <w:tabs>
                <w:tab w:val="left" w:pos="3600"/>
              </w:tabs>
              <w:rPr>
                <w:sz w:val="16"/>
              </w:rPr>
            </w:pPr>
            <w:r w:rsidRPr="00D7450F">
              <w:rPr>
                <w:b/>
                <w:sz w:val="20"/>
              </w:rPr>
              <w:t xml:space="preserve"> </w:t>
            </w:r>
            <w:smartTag w:uri="urn:schemas-microsoft-com:office:smarttags" w:element="place">
              <w:smartTag w:uri="urn:schemas-microsoft-com:office:smarttags" w:element="City">
                <w:r w:rsidRPr="00D7450F">
                  <w:rPr>
                    <w:b/>
                    <w:sz w:val="20"/>
                  </w:rPr>
                  <w:t>San Francisco</w:t>
                </w:r>
              </w:smartTag>
              <w:r w:rsidRPr="00D7450F">
                <w:rPr>
                  <w:b/>
                  <w:sz w:val="20"/>
                </w:rPr>
                <w:t xml:space="preserve">, </w:t>
              </w:r>
              <w:smartTag w:uri="urn:schemas-microsoft-com:office:smarttags" w:element="State">
                <w:r w:rsidRPr="00D7450F">
                  <w:rPr>
                    <w:b/>
                    <w:sz w:val="20"/>
                  </w:rPr>
                  <w:t>CA</w:t>
                </w:r>
              </w:smartTag>
              <w:r w:rsidRPr="00D7450F">
                <w:rPr>
                  <w:b/>
                  <w:sz w:val="20"/>
                </w:rPr>
                <w:t xml:space="preserve"> </w:t>
              </w:r>
              <w:smartTag w:uri="urn:schemas-microsoft-com:office:smarttags" w:element="PostalCode">
                <w:r w:rsidRPr="00D7450F">
                  <w:rPr>
                    <w:b/>
                    <w:sz w:val="20"/>
                  </w:rPr>
                  <w:t>94102</w:t>
                </w:r>
              </w:smartTag>
            </w:smartTag>
          </w:p>
        </w:tc>
        <w:tc>
          <w:tcPr>
            <w:tcW w:w="5797" w:type="dxa"/>
            <w:tcBorders>
              <w:top w:val="single" w:sz="8" w:space="0" w:color="auto"/>
              <w:left w:val="single" w:sz="8" w:space="0" w:color="auto"/>
              <w:bottom w:val="single" w:sz="8" w:space="0" w:color="auto"/>
              <w:right w:val="single" w:sz="8" w:space="0" w:color="auto"/>
            </w:tcBorders>
          </w:tcPr>
          <w:p w:rsidR="00DD1E9F" w:rsidRPr="00D7450F" w:rsidRDefault="00DD1E9F" w:rsidP="00C63DC1">
            <w:pPr>
              <w:tabs>
                <w:tab w:val="left" w:pos="3600"/>
              </w:tabs>
              <w:spacing w:before="40"/>
              <w:rPr>
                <w:color w:val="0000FF"/>
                <w:sz w:val="18"/>
              </w:rPr>
            </w:pPr>
            <w:r w:rsidRPr="00D7450F">
              <w:rPr>
                <w:sz w:val="13"/>
              </w:rPr>
              <w:t xml:space="preserve"> </w:t>
            </w:r>
            <w:r w:rsidRPr="00D7450F">
              <w:rPr>
                <w:sz w:val="14"/>
              </w:rPr>
              <w:t>ADDRESS</w:t>
            </w:r>
          </w:p>
          <w:p w:rsidR="00DD1E9F" w:rsidRPr="00D7450F" w:rsidRDefault="00DD1E9F" w:rsidP="00C63DC1">
            <w:pPr>
              <w:tabs>
                <w:tab w:val="left" w:pos="3600"/>
              </w:tabs>
              <w:spacing w:before="80"/>
              <w:rPr>
                <w:b/>
                <w:sz w:val="20"/>
              </w:rPr>
            </w:pPr>
            <w:r w:rsidRPr="00D7450F">
              <w:rPr>
                <w:sz w:val="22"/>
              </w:rPr>
              <w:t xml:space="preserve"> </w:t>
            </w:r>
            <w:r w:rsidRPr="00D7450F">
              <w:rPr>
                <w:b/>
                <w:sz w:val="20"/>
                <w:highlight w:val="yellow"/>
              </w:rPr>
              <w:t>[Co</w:t>
            </w:r>
            <w:r>
              <w:rPr>
                <w:b/>
                <w:sz w:val="20"/>
                <w:highlight w:val="yellow"/>
              </w:rPr>
              <w:t xml:space="preserve">ntractor </w:t>
            </w:r>
            <w:r w:rsidRPr="00D7450F">
              <w:rPr>
                <w:b/>
                <w:sz w:val="20"/>
                <w:highlight w:val="yellow"/>
              </w:rPr>
              <w:t>Address; include addressee]</w:t>
            </w:r>
            <w:r w:rsidRPr="00D7450F">
              <w:rPr>
                <w:b/>
                <w:sz w:val="20"/>
              </w:rPr>
              <w:t xml:space="preserve"> </w:t>
            </w:r>
          </w:p>
        </w:tc>
      </w:tr>
    </w:tbl>
    <w:p w:rsidR="00E11C4F" w:rsidRPr="00107EBD" w:rsidRDefault="00E11C4F" w:rsidP="00E11C4F">
      <w:pPr>
        <w:pStyle w:val="Title"/>
        <w:spacing w:before="0" w:after="0"/>
        <w:ind w:left="1440"/>
        <w:rPr>
          <w:rFonts w:asciiTheme="minorHAnsi" w:hAnsiTheme="minorHAnsi" w:cstheme="minorHAnsi"/>
          <w:color w:val="FF0000"/>
          <w:sz w:val="24"/>
          <w:szCs w:val="24"/>
        </w:rPr>
        <w:sectPr w:rsidR="00E11C4F" w:rsidRPr="00107EBD" w:rsidSect="00571231">
          <w:footerReference w:type="even" r:id="rId8"/>
          <w:footerReference w:type="default" r:id="rId9"/>
          <w:headerReference w:type="first" r:id="rId10"/>
          <w:footerReference w:type="first" r:id="rId11"/>
          <w:pgSz w:w="12240" w:h="15840"/>
          <w:pgMar w:top="1440" w:right="1440" w:bottom="1440" w:left="1080" w:header="720" w:footer="720" w:gutter="0"/>
          <w:pgNumType w:start="1"/>
          <w:cols w:space="720"/>
          <w:titlePg/>
          <w:docGrid w:linePitch="360"/>
        </w:sectPr>
      </w:pPr>
    </w:p>
    <w:p w:rsidR="005733BA" w:rsidRDefault="005733BA" w:rsidP="00E11C4F">
      <w:pPr>
        <w:pStyle w:val="Title"/>
        <w:spacing w:before="0" w:after="0"/>
        <w:rPr>
          <w:rFonts w:asciiTheme="minorHAnsi" w:hAnsiTheme="minorHAnsi" w:cstheme="minorHAnsi"/>
          <w:sz w:val="24"/>
          <w:szCs w:val="24"/>
        </w:rPr>
      </w:pPr>
    </w:p>
    <w:p w:rsidR="005733BA" w:rsidRDefault="005733BA" w:rsidP="00E11C4F">
      <w:pPr>
        <w:pStyle w:val="Title"/>
        <w:spacing w:before="0" w:after="0"/>
        <w:rPr>
          <w:rFonts w:asciiTheme="minorHAnsi" w:hAnsiTheme="minorHAnsi" w:cstheme="minorHAnsi"/>
          <w:sz w:val="24"/>
          <w:szCs w:val="24"/>
        </w:rPr>
      </w:pPr>
      <w:r>
        <w:rPr>
          <w:rFonts w:asciiTheme="minorHAnsi" w:hAnsiTheme="minorHAnsi" w:cstheme="minorHAnsi"/>
          <w:sz w:val="24"/>
          <w:szCs w:val="24"/>
        </w:rPr>
        <w:t>EXHIBIT A</w:t>
      </w:r>
    </w:p>
    <w:p w:rsidR="00E11C4F" w:rsidRDefault="00E11C4F" w:rsidP="00E11C4F">
      <w:pPr>
        <w:pStyle w:val="Title"/>
        <w:spacing w:before="0" w:after="0"/>
        <w:rPr>
          <w:rFonts w:asciiTheme="minorHAnsi" w:hAnsiTheme="minorHAnsi" w:cstheme="minorHAnsi"/>
          <w:caps/>
          <w:sz w:val="24"/>
          <w:szCs w:val="24"/>
          <w:u w:val="single"/>
        </w:rPr>
      </w:pPr>
      <w:r w:rsidRPr="005733BA">
        <w:rPr>
          <w:rFonts w:asciiTheme="minorHAnsi" w:hAnsiTheme="minorHAnsi" w:cstheme="minorHAnsi"/>
          <w:caps/>
          <w:sz w:val="24"/>
          <w:szCs w:val="24"/>
          <w:u w:val="single"/>
        </w:rPr>
        <w:t>Scope of Work</w:t>
      </w:r>
    </w:p>
    <w:p w:rsidR="005733BA" w:rsidRPr="005733BA" w:rsidRDefault="005733BA" w:rsidP="005733BA"/>
    <w:p w:rsidR="00E11C4F" w:rsidRDefault="00E11C4F" w:rsidP="00E11C4F">
      <w:pPr>
        <w:pStyle w:val="Title"/>
        <w:spacing w:before="0" w:after="0"/>
        <w:rPr>
          <w:rFonts w:asciiTheme="minorHAnsi" w:hAnsiTheme="minorHAnsi" w:cstheme="minorHAnsi"/>
          <w:sz w:val="24"/>
          <w:szCs w:val="24"/>
        </w:rPr>
      </w:pPr>
      <w:r>
        <w:rPr>
          <w:rFonts w:asciiTheme="minorHAnsi" w:hAnsiTheme="minorHAnsi" w:cstheme="minorHAnsi"/>
          <w:sz w:val="24"/>
          <w:szCs w:val="24"/>
        </w:rPr>
        <w:t>(Actual Final Scope of Work to be determined with Selected Firm)</w:t>
      </w:r>
    </w:p>
    <w:p w:rsidR="00E11C4F" w:rsidRDefault="00E11C4F" w:rsidP="00E11C4F">
      <w:pPr>
        <w:pStyle w:val="Title"/>
        <w:spacing w:before="0" w:after="0"/>
        <w:rPr>
          <w:rFonts w:asciiTheme="minorHAnsi" w:hAnsiTheme="minorHAnsi" w:cstheme="minorHAnsi"/>
          <w:sz w:val="24"/>
          <w:szCs w:val="24"/>
        </w:rPr>
      </w:pPr>
    </w:p>
    <w:p w:rsidR="00E11C4F" w:rsidRPr="0003127F" w:rsidRDefault="00E11C4F" w:rsidP="00E11C4F">
      <w:pPr>
        <w:pStyle w:val="ExhibitD1"/>
      </w:pPr>
      <w:r w:rsidRPr="0003127F">
        <w:t>Introduction</w:t>
      </w:r>
    </w:p>
    <w:p w:rsidR="00E11C4F" w:rsidRPr="0003127F" w:rsidRDefault="00E11C4F" w:rsidP="00E11C4F">
      <w:pPr>
        <w:pStyle w:val="ExhibitD2"/>
        <w:keepNext w:val="0"/>
        <w:numPr>
          <w:ilvl w:val="0"/>
          <w:numId w:val="0"/>
        </w:numPr>
        <w:ind w:left="720"/>
      </w:pPr>
      <w:r w:rsidRPr="0003127F">
        <w:t xml:space="preserve">The Contractor shall provide to the </w:t>
      </w:r>
      <w:r w:rsidR="00665815">
        <w:t>Judicial Council</w:t>
      </w:r>
      <w:r w:rsidRPr="0003127F">
        <w:t xml:space="preserve"> based on the Government Accounting Standard Board Statements No. 43 and No. 45, reports for each California </w:t>
      </w:r>
      <w:r>
        <w:t xml:space="preserve">Trial </w:t>
      </w:r>
      <w:r w:rsidRPr="0003127F">
        <w:t>Court fulfilling the requirements and disclosures of those statements.  The contractor will also provide the data used as the basis for the development of those reports.</w:t>
      </w:r>
    </w:p>
    <w:p w:rsidR="00E11C4F" w:rsidRPr="0003127F" w:rsidRDefault="00E11C4F" w:rsidP="00E11C4F"/>
    <w:p w:rsidR="00E11C4F" w:rsidRPr="0003127F" w:rsidRDefault="00E11C4F" w:rsidP="00E11C4F">
      <w:pPr>
        <w:pStyle w:val="ExhibitD1"/>
      </w:pPr>
      <w:r w:rsidRPr="0003127F">
        <w:t>Background</w:t>
      </w:r>
    </w:p>
    <w:p w:rsidR="001064DF" w:rsidRPr="001064DF" w:rsidRDefault="001064DF" w:rsidP="001064DF">
      <w:pPr>
        <w:pStyle w:val="ExhibitD1"/>
        <w:numPr>
          <w:ilvl w:val="0"/>
          <w:numId w:val="0"/>
        </w:numPr>
        <w:ind w:left="720"/>
        <w:rPr>
          <w:u w:val="none"/>
        </w:rPr>
      </w:pPr>
      <w:r w:rsidRPr="001064DF">
        <w:rPr>
          <w:u w:val="none"/>
        </w:rPr>
        <w:t xml:space="preserve">Four (4) prior OPEB actuarial studies of the trial courts were conducted dating back to 2007.  According to the most recent actuarial study submitted to the Judicial Council in 2014, all 58 trial courts have complied with the requirements of GASB 43/45.  </w:t>
      </w:r>
    </w:p>
    <w:p w:rsidR="001064DF" w:rsidRDefault="001064DF" w:rsidP="001064DF">
      <w:pPr>
        <w:pStyle w:val="ExhibitD1"/>
        <w:numPr>
          <w:ilvl w:val="0"/>
          <w:numId w:val="0"/>
        </w:numPr>
        <w:ind w:left="720"/>
        <w:rPr>
          <w:color w:val="FF0000"/>
          <w:u w:val="none"/>
        </w:rPr>
      </w:pPr>
    </w:p>
    <w:p w:rsidR="001064DF" w:rsidRPr="001064DF" w:rsidRDefault="001064DF" w:rsidP="001064DF">
      <w:pPr>
        <w:pStyle w:val="ExhibitD1"/>
        <w:numPr>
          <w:ilvl w:val="0"/>
          <w:numId w:val="0"/>
        </w:numPr>
        <w:ind w:left="720"/>
        <w:rPr>
          <w:color w:val="FF0000"/>
          <w:u w:val="none"/>
        </w:rPr>
      </w:pPr>
      <w:r w:rsidRPr="001064DF">
        <w:rPr>
          <w:u w:val="none"/>
        </w:rPr>
        <w:t>Post-employment benefits may be provided through a county retirement system, CalPERS, or directly through other benefit providers.  Each superior court, as an independent entity, may have its own unique benefit package.  A handful of superior courts offer no OPEB and others may offer more than one, depending upon provisions of applicable collective bargaining agreements.</w:t>
      </w:r>
    </w:p>
    <w:p w:rsidR="00E11C4F" w:rsidRDefault="00E11C4F" w:rsidP="00E11C4F">
      <w:pPr>
        <w:pStyle w:val="ExhibitD1"/>
        <w:numPr>
          <w:ilvl w:val="0"/>
          <w:numId w:val="0"/>
        </w:numPr>
        <w:ind w:left="720"/>
        <w:rPr>
          <w:u w:val="none"/>
        </w:rPr>
      </w:pPr>
    </w:p>
    <w:p w:rsidR="00E11C4F" w:rsidRDefault="00E11C4F" w:rsidP="00E11C4F">
      <w:pPr>
        <w:pStyle w:val="ExhibitD1"/>
      </w:pPr>
      <w:r>
        <w:t>Agreement Term(s) and Options to Renew</w:t>
      </w:r>
    </w:p>
    <w:p w:rsidR="0027721A" w:rsidRDefault="0027721A" w:rsidP="0027721A">
      <w:pPr>
        <w:pStyle w:val="ExhibitD1"/>
        <w:numPr>
          <w:ilvl w:val="0"/>
          <w:numId w:val="0"/>
        </w:numPr>
        <w:ind w:left="720"/>
      </w:pPr>
    </w:p>
    <w:p w:rsidR="00E11C4F" w:rsidRDefault="00E11C4F" w:rsidP="00383426">
      <w:pPr>
        <w:pStyle w:val="ExhibitD1"/>
        <w:numPr>
          <w:ilvl w:val="0"/>
          <w:numId w:val="45"/>
        </w:numPr>
        <w:ind w:left="1080"/>
        <w:rPr>
          <w:u w:val="none"/>
        </w:rPr>
      </w:pPr>
      <w:r>
        <w:rPr>
          <w:u w:val="none"/>
        </w:rPr>
        <w:t>Until this Agreement is mutually signed and delivered, nor of the terms and conditions of this Agreement shall have any legal force or effect and any such prior commencement of performance by the Contractor shall be at the Contractor’s own risk; provided, however, following mutual execution and delivery of this Agreement, there terms and conditions of this Agreement shall be deemed to apply equally to both subsequent and prior performance.</w:t>
      </w:r>
    </w:p>
    <w:p w:rsidR="00E11C4F" w:rsidRDefault="00E11C4F" w:rsidP="00E11C4F">
      <w:pPr>
        <w:pStyle w:val="ExhibitD1"/>
        <w:numPr>
          <w:ilvl w:val="0"/>
          <w:numId w:val="0"/>
        </w:numPr>
        <w:ind w:left="720"/>
        <w:rPr>
          <w:u w:val="none"/>
        </w:rPr>
      </w:pPr>
    </w:p>
    <w:p w:rsidR="00E11C4F" w:rsidRPr="00EC6B2E" w:rsidRDefault="00E11C4F" w:rsidP="00383426">
      <w:pPr>
        <w:pStyle w:val="ExhibitD1"/>
        <w:numPr>
          <w:ilvl w:val="0"/>
          <w:numId w:val="0"/>
        </w:numPr>
        <w:ind w:left="1080"/>
        <w:rPr>
          <w:i/>
          <w:u w:val="none"/>
        </w:rPr>
      </w:pPr>
      <w:r w:rsidRPr="00EC6B2E">
        <w:rPr>
          <w:i/>
          <w:u w:val="none"/>
        </w:rPr>
        <w:t xml:space="preserve">The Agreement </w:t>
      </w:r>
      <w:r w:rsidR="00EC6B2E">
        <w:rPr>
          <w:i/>
          <w:u w:val="none"/>
        </w:rPr>
        <w:t>Initial T</w:t>
      </w:r>
      <w:r w:rsidR="00743107" w:rsidRPr="00EC6B2E">
        <w:rPr>
          <w:i/>
          <w:u w:val="none"/>
        </w:rPr>
        <w:t xml:space="preserve">erm shall be </w:t>
      </w:r>
      <w:r w:rsidR="00EC6B2E">
        <w:rPr>
          <w:i/>
          <w:u w:val="none"/>
        </w:rPr>
        <w:t xml:space="preserve">in effect for two (2) years </w:t>
      </w:r>
      <w:r w:rsidR="009B2961" w:rsidRPr="00EC6B2E">
        <w:rPr>
          <w:i/>
          <w:u w:val="none"/>
        </w:rPr>
        <w:t xml:space="preserve">from August 1, 2015 </w:t>
      </w:r>
      <w:r w:rsidR="00EC6B2E" w:rsidRPr="00EC6B2E">
        <w:rPr>
          <w:i/>
          <w:u w:val="none"/>
        </w:rPr>
        <w:t>through July 31, 2017</w:t>
      </w:r>
      <w:r w:rsidRPr="00EC6B2E">
        <w:rPr>
          <w:i/>
          <w:u w:val="none"/>
        </w:rPr>
        <w:t>.</w:t>
      </w:r>
      <w:r w:rsidR="00EC6B2E" w:rsidRPr="00EC6B2E">
        <w:rPr>
          <w:i/>
          <w:u w:val="none"/>
        </w:rPr>
        <w:t xml:space="preserve"> [Estimate]</w:t>
      </w:r>
    </w:p>
    <w:p w:rsidR="00E11C4F" w:rsidRDefault="00E11C4F" w:rsidP="00383426">
      <w:pPr>
        <w:pStyle w:val="ExhibitD1"/>
        <w:numPr>
          <w:ilvl w:val="0"/>
          <w:numId w:val="0"/>
        </w:numPr>
        <w:ind w:left="1080"/>
        <w:rPr>
          <w:u w:val="none"/>
        </w:rPr>
      </w:pPr>
    </w:p>
    <w:p w:rsidR="00E11C4F" w:rsidRDefault="00E11C4F" w:rsidP="00383426">
      <w:pPr>
        <w:pStyle w:val="ExhibitD1"/>
        <w:numPr>
          <w:ilvl w:val="0"/>
          <w:numId w:val="0"/>
        </w:numPr>
        <w:ind w:left="1080"/>
        <w:rPr>
          <w:u w:val="none"/>
        </w:rPr>
      </w:pPr>
      <w:r>
        <w:rPr>
          <w:u w:val="none"/>
        </w:rPr>
        <w:t xml:space="preserve">The parties agree that the </w:t>
      </w:r>
      <w:r w:rsidR="00665815">
        <w:rPr>
          <w:u w:val="none"/>
        </w:rPr>
        <w:t>Judicial Council</w:t>
      </w:r>
      <w:r>
        <w:rPr>
          <w:u w:val="none"/>
        </w:rPr>
        <w:t xml:space="preserve"> may elect to extend the Agreement up to two (2) optional Terms, identified as follows, if authorized in writing in accordance with the terms and conditions of this Agreement:</w:t>
      </w:r>
    </w:p>
    <w:p w:rsidR="00383426" w:rsidRDefault="00383426" w:rsidP="00383426">
      <w:pPr>
        <w:pStyle w:val="ExhibitD1"/>
        <w:numPr>
          <w:ilvl w:val="0"/>
          <w:numId w:val="0"/>
        </w:numPr>
        <w:ind w:left="1080"/>
        <w:rPr>
          <w:u w:val="none"/>
        </w:rPr>
      </w:pPr>
    </w:p>
    <w:p w:rsidR="00E11C4F" w:rsidRPr="00EC6B2E" w:rsidRDefault="00E11C4F" w:rsidP="00383426">
      <w:pPr>
        <w:pStyle w:val="ExhibitD1"/>
        <w:numPr>
          <w:ilvl w:val="0"/>
          <w:numId w:val="0"/>
        </w:numPr>
        <w:ind w:left="1080"/>
        <w:rPr>
          <w:i/>
          <w:u w:val="none"/>
        </w:rPr>
      </w:pPr>
      <w:r w:rsidRPr="00EC6B2E">
        <w:rPr>
          <w:i/>
          <w:u w:val="none"/>
        </w:rPr>
        <w:t>1st</w:t>
      </w:r>
      <w:r w:rsidR="000E15E8" w:rsidRPr="00EC6B2E">
        <w:rPr>
          <w:i/>
          <w:u w:val="none"/>
        </w:rPr>
        <w:t xml:space="preserve"> </w:t>
      </w:r>
      <w:r w:rsidR="00743107" w:rsidRPr="00EC6B2E">
        <w:rPr>
          <w:i/>
          <w:u w:val="none"/>
        </w:rPr>
        <w:t>O</w:t>
      </w:r>
      <w:r w:rsidR="009B2961" w:rsidRPr="00EC6B2E">
        <w:rPr>
          <w:i/>
          <w:u w:val="none"/>
        </w:rPr>
        <w:t xml:space="preserve">ption </w:t>
      </w:r>
      <w:r w:rsidR="00743107" w:rsidRPr="00EC6B2E">
        <w:rPr>
          <w:i/>
          <w:u w:val="none"/>
        </w:rPr>
        <w:t>T</w:t>
      </w:r>
      <w:r w:rsidR="009B2961" w:rsidRPr="00EC6B2E">
        <w:rPr>
          <w:i/>
          <w:u w:val="none"/>
        </w:rPr>
        <w:t>erm:  August 1, 2017 through July 31, 2019</w:t>
      </w:r>
      <w:r w:rsidRPr="00EC6B2E">
        <w:rPr>
          <w:i/>
          <w:u w:val="none"/>
        </w:rPr>
        <w:t>.</w:t>
      </w:r>
      <w:r w:rsidR="00EC6B2E" w:rsidRPr="00EC6B2E">
        <w:rPr>
          <w:i/>
          <w:u w:val="none"/>
        </w:rPr>
        <w:t xml:space="preserve"> [Estimate]</w:t>
      </w:r>
    </w:p>
    <w:p w:rsidR="00E11C4F" w:rsidRDefault="00E11C4F" w:rsidP="00383426">
      <w:pPr>
        <w:pStyle w:val="ExhibitD1"/>
        <w:numPr>
          <w:ilvl w:val="0"/>
          <w:numId w:val="0"/>
        </w:numPr>
        <w:ind w:left="1080"/>
        <w:rPr>
          <w:i/>
          <w:u w:val="none"/>
        </w:rPr>
      </w:pPr>
      <w:r w:rsidRPr="00EC6B2E">
        <w:rPr>
          <w:i/>
          <w:u w:val="none"/>
        </w:rPr>
        <w:t>2nd</w:t>
      </w:r>
      <w:r w:rsidR="000E15E8" w:rsidRPr="00EC6B2E">
        <w:rPr>
          <w:i/>
          <w:u w:val="none"/>
        </w:rPr>
        <w:t xml:space="preserve"> </w:t>
      </w:r>
      <w:r w:rsidR="00743107" w:rsidRPr="00EC6B2E">
        <w:rPr>
          <w:i/>
          <w:u w:val="none"/>
        </w:rPr>
        <w:t>O</w:t>
      </w:r>
      <w:r w:rsidR="009B2961" w:rsidRPr="00EC6B2E">
        <w:rPr>
          <w:i/>
          <w:u w:val="none"/>
        </w:rPr>
        <w:t xml:space="preserve">ption </w:t>
      </w:r>
      <w:r w:rsidR="00743107" w:rsidRPr="00EC6B2E">
        <w:rPr>
          <w:i/>
          <w:u w:val="none"/>
        </w:rPr>
        <w:t>T</w:t>
      </w:r>
      <w:r w:rsidR="009B2961" w:rsidRPr="00EC6B2E">
        <w:rPr>
          <w:i/>
          <w:u w:val="none"/>
        </w:rPr>
        <w:t xml:space="preserve">erm:  August 1, 2019 </w:t>
      </w:r>
      <w:r w:rsidR="000E15E8" w:rsidRPr="00EC6B2E">
        <w:rPr>
          <w:i/>
          <w:u w:val="none"/>
        </w:rPr>
        <w:t>thr</w:t>
      </w:r>
      <w:r w:rsidR="009B2961" w:rsidRPr="00EC6B2E">
        <w:rPr>
          <w:i/>
          <w:u w:val="none"/>
        </w:rPr>
        <w:t>ough July 31, 2021</w:t>
      </w:r>
      <w:r w:rsidRPr="00EC6B2E">
        <w:rPr>
          <w:i/>
          <w:u w:val="none"/>
        </w:rPr>
        <w:t>.</w:t>
      </w:r>
      <w:r w:rsidR="00EC6B2E" w:rsidRPr="00EC6B2E">
        <w:rPr>
          <w:i/>
          <w:u w:val="none"/>
        </w:rPr>
        <w:t xml:space="preserve"> [Estimate]</w:t>
      </w:r>
    </w:p>
    <w:p w:rsidR="00383426" w:rsidRPr="00EC6B2E" w:rsidRDefault="00383426" w:rsidP="00383426">
      <w:pPr>
        <w:pStyle w:val="ExhibitD1"/>
        <w:numPr>
          <w:ilvl w:val="0"/>
          <w:numId w:val="0"/>
        </w:numPr>
        <w:ind w:left="1080"/>
        <w:rPr>
          <w:i/>
          <w:u w:val="none"/>
        </w:rPr>
      </w:pPr>
    </w:p>
    <w:p w:rsidR="00383426" w:rsidRDefault="008C2269" w:rsidP="0027721A">
      <w:pPr>
        <w:pStyle w:val="ListParagraph"/>
        <w:numPr>
          <w:ilvl w:val="0"/>
          <w:numId w:val="45"/>
        </w:numPr>
        <w:ind w:left="1080"/>
      </w:pPr>
      <w:r>
        <w:lastRenderedPageBreak/>
        <w:t>In the event the Judicial Council elects to exercise one or more options to extend the Agreement</w:t>
      </w:r>
      <w:r w:rsidR="00F7068F">
        <w:t xml:space="preserve">, as set forth in this provision, the parties will memorialize the extension via bilateral execution of the Judicial Council’s Standard Amendment form.  </w:t>
      </w:r>
    </w:p>
    <w:p w:rsidR="00383426" w:rsidRDefault="00383426" w:rsidP="00383426">
      <w:pPr>
        <w:ind w:left="1080"/>
      </w:pPr>
    </w:p>
    <w:p w:rsidR="008C2269" w:rsidRDefault="00383426" w:rsidP="00383426">
      <w:pPr>
        <w:pStyle w:val="ListParagraph"/>
        <w:numPr>
          <w:ilvl w:val="0"/>
          <w:numId w:val="45"/>
        </w:numPr>
        <w:ind w:left="1080"/>
      </w:pPr>
      <w:r>
        <w:t xml:space="preserve">In the event any option Term is exercised under this Agreement, Contractor’s fee </w:t>
      </w:r>
      <w:r w:rsidR="0027721A">
        <w:t>shall, excluding</w:t>
      </w:r>
      <w:r w:rsidR="008C2269">
        <w:t xml:space="preserve"> allowable price </w:t>
      </w:r>
      <w:r w:rsidR="000664F8">
        <w:t>changes set forth in paragraph D</w:t>
      </w:r>
      <w:r w:rsidR="008C2269">
        <w:t xml:space="preserve">, below, any agreed upon price adjustment (whether an increase or decrease) may not exceed the percentage change in the 12-month average of the Consumer Price Index (CPI), below. </w:t>
      </w:r>
    </w:p>
    <w:p w:rsidR="008C2269" w:rsidRDefault="008C2269" w:rsidP="008C2269">
      <w:pPr>
        <w:ind w:left="720"/>
      </w:pPr>
    </w:p>
    <w:p w:rsidR="008C2269" w:rsidRPr="008C2269" w:rsidRDefault="001D47C0" w:rsidP="0027721A">
      <w:pPr>
        <w:ind w:left="1080"/>
      </w:pPr>
      <w:hyperlink r:id="rId12" w:history="1">
        <w:r w:rsidR="008C2269" w:rsidRPr="008C2269">
          <w:rPr>
            <w:rStyle w:val="Hyperlink"/>
            <w:color w:val="auto"/>
          </w:rPr>
          <w:t>http://data.bls.gov/timeseries/CUUR0000SA0?output_view=pct_12mths</w:t>
        </w:r>
      </w:hyperlink>
    </w:p>
    <w:p w:rsidR="008C2269" w:rsidRDefault="008C2269" w:rsidP="0027721A">
      <w:pPr>
        <w:ind w:left="1080"/>
      </w:pPr>
    </w:p>
    <w:p w:rsidR="008C2269" w:rsidRDefault="008C2269" w:rsidP="0027721A">
      <w:pPr>
        <w:ind w:left="1080"/>
      </w:pPr>
      <w:r>
        <w:t>Consumer Price Index - All Urban Consumers</w:t>
      </w:r>
    </w:p>
    <w:p w:rsidR="008C2269" w:rsidRDefault="008C2269" w:rsidP="0027721A">
      <w:pPr>
        <w:ind w:left="1080"/>
      </w:pPr>
      <w:r>
        <w:t>12-Month Percent Change</w:t>
      </w:r>
    </w:p>
    <w:p w:rsidR="008C2269" w:rsidRDefault="008C2269" w:rsidP="0027721A">
      <w:pPr>
        <w:ind w:left="1080"/>
      </w:pPr>
      <w:r>
        <w:t>Series Id:    CUUR0000SA0</w:t>
      </w:r>
    </w:p>
    <w:p w:rsidR="008C2269" w:rsidRDefault="008C2269" w:rsidP="0027721A">
      <w:pPr>
        <w:ind w:left="1080"/>
      </w:pPr>
      <w:r>
        <w:t>Not Seasonally Adjusted</w:t>
      </w:r>
    </w:p>
    <w:p w:rsidR="008C2269" w:rsidRDefault="008C2269" w:rsidP="0027721A">
      <w:pPr>
        <w:ind w:left="1080"/>
      </w:pPr>
      <w:r>
        <w:t>Area:         U.S. city average</w:t>
      </w:r>
    </w:p>
    <w:p w:rsidR="008C2269" w:rsidRDefault="008C2269" w:rsidP="0027721A">
      <w:pPr>
        <w:ind w:left="1080"/>
      </w:pPr>
      <w:r>
        <w:t>Item:         All items</w:t>
      </w:r>
    </w:p>
    <w:p w:rsidR="008C2269" w:rsidRDefault="008C2269" w:rsidP="0027721A">
      <w:pPr>
        <w:ind w:left="1080"/>
      </w:pPr>
      <w:r>
        <w:t>Base Period:  1982-84=100</w:t>
      </w:r>
    </w:p>
    <w:p w:rsidR="00383426" w:rsidRDefault="00383426" w:rsidP="008C2269">
      <w:pPr>
        <w:ind w:left="720"/>
      </w:pPr>
    </w:p>
    <w:p w:rsidR="00F7068F" w:rsidRDefault="00F7068F" w:rsidP="00383426">
      <w:pPr>
        <w:pStyle w:val="ListParagraph"/>
        <w:numPr>
          <w:ilvl w:val="0"/>
          <w:numId w:val="45"/>
        </w:numPr>
        <w:spacing w:line="300" w:lineRule="atLeast"/>
        <w:ind w:left="1080"/>
      </w:pPr>
      <w:r>
        <w:t xml:space="preserve">Fees may be negotiated depending on changes in GASB 43/45 requirements, fluctuation in scope of work due to decline/increases in number of courts, changes in number of employees beyond 15% range of current number and other material factors as determined by the Judicial Council.  </w:t>
      </w:r>
    </w:p>
    <w:p w:rsidR="00F7068F" w:rsidRDefault="00F7068F" w:rsidP="00F7068F">
      <w:pPr>
        <w:spacing w:line="300" w:lineRule="atLeast"/>
        <w:ind w:left="720"/>
      </w:pPr>
    </w:p>
    <w:p w:rsidR="00E11C4F" w:rsidRDefault="00E11C4F" w:rsidP="00E11C4F">
      <w:pPr>
        <w:pStyle w:val="ExhibitD1"/>
      </w:pPr>
      <w:r>
        <w:t>Trial Court Sizes Classifications</w:t>
      </w:r>
    </w:p>
    <w:tbl>
      <w:tblPr>
        <w:tblW w:w="8730" w:type="dxa"/>
        <w:tblInd w:w="918" w:type="dxa"/>
        <w:tblLook w:val="0000"/>
      </w:tblPr>
      <w:tblGrid>
        <w:gridCol w:w="906"/>
        <w:gridCol w:w="2380"/>
        <w:gridCol w:w="520"/>
        <w:gridCol w:w="2380"/>
        <w:gridCol w:w="520"/>
        <w:gridCol w:w="2024"/>
      </w:tblGrid>
      <w:tr w:rsidR="00E11C4F" w:rsidRPr="0003127F" w:rsidTr="00571231">
        <w:trPr>
          <w:trHeight w:val="315"/>
        </w:trPr>
        <w:tc>
          <w:tcPr>
            <w:tcW w:w="8730" w:type="dxa"/>
            <w:gridSpan w:val="6"/>
            <w:tcBorders>
              <w:top w:val="nil"/>
              <w:left w:val="nil"/>
              <w:bottom w:val="nil"/>
              <w:right w:val="nil"/>
            </w:tcBorders>
            <w:shd w:val="clear" w:color="auto" w:fill="auto"/>
            <w:noWrap/>
            <w:vAlign w:val="bottom"/>
          </w:tcPr>
          <w:p w:rsidR="00E11C4F" w:rsidRPr="0003127F" w:rsidRDefault="00E11C4F" w:rsidP="00571231">
            <w:pPr>
              <w:jc w:val="center"/>
              <w:rPr>
                <w:b/>
                <w:bCs/>
                <w:szCs w:val="24"/>
              </w:rPr>
            </w:pPr>
            <w:r w:rsidRPr="0003127F">
              <w:rPr>
                <w:b/>
                <w:bCs/>
                <w:szCs w:val="24"/>
              </w:rPr>
              <w:t>Small Courts</w:t>
            </w:r>
          </w:p>
        </w:tc>
      </w:tr>
      <w:tr w:rsidR="00E11C4F" w:rsidRPr="0003127F" w:rsidTr="00571231">
        <w:trPr>
          <w:trHeight w:val="270"/>
        </w:trPr>
        <w:tc>
          <w:tcPr>
            <w:tcW w:w="906"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024" w:type="dxa"/>
            <w:tcBorders>
              <w:top w:val="nil"/>
              <w:left w:val="nil"/>
              <w:bottom w:val="nil"/>
              <w:right w:val="nil"/>
            </w:tcBorders>
            <w:shd w:val="clear" w:color="auto" w:fill="auto"/>
            <w:noWrap/>
            <w:vAlign w:val="bottom"/>
          </w:tcPr>
          <w:p w:rsidR="00E11C4F" w:rsidRPr="0003127F" w:rsidRDefault="00E11C4F" w:rsidP="00571231">
            <w:pPr>
              <w:rPr>
                <w:szCs w:val="24"/>
              </w:rPr>
            </w:pPr>
          </w:p>
        </w:tc>
      </w:tr>
      <w:tr w:rsidR="00E11C4F" w:rsidRPr="0003127F" w:rsidTr="00571231">
        <w:trPr>
          <w:trHeight w:val="270"/>
        </w:trPr>
        <w:tc>
          <w:tcPr>
            <w:tcW w:w="90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w:t>
            </w:r>
          </w:p>
        </w:tc>
        <w:tc>
          <w:tcPr>
            <w:tcW w:w="238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Alpine</w:t>
            </w:r>
          </w:p>
        </w:tc>
        <w:tc>
          <w:tcPr>
            <w:tcW w:w="52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12</w:t>
            </w:r>
          </w:p>
        </w:tc>
        <w:tc>
          <w:tcPr>
            <w:tcW w:w="238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Kings</w:t>
            </w:r>
          </w:p>
        </w:tc>
        <w:tc>
          <w:tcPr>
            <w:tcW w:w="52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23</w:t>
            </w:r>
          </w:p>
        </w:tc>
        <w:tc>
          <w:tcPr>
            <w:tcW w:w="2024"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Plumas</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Amador</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13</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place">
              <w:r w:rsidRPr="0003127F">
                <w:rPr>
                  <w:szCs w:val="24"/>
                </w:rPr>
                <w:t>Lake</w:t>
              </w:r>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24</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San Benito</w:t>
                </w:r>
              </w:smartTag>
            </w:smartTag>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3</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Butte</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14</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Lassen</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25</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Sierra</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4</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Calaveras</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15</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Madera</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26</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Siskiyou</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5</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Colusa</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16</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Mariposa</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27</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Sutter</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6</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Del Norte</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17</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Mendocino</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28</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Tehama</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7</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El Dorado</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18</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Merced</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29</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Trinity</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8</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Glenn</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19</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Modoc</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30</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place">
              <w:r w:rsidRPr="0003127F">
                <w:rPr>
                  <w:szCs w:val="24"/>
                </w:rPr>
                <w:t>Tuolumne</w:t>
              </w:r>
            </w:smartTag>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9</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Humboldt</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20</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Mono</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31</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Yolo</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10</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Imperial</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21</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Napa</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32</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Yuba</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11</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Inyo</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22</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State">
              <w:smartTag w:uri="urn:schemas-microsoft-com:office:smarttags" w:element="place">
                <w:r w:rsidRPr="0003127F">
                  <w:rPr>
                    <w:szCs w:val="24"/>
                  </w:rPr>
                  <w:t>Nevada</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 </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 </w:t>
            </w:r>
          </w:p>
        </w:tc>
      </w:tr>
      <w:tr w:rsidR="00E11C4F" w:rsidRPr="0003127F" w:rsidTr="00571231">
        <w:trPr>
          <w:trHeight w:val="315"/>
        </w:trPr>
        <w:tc>
          <w:tcPr>
            <w:tcW w:w="8730" w:type="dxa"/>
            <w:gridSpan w:val="6"/>
            <w:tcBorders>
              <w:top w:val="nil"/>
              <w:left w:val="nil"/>
              <w:bottom w:val="nil"/>
              <w:right w:val="nil"/>
            </w:tcBorders>
            <w:shd w:val="clear" w:color="auto" w:fill="auto"/>
            <w:noWrap/>
            <w:vAlign w:val="bottom"/>
          </w:tcPr>
          <w:p w:rsidR="00E11C4F" w:rsidRDefault="00E11C4F" w:rsidP="00571231">
            <w:pPr>
              <w:jc w:val="center"/>
              <w:rPr>
                <w:b/>
                <w:bCs/>
                <w:szCs w:val="24"/>
              </w:rPr>
            </w:pPr>
          </w:p>
          <w:p w:rsidR="000664F8" w:rsidRDefault="000664F8" w:rsidP="00571231">
            <w:pPr>
              <w:jc w:val="center"/>
              <w:rPr>
                <w:b/>
                <w:bCs/>
                <w:szCs w:val="24"/>
              </w:rPr>
            </w:pPr>
          </w:p>
          <w:p w:rsidR="000664F8" w:rsidRDefault="000664F8" w:rsidP="00571231">
            <w:pPr>
              <w:jc w:val="center"/>
              <w:rPr>
                <w:b/>
                <w:bCs/>
                <w:szCs w:val="24"/>
              </w:rPr>
            </w:pPr>
          </w:p>
          <w:p w:rsidR="00E11C4F" w:rsidRPr="0003127F" w:rsidRDefault="00E11C4F" w:rsidP="00571231">
            <w:pPr>
              <w:jc w:val="center"/>
              <w:rPr>
                <w:b/>
                <w:bCs/>
                <w:szCs w:val="24"/>
              </w:rPr>
            </w:pPr>
            <w:r w:rsidRPr="0003127F">
              <w:rPr>
                <w:b/>
                <w:bCs/>
                <w:szCs w:val="24"/>
              </w:rPr>
              <w:t>Medium Courts</w:t>
            </w:r>
          </w:p>
        </w:tc>
      </w:tr>
      <w:tr w:rsidR="00E11C4F" w:rsidRPr="0003127F" w:rsidTr="00571231">
        <w:trPr>
          <w:trHeight w:val="270"/>
        </w:trPr>
        <w:tc>
          <w:tcPr>
            <w:tcW w:w="906"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024" w:type="dxa"/>
            <w:tcBorders>
              <w:top w:val="nil"/>
              <w:left w:val="nil"/>
              <w:bottom w:val="nil"/>
              <w:right w:val="nil"/>
            </w:tcBorders>
            <w:shd w:val="clear" w:color="auto" w:fill="auto"/>
            <w:noWrap/>
            <w:vAlign w:val="bottom"/>
          </w:tcPr>
          <w:p w:rsidR="00E11C4F" w:rsidRPr="0003127F" w:rsidRDefault="00E11C4F" w:rsidP="00571231">
            <w:pPr>
              <w:rPr>
                <w:szCs w:val="24"/>
              </w:rPr>
            </w:pPr>
          </w:p>
        </w:tc>
      </w:tr>
      <w:tr w:rsidR="00E11C4F" w:rsidRPr="0003127F" w:rsidTr="00571231">
        <w:trPr>
          <w:trHeight w:val="270"/>
        </w:trPr>
        <w:tc>
          <w:tcPr>
            <w:tcW w:w="90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w:t>
            </w:r>
          </w:p>
        </w:tc>
        <w:tc>
          <w:tcPr>
            <w:tcW w:w="238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Contra Costa</w:t>
            </w:r>
          </w:p>
        </w:tc>
        <w:tc>
          <w:tcPr>
            <w:tcW w:w="52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7</w:t>
            </w:r>
          </w:p>
        </w:tc>
        <w:tc>
          <w:tcPr>
            <w:tcW w:w="238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place">
              <w:r w:rsidRPr="0003127F">
                <w:rPr>
                  <w:szCs w:val="24"/>
                </w:rPr>
                <w:t>San Joaquin</w:t>
              </w:r>
            </w:smartTag>
          </w:p>
        </w:tc>
        <w:tc>
          <w:tcPr>
            <w:tcW w:w="52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13</w:t>
            </w:r>
          </w:p>
        </w:tc>
        <w:tc>
          <w:tcPr>
            <w:tcW w:w="2024"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Solano</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Fresno</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8</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San Luis Obispo</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14</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Sonoma</w:t>
                </w:r>
              </w:smartTag>
            </w:smartTag>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3</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Kern</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9</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San Mateo</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15</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Stanislaus</w:t>
            </w:r>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4</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Marin</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10</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Santa Barbara</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16</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Tulare</w:t>
                </w:r>
              </w:smartTag>
            </w:smartTag>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5</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Monterey</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11</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Santa Cruz</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17</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Ventura</w:t>
                </w:r>
              </w:smartTag>
            </w:smartTag>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6</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Placer</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12</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Shasta</w:t>
            </w:r>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 </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r w:rsidRPr="0003127F">
              <w:rPr>
                <w:szCs w:val="24"/>
              </w:rPr>
              <w:t> </w:t>
            </w:r>
          </w:p>
        </w:tc>
      </w:tr>
      <w:tr w:rsidR="00E11C4F" w:rsidRPr="0003127F" w:rsidTr="00571231">
        <w:trPr>
          <w:trHeight w:val="255"/>
        </w:trPr>
        <w:tc>
          <w:tcPr>
            <w:tcW w:w="906"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024" w:type="dxa"/>
            <w:tcBorders>
              <w:top w:val="nil"/>
              <w:left w:val="nil"/>
              <w:bottom w:val="nil"/>
              <w:right w:val="nil"/>
            </w:tcBorders>
            <w:shd w:val="clear" w:color="auto" w:fill="auto"/>
            <w:noWrap/>
            <w:vAlign w:val="bottom"/>
          </w:tcPr>
          <w:p w:rsidR="00E11C4F" w:rsidRPr="0003127F" w:rsidRDefault="00E11C4F" w:rsidP="00571231">
            <w:pPr>
              <w:rPr>
                <w:szCs w:val="24"/>
              </w:rPr>
            </w:pPr>
          </w:p>
        </w:tc>
      </w:tr>
      <w:tr w:rsidR="00E11C4F" w:rsidRPr="0003127F" w:rsidTr="00571231">
        <w:trPr>
          <w:trHeight w:val="255"/>
        </w:trPr>
        <w:tc>
          <w:tcPr>
            <w:tcW w:w="906"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024" w:type="dxa"/>
            <w:tcBorders>
              <w:top w:val="nil"/>
              <w:left w:val="nil"/>
              <w:bottom w:val="nil"/>
              <w:right w:val="nil"/>
            </w:tcBorders>
            <w:shd w:val="clear" w:color="auto" w:fill="auto"/>
            <w:noWrap/>
            <w:vAlign w:val="bottom"/>
          </w:tcPr>
          <w:p w:rsidR="00E11C4F" w:rsidRPr="0003127F" w:rsidRDefault="00E11C4F" w:rsidP="00571231">
            <w:pPr>
              <w:rPr>
                <w:szCs w:val="24"/>
              </w:rPr>
            </w:pPr>
          </w:p>
        </w:tc>
      </w:tr>
      <w:tr w:rsidR="00E11C4F" w:rsidRPr="0003127F" w:rsidTr="00571231">
        <w:trPr>
          <w:trHeight w:val="315"/>
        </w:trPr>
        <w:tc>
          <w:tcPr>
            <w:tcW w:w="8730" w:type="dxa"/>
            <w:gridSpan w:val="6"/>
            <w:tcBorders>
              <w:top w:val="nil"/>
              <w:left w:val="nil"/>
              <w:bottom w:val="nil"/>
              <w:right w:val="nil"/>
            </w:tcBorders>
            <w:shd w:val="clear" w:color="auto" w:fill="auto"/>
            <w:noWrap/>
            <w:vAlign w:val="bottom"/>
          </w:tcPr>
          <w:p w:rsidR="00E11C4F" w:rsidRPr="0003127F" w:rsidRDefault="00E11C4F" w:rsidP="00571231">
            <w:pPr>
              <w:keepNext/>
              <w:jc w:val="center"/>
              <w:rPr>
                <w:b/>
                <w:bCs/>
                <w:szCs w:val="24"/>
              </w:rPr>
            </w:pPr>
            <w:r w:rsidRPr="0003127F">
              <w:rPr>
                <w:b/>
                <w:bCs/>
                <w:szCs w:val="24"/>
              </w:rPr>
              <w:t>Large Courts</w:t>
            </w:r>
          </w:p>
        </w:tc>
      </w:tr>
      <w:tr w:rsidR="00E11C4F" w:rsidRPr="0003127F" w:rsidTr="00571231">
        <w:trPr>
          <w:trHeight w:val="270"/>
        </w:trPr>
        <w:tc>
          <w:tcPr>
            <w:tcW w:w="906" w:type="dxa"/>
            <w:tcBorders>
              <w:top w:val="nil"/>
              <w:left w:val="nil"/>
              <w:bottom w:val="nil"/>
              <w:right w:val="nil"/>
            </w:tcBorders>
            <w:shd w:val="clear" w:color="auto" w:fill="auto"/>
            <w:noWrap/>
            <w:vAlign w:val="bottom"/>
          </w:tcPr>
          <w:p w:rsidR="00E11C4F" w:rsidRPr="0003127F" w:rsidRDefault="00E11C4F" w:rsidP="00571231">
            <w:pPr>
              <w:keepNext/>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keepNext/>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keepNext/>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keepNext/>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keepNext/>
              <w:jc w:val="center"/>
              <w:rPr>
                <w:szCs w:val="24"/>
              </w:rPr>
            </w:pPr>
          </w:p>
        </w:tc>
        <w:tc>
          <w:tcPr>
            <w:tcW w:w="2024" w:type="dxa"/>
            <w:tcBorders>
              <w:top w:val="nil"/>
              <w:left w:val="nil"/>
              <w:bottom w:val="nil"/>
              <w:right w:val="nil"/>
            </w:tcBorders>
            <w:shd w:val="clear" w:color="auto" w:fill="auto"/>
            <w:noWrap/>
            <w:vAlign w:val="bottom"/>
          </w:tcPr>
          <w:p w:rsidR="00E11C4F" w:rsidRPr="0003127F" w:rsidRDefault="00E11C4F" w:rsidP="00571231">
            <w:pPr>
              <w:keepNext/>
              <w:rPr>
                <w:szCs w:val="24"/>
              </w:rPr>
            </w:pPr>
          </w:p>
        </w:tc>
      </w:tr>
      <w:tr w:rsidR="00E11C4F" w:rsidRPr="0003127F" w:rsidTr="00571231">
        <w:trPr>
          <w:trHeight w:val="270"/>
        </w:trPr>
        <w:tc>
          <w:tcPr>
            <w:tcW w:w="90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1</w:t>
            </w:r>
          </w:p>
        </w:tc>
        <w:tc>
          <w:tcPr>
            <w:tcW w:w="238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Alameda</w:t>
                </w:r>
              </w:smartTag>
            </w:smartTag>
          </w:p>
        </w:tc>
        <w:tc>
          <w:tcPr>
            <w:tcW w:w="52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4</w:t>
            </w:r>
          </w:p>
        </w:tc>
        <w:tc>
          <w:tcPr>
            <w:tcW w:w="238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Riverside</w:t>
                </w:r>
              </w:smartTag>
            </w:smartTag>
          </w:p>
        </w:tc>
        <w:tc>
          <w:tcPr>
            <w:tcW w:w="520"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7</w:t>
            </w:r>
          </w:p>
        </w:tc>
        <w:tc>
          <w:tcPr>
            <w:tcW w:w="2024" w:type="dxa"/>
            <w:tcBorders>
              <w:top w:val="single" w:sz="8" w:space="0" w:color="auto"/>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San Diego</w:t>
                </w:r>
              </w:smartTag>
            </w:smartTag>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2</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Los Angeles</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5</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Sacramento</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8</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San Francisco</w:t>
                </w:r>
              </w:smartTag>
            </w:smartTag>
          </w:p>
        </w:tc>
      </w:tr>
      <w:tr w:rsidR="00E11C4F" w:rsidRPr="0003127F" w:rsidTr="00571231">
        <w:trPr>
          <w:trHeight w:val="270"/>
        </w:trPr>
        <w:tc>
          <w:tcPr>
            <w:tcW w:w="906" w:type="dxa"/>
            <w:tcBorders>
              <w:top w:val="nil"/>
              <w:left w:val="single" w:sz="8" w:space="0" w:color="auto"/>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3</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Orange</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6</w:t>
            </w:r>
          </w:p>
        </w:tc>
        <w:tc>
          <w:tcPr>
            <w:tcW w:w="238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San Bernardino</w:t>
                </w:r>
              </w:smartTag>
            </w:smartTag>
          </w:p>
        </w:tc>
        <w:tc>
          <w:tcPr>
            <w:tcW w:w="520"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jc w:val="center"/>
              <w:rPr>
                <w:szCs w:val="24"/>
              </w:rPr>
            </w:pPr>
            <w:r w:rsidRPr="0003127F">
              <w:rPr>
                <w:szCs w:val="24"/>
              </w:rPr>
              <w:t>9</w:t>
            </w:r>
          </w:p>
        </w:tc>
        <w:tc>
          <w:tcPr>
            <w:tcW w:w="2024" w:type="dxa"/>
            <w:tcBorders>
              <w:top w:val="nil"/>
              <w:left w:val="nil"/>
              <w:bottom w:val="single" w:sz="8" w:space="0" w:color="auto"/>
              <w:right w:val="single" w:sz="8" w:space="0" w:color="auto"/>
            </w:tcBorders>
            <w:shd w:val="clear" w:color="auto" w:fill="auto"/>
            <w:noWrap/>
            <w:vAlign w:val="bottom"/>
          </w:tcPr>
          <w:p w:rsidR="00E11C4F" w:rsidRPr="0003127F" w:rsidRDefault="00E11C4F" w:rsidP="00571231">
            <w:pPr>
              <w:rPr>
                <w:szCs w:val="24"/>
              </w:rPr>
            </w:pPr>
            <w:smartTag w:uri="urn:schemas-microsoft-com:office:smarttags" w:element="City">
              <w:smartTag w:uri="urn:schemas-microsoft-com:office:smarttags" w:element="place">
                <w:r w:rsidRPr="0003127F">
                  <w:rPr>
                    <w:szCs w:val="24"/>
                  </w:rPr>
                  <w:t>Santa Clara</w:t>
                </w:r>
              </w:smartTag>
            </w:smartTag>
          </w:p>
        </w:tc>
      </w:tr>
      <w:tr w:rsidR="00E11C4F" w:rsidRPr="0003127F" w:rsidTr="00571231">
        <w:trPr>
          <w:trHeight w:val="255"/>
        </w:trPr>
        <w:tc>
          <w:tcPr>
            <w:tcW w:w="906"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380" w:type="dxa"/>
            <w:tcBorders>
              <w:top w:val="nil"/>
              <w:left w:val="nil"/>
              <w:bottom w:val="nil"/>
              <w:right w:val="nil"/>
            </w:tcBorders>
            <w:shd w:val="clear" w:color="auto" w:fill="auto"/>
            <w:noWrap/>
            <w:vAlign w:val="bottom"/>
          </w:tcPr>
          <w:p w:rsidR="00E11C4F" w:rsidRPr="0003127F" w:rsidRDefault="00E11C4F" w:rsidP="00571231">
            <w:pPr>
              <w:rPr>
                <w:szCs w:val="24"/>
              </w:rPr>
            </w:pPr>
          </w:p>
        </w:tc>
        <w:tc>
          <w:tcPr>
            <w:tcW w:w="520" w:type="dxa"/>
            <w:tcBorders>
              <w:top w:val="nil"/>
              <w:left w:val="nil"/>
              <w:bottom w:val="nil"/>
              <w:right w:val="nil"/>
            </w:tcBorders>
            <w:shd w:val="clear" w:color="auto" w:fill="auto"/>
            <w:noWrap/>
            <w:vAlign w:val="bottom"/>
          </w:tcPr>
          <w:p w:rsidR="00E11C4F" w:rsidRPr="0003127F" w:rsidRDefault="00E11C4F" w:rsidP="00571231">
            <w:pPr>
              <w:jc w:val="center"/>
              <w:rPr>
                <w:szCs w:val="24"/>
              </w:rPr>
            </w:pPr>
          </w:p>
        </w:tc>
        <w:tc>
          <w:tcPr>
            <w:tcW w:w="2024" w:type="dxa"/>
            <w:tcBorders>
              <w:top w:val="nil"/>
              <w:left w:val="nil"/>
              <w:bottom w:val="nil"/>
              <w:right w:val="nil"/>
            </w:tcBorders>
            <w:shd w:val="clear" w:color="auto" w:fill="auto"/>
            <w:noWrap/>
            <w:vAlign w:val="bottom"/>
          </w:tcPr>
          <w:p w:rsidR="00E11C4F" w:rsidRPr="0003127F" w:rsidRDefault="00E11C4F" w:rsidP="00571231">
            <w:pPr>
              <w:rPr>
                <w:szCs w:val="24"/>
              </w:rPr>
            </w:pPr>
          </w:p>
        </w:tc>
      </w:tr>
    </w:tbl>
    <w:p w:rsidR="005733BA" w:rsidRDefault="005733BA" w:rsidP="00E11C4F">
      <w:pPr>
        <w:pStyle w:val="ExhibitD1"/>
        <w:numPr>
          <w:ilvl w:val="0"/>
          <w:numId w:val="0"/>
        </w:numPr>
        <w:ind w:left="720"/>
      </w:pPr>
    </w:p>
    <w:p w:rsidR="00E11C4F" w:rsidRPr="0003127F" w:rsidRDefault="00E11C4F" w:rsidP="00E11C4F">
      <w:pPr>
        <w:pStyle w:val="ExhibitD1"/>
      </w:pPr>
      <w:r w:rsidRPr="0003127F">
        <w:t xml:space="preserve">Contractor </w:t>
      </w:r>
      <w:r>
        <w:t xml:space="preserve">Project Manager </w:t>
      </w:r>
      <w:r w:rsidRPr="0003127F">
        <w:t>Responsibilities</w:t>
      </w:r>
    </w:p>
    <w:p w:rsidR="00E11C4F" w:rsidRPr="0003127F" w:rsidRDefault="00E11C4F" w:rsidP="00E11C4F"/>
    <w:p w:rsidR="00E11C4F" w:rsidRPr="0003127F" w:rsidRDefault="00E11C4F" w:rsidP="00A2765F">
      <w:pPr>
        <w:pStyle w:val="ExhibitD2"/>
        <w:numPr>
          <w:ilvl w:val="1"/>
          <w:numId w:val="8"/>
        </w:numPr>
      </w:pPr>
      <w:r w:rsidRPr="0003127F">
        <w:t>The Contractor’s Project Manager will have the following responsibilities under this Contract:</w:t>
      </w:r>
    </w:p>
    <w:p w:rsidR="00E11C4F" w:rsidRPr="0003127F" w:rsidRDefault="00E11C4F" w:rsidP="00E11C4F"/>
    <w:p w:rsidR="00E11C4F" w:rsidRPr="0003127F" w:rsidRDefault="00E11C4F" w:rsidP="00E11C4F">
      <w:pPr>
        <w:pStyle w:val="ExhibitD3"/>
        <w:keepNext w:val="0"/>
      </w:pPr>
      <w:r w:rsidRPr="0003127F">
        <w:t xml:space="preserve">Responsible for the end results and for day-to-day Project management; </w:t>
      </w:r>
    </w:p>
    <w:p w:rsidR="00E11C4F" w:rsidRPr="0003127F" w:rsidRDefault="00E11C4F" w:rsidP="00E11C4F">
      <w:pPr>
        <w:pStyle w:val="ExhibitD3"/>
        <w:keepNext w:val="0"/>
      </w:pPr>
      <w:r w:rsidRPr="0003127F">
        <w:t xml:space="preserve">Serves as the Contractor’s primary contact; </w:t>
      </w:r>
    </w:p>
    <w:p w:rsidR="00E11C4F" w:rsidRPr="0003127F" w:rsidRDefault="00E11C4F" w:rsidP="00E11C4F">
      <w:pPr>
        <w:pStyle w:val="ExhibitD3"/>
        <w:keepNext w:val="0"/>
      </w:pPr>
      <w:r w:rsidRPr="0003127F">
        <w:t xml:space="preserve">Works closely with </w:t>
      </w:r>
      <w:r w:rsidR="00665815">
        <w:t>Judicial Council</w:t>
      </w:r>
      <w:r w:rsidRPr="0003127F">
        <w:t xml:space="preserve"> Project Manager;</w:t>
      </w:r>
    </w:p>
    <w:p w:rsidR="00E11C4F" w:rsidRPr="0003127F" w:rsidRDefault="00E11C4F" w:rsidP="00E11C4F">
      <w:pPr>
        <w:pStyle w:val="ExhibitD3"/>
        <w:keepNext w:val="0"/>
      </w:pPr>
      <w:r w:rsidRPr="0003127F">
        <w:t xml:space="preserve">Provides on-going status reports to </w:t>
      </w:r>
      <w:r w:rsidR="00665815">
        <w:t>Judicial Council</w:t>
      </w:r>
      <w:r w:rsidRPr="0003127F">
        <w:t xml:space="preserve"> management;</w:t>
      </w:r>
    </w:p>
    <w:p w:rsidR="00E11C4F" w:rsidRPr="0003127F" w:rsidRDefault="00E11C4F" w:rsidP="00E11C4F">
      <w:pPr>
        <w:pStyle w:val="ExhibitD3"/>
        <w:keepNext w:val="0"/>
      </w:pPr>
      <w:r w:rsidRPr="0003127F">
        <w:t xml:space="preserve">Manages, prepares, and refines the Contract’s end results; </w:t>
      </w:r>
    </w:p>
    <w:p w:rsidR="00E11C4F" w:rsidRPr="0003127F" w:rsidRDefault="00E11C4F" w:rsidP="00E11C4F">
      <w:pPr>
        <w:pStyle w:val="ExhibitD3"/>
        <w:keepNext w:val="0"/>
      </w:pPr>
      <w:r w:rsidRPr="0003127F">
        <w:t>Proactively assists with resolution of issues with any aspect of the Work;</w:t>
      </w:r>
    </w:p>
    <w:p w:rsidR="00E11C4F" w:rsidRPr="0003127F" w:rsidRDefault="00E11C4F" w:rsidP="00E11C4F">
      <w:pPr>
        <w:pStyle w:val="ExhibitD3"/>
        <w:keepNext w:val="0"/>
      </w:pPr>
      <w:r w:rsidRPr="0003127F">
        <w:t>Proactively anticipates Project deviations and is responsible for taking immediate corrective action;</w:t>
      </w:r>
    </w:p>
    <w:p w:rsidR="00E11C4F" w:rsidRPr="0003127F" w:rsidRDefault="00E11C4F" w:rsidP="00E11C4F">
      <w:pPr>
        <w:pStyle w:val="ExhibitD3"/>
        <w:keepNext w:val="0"/>
      </w:pPr>
      <w:r w:rsidRPr="0003127F">
        <w:t>Works with Project Manager to manage and coordinate work and knowledge transfer; and</w:t>
      </w:r>
    </w:p>
    <w:p w:rsidR="00E11C4F" w:rsidRPr="0003127F" w:rsidRDefault="00E11C4F" w:rsidP="00E11C4F">
      <w:pPr>
        <w:pStyle w:val="ExhibitD3"/>
        <w:keepNext w:val="0"/>
      </w:pPr>
      <w:r w:rsidRPr="0003127F">
        <w:t>Responsible for management of Project budget within constraints of Work requirements.</w:t>
      </w:r>
    </w:p>
    <w:p w:rsidR="00E11C4F" w:rsidRPr="0003127F" w:rsidRDefault="00E11C4F" w:rsidP="00E11C4F"/>
    <w:p w:rsidR="00E11C4F" w:rsidRPr="0003127F" w:rsidRDefault="00665815" w:rsidP="00E11C4F">
      <w:pPr>
        <w:pStyle w:val="ExhibitD1"/>
      </w:pPr>
      <w:r>
        <w:t>Judicial Council</w:t>
      </w:r>
      <w:r w:rsidR="00E11C4F" w:rsidRPr="0003127F">
        <w:t xml:space="preserve"> Responsibilities</w:t>
      </w:r>
    </w:p>
    <w:p w:rsidR="00E11C4F" w:rsidRPr="0003127F" w:rsidRDefault="00E11C4F" w:rsidP="00E11C4F"/>
    <w:p w:rsidR="00E11C4F" w:rsidRPr="0003127F" w:rsidRDefault="00E11C4F" w:rsidP="000664F8">
      <w:pPr>
        <w:pStyle w:val="ExhibitD2"/>
        <w:keepNext w:val="0"/>
        <w:numPr>
          <w:ilvl w:val="0"/>
          <w:numId w:val="0"/>
        </w:numPr>
        <w:ind w:left="720"/>
      </w:pPr>
      <w:r w:rsidRPr="0003127F">
        <w:t xml:space="preserve">The </w:t>
      </w:r>
      <w:r w:rsidR="00665815">
        <w:t>Judicial Council</w:t>
      </w:r>
      <w:r>
        <w:t xml:space="preserve"> </w:t>
      </w:r>
      <w:r w:rsidRPr="001923CF">
        <w:rPr>
          <w:bCs/>
        </w:rPr>
        <w:t>Project Manager</w:t>
      </w:r>
      <w:r w:rsidRPr="0003127F">
        <w:t xml:space="preserve"> will be responsible for managing, scheduling, and coordinating all Project activities, including Project plans, timelines, and resources, and escalating issues for resolution to </w:t>
      </w:r>
      <w:r w:rsidR="00665815">
        <w:t>Judicial Council</w:t>
      </w:r>
      <w:r w:rsidRPr="0003127F">
        <w:t xml:space="preserve"> management.</w:t>
      </w:r>
      <w:r>
        <w:t xml:space="preserve"> The </w:t>
      </w:r>
      <w:r w:rsidR="00665815">
        <w:t>Judicial Council</w:t>
      </w:r>
      <w:r>
        <w:t xml:space="preserve"> Project Manager will also be responsible for resolving issues related to this project with the Superior Courts if/when they arise.</w:t>
      </w:r>
    </w:p>
    <w:p w:rsidR="00E11C4F" w:rsidRPr="0003127F" w:rsidRDefault="00E11C4F" w:rsidP="00E11C4F"/>
    <w:p w:rsidR="00E11C4F" w:rsidRPr="0003127F" w:rsidRDefault="00E11C4F" w:rsidP="00E11C4F">
      <w:pPr>
        <w:pStyle w:val="ExhibitD1"/>
        <w:keepNext/>
      </w:pPr>
      <w:r w:rsidRPr="0003127F">
        <w:t>Work Requirements</w:t>
      </w:r>
    </w:p>
    <w:p w:rsidR="00E11C4F" w:rsidRPr="0003127F" w:rsidRDefault="00E11C4F" w:rsidP="00E11C4F">
      <w:pPr>
        <w:keepNext/>
      </w:pPr>
    </w:p>
    <w:p w:rsidR="00E11C4F" w:rsidRPr="0003127F" w:rsidRDefault="00E11C4F" w:rsidP="00A2765F">
      <w:pPr>
        <w:keepNext/>
        <w:numPr>
          <w:ilvl w:val="0"/>
          <w:numId w:val="9"/>
        </w:numPr>
        <w:tabs>
          <w:tab w:val="clear" w:pos="900"/>
          <w:tab w:val="left" w:pos="1440"/>
        </w:tabs>
        <w:ind w:left="1080"/>
        <w:rPr>
          <w:szCs w:val="24"/>
        </w:rPr>
      </w:pPr>
      <w:r w:rsidRPr="0003127F">
        <w:rPr>
          <w:szCs w:val="24"/>
        </w:rPr>
        <w:t>Meetings</w:t>
      </w:r>
    </w:p>
    <w:p w:rsidR="00E11C4F" w:rsidRPr="0003127F" w:rsidRDefault="00E11C4F" w:rsidP="00E11C4F">
      <w:pPr>
        <w:keepNext/>
        <w:rPr>
          <w:szCs w:val="24"/>
        </w:rPr>
      </w:pPr>
    </w:p>
    <w:p w:rsidR="00E11C4F" w:rsidRPr="0003127F" w:rsidRDefault="00E11C4F" w:rsidP="00E11C4F">
      <w:pPr>
        <w:ind w:left="1440"/>
        <w:rPr>
          <w:szCs w:val="24"/>
        </w:rPr>
      </w:pPr>
      <w:r w:rsidRPr="0003127F">
        <w:rPr>
          <w:szCs w:val="24"/>
        </w:rPr>
        <w:t>The Contractor is requ</w:t>
      </w:r>
      <w:r>
        <w:rPr>
          <w:szCs w:val="24"/>
        </w:rPr>
        <w:t>ired to introduce its team</w:t>
      </w:r>
      <w:r w:rsidRPr="0003127F">
        <w:rPr>
          <w:szCs w:val="24"/>
        </w:rPr>
        <w:t xml:space="preserve"> to the </w:t>
      </w:r>
      <w:r w:rsidR="00665815">
        <w:rPr>
          <w:szCs w:val="24"/>
        </w:rPr>
        <w:t>Judicial Council</w:t>
      </w:r>
      <w:r w:rsidRPr="0003127F">
        <w:rPr>
          <w:szCs w:val="24"/>
        </w:rPr>
        <w:t xml:space="preserve"> GASB 43/45 Pro</w:t>
      </w:r>
      <w:r>
        <w:rPr>
          <w:szCs w:val="24"/>
        </w:rPr>
        <w:t xml:space="preserve">ject Team at the Kick-off </w:t>
      </w:r>
      <w:r w:rsidRPr="0003127F">
        <w:rPr>
          <w:szCs w:val="24"/>
        </w:rPr>
        <w:t>Meeting and report on the progress of the project through weekly meetin</w:t>
      </w:r>
      <w:r>
        <w:rPr>
          <w:szCs w:val="24"/>
        </w:rPr>
        <w:t>gs that will take place through</w:t>
      </w:r>
      <w:r w:rsidRPr="0003127F">
        <w:rPr>
          <w:szCs w:val="24"/>
        </w:rPr>
        <w:t>out the duration of the project.</w:t>
      </w:r>
    </w:p>
    <w:p w:rsidR="00E11C4F" w:rsidRPr="0003127F" w:rsidRDefault="00E11C4F" w:rsidP="00E11C4F">
      <w:pPr>
        <w:ind w:left="1440"/>
        <w:rPr>
          <w:szCs w:val="24"/>
        </w:rPr>
      </w:pPr>
    </w:p>
    <w:p w:rsidR="00E11C4F" w:rsidRPr="0003127F" w:rsidRDefault="00E11C4F" w:rsidP="00E11C4F">
      <w:pPr>
        <w:ind w:left="1440"/>
        <w:rPr>
          <w:szCs w:val="24"/>
        </w:rPr>
      </w:pPr>
      <w:r w:rsidRPr="0003127F">
        <w:rPr>
          <w:szCs w:val="24"/>
        </w:rPr>
        <w:t>Th</w:t>
      </w:r>
      <w:r>
        <w:rPr>
          <w:szCs w:val="24"/>
        </w:rPr>
        <w:t xml:space="preserve">e purpose of the kick-off </w:t>
      </w:r>
      <w:r w:rsidRPr="0003127F">
        <w:rPr>
          <w:szCs w:val="24"/>
        </w:rPr>
        <w:t xml:space="preserve">meeting </w:t>
      </w:r>
      <w:r>
        <w:rPr>
          <w:szCs w:val="24"/>
        </w:rPr>
        <w:t>is to introduce</w:t>
      </w:r>
      <w:r w:rsidRPr="0003127F">
        <w:rPr>
          <w:szCs w:val="24"/>
        </w:rPr>
        <w:t xml:space="preserve"> project tea</w:t>
      </w:r>
      <w:r>
        <w:rPr>
          <w:szCs w:val="24"/>
        </w:rPr>
        <w:t xml:space="preserve">m members, review roles and responsibilities, and identify and discuss key assumptions. </w:t>
      </w:r>
      <w:r w:rsidRPr="0003127F">
        <w:rPr>
          <w:szCs w:val="24"/>
        </w:rPr>
        <w:t xml:space="preserve">The Contractor will </w:t>
      </w:r>
      <w:r>
        <w:rPr>
          <w:szCs w:val="24"/>
        </w:rPr>
        <w:t xml:space="preserve">discuss </w:t>
      </w:r>
      <w:r w:rsidRPr="0003127F">
        <w:rPr>
          <w:szCs w:val="24"/>
        </w:rPr>
        <w:t>their preliminary project plan during this meeting</w:t>
      </w:r>
      <w:r>
        <w:rPr>
          <w:szCs w:val="24"/>
        </w:rPr>
        <w:t xml:space="preserve"> too.  Receive comments and gather feedback for refining their project plan.</w:t>
      </w:r>
    </w:p>
    <w:p w:rsidR="00E11C4F" w:rsidRPr="0003127F" w:rsidRDefault="00E11C4F" w:rsidP="00E11C4F">
      <w:pPr>
        <w:ind w:left="1440"/>
        <w:rPr>
          <w:szCs w:val="24"/>
        </w:rPr>
      </w:pPr>
    </w:p>
    <w:p w:rsidR="00E11C4F" w:rsidRPr="0003127F" w:rsidRDefault="00E11C4F" w:rsidP="00E11C4F">
      <w:pPr>
        <w:ind w:left="1440"/>
        <w:rPr>
          <w:szCs w:val="24"/>
        </w:rPr>
      </w:pPr>
      <w:r w:rsidRPr="0003127F">
        <w:rPr>
          <w:szCs w:val="24"/>
        </w:rPr>
        <w:t xml:space="preserve">The Contractor will engage in weekly meetings with the </w:t>
      </w:r>
      <w:r w:rsidR="00665815">
        <w:rPr>
          <w:szCs w:val="24"/>
        </w:rPr>
        <w:t>Judicial Council</w:t>
      </w:r>
      <w:r w:rsidRPr="0003127F">
        <w:rPr>
          <w:szCs w:val="24"/>
        </w:rPr>
        <w:t xml:space="preserve"> project management team to discuss the progress of the project.  These meetings can be held as conference calls with the requirement that at least one meeting a month be held at the </w:t>
      </w:r>
      <w:r w:rsidR="00665815">
        <w:rPr>
          <w:szCs w:val="24"/>
        </w:rPr>
        <w:t>Judicial Council</w:t>
      </w:r>
      <w:r w:rsidRPr="0003127F">
        <w:rPr>
          <w:szCs w:val="24"/>
        </w:rPr>
        <w:t xml:space="preserve"> office in </w:t>
      </w:r>
      <w:smartTag w:uri="urn:schemas-microsoft-com:office:smarttags" w:element="City">
        <w:smartTag w:uri="urn:schemas-microsoft-com:office:smarttags" w:element="place">
          <w:r w:rsidRPr="0003127F">
            <w:rPr>
              <w:szCs w:val="24"/>
            </w:rPr>
            <w:t>San Francisco</w:t>
          </w:r>
        </w:smartTag>
      </w:smartTag>
      <w:r w:rsidRPr="0003127F">
        <w:rPr>
          <w:szCs w:val="24"/>
        </w:rPr>
        <w:t>.  At each meeting the project plan will be reviewed and modified if necessary, court check-off sheets will be reviewed, discussion of any current or perceived future problems will be discussed, any questions regarding the project from either party should be brought up and discussed, and the goals for the next week should be agreed upon.  The weekly meeting should be guided by the following agenda:</w:t>
      </w:r>
    </w:p>
    <w:p w:rsidR="00E11C4F" w:rsidRPr="0003127F" w:rsidRDefault="00E11C4F" w:rsidP="00E11C4F">
      <w:pPr>
        <w:ind w:left="720"/>
        <w:rPr>
          <w:szCs w:val="24"/>
        </w:rPr>
      </w:pPr>
    </w:p>
    <w:p w:rsidR="00E11C4F" w:rsidRPr="0003127F" w:rsidRDefault="00E11C4F" w:rsidP="00A2765F">
      <w:pPr>
        <w:numPr>
          <w:ilvl w:val="2"/>
          <w:numId w:val="7"/>
        </w:numPr>
        <w:tabs>
          <w:tab w:val="clear" w:pos="2016"/>
        </w:tabs>
        <w:rPr>
          <w:szCs w:val="24"/>
        </w:rPr>
      </w:pPr>
      <w:r w:rsidRPr="0003127F">
        <w:rPr>
          <w:szCs w:val="24"/>
        </w:rPr>
        <w:t>Rev</w:t>
      </w:r>
      <w:r>
        <w:rPr>
          <w:szCs w:val="24"/>
        </w:rPr>
        <w:t>iew, comment and/or revise prior week</w:t>
      </w:r>
      <w:r w:rsidRPr="0003127F">
        <w:rPr>
          <w:szCs w:val="24"/>
        </w:rPr>
        <w:t xml:space="preserve"> meeting notes.</w:t>
      </w:r>
    </w:p>
    <w:p w:rsidR="00E11C4F" w:rsidRPr="0003127F" w:rsidRDefault="00E11C4F" w:rsidP="00A2765F">
      <w:pPr>
        <w:numPr>
          <w:ilvl w:val="2"/>
          <w:numId w:val="7"/>
        </w:numPr>
        <w:tabs>
          <w:tab w:val="clear" w:pos="2016"/>
        </w:tabs>
        <w:rPr>
          <w:szCs w:val="24"/>
        </w:rPr>
      </w:pPr>
      <w:r>
        <w:rPr>
          <w:szCs w:val="24"/>
        </w:rPr>
        <w:t>A</w:t>
      </w:r>
      <w:r w:rsidRPr="0003127F">
        <w:rPr>
          <w:szCs w:val="24"/>
        </w:rPr>
        <w:t>c</w:t>
      </w:r>
      <w:r>
        <w:rPr>
          <w:szCs w:val="24"/>
        </w:rPr>
        <w:t>complishments</w:t>
      </w:r>
    </w:p>
    <w:p w:rsidR="00E11C4F" w:rsidRPr="0003127F" w:rsidRDefault="00E11C4F" w:rsidP="00A2765F">
      <w:pPr>
        <w:numPr>
          <w:ilvl w:val="2"/>
          <w:numId w:val="7"/>
        </w:numPr>
        <w:tabs>
          <w:tab w:val="clear" w:pos="2016"/>
        </w:tabs>
        <w:rPr>
          <w:szCs w:val="24"/>
        </w:rPr>
      </w:pPr>
      <w:r w:rsidRPr="0003127F">
        <w:rPr>
          <w:szCs w:val="24"/>
        </w:rPr>
        <w:t>Review, comment and/or modify the project plan.</w:t>
      </w:r>
    </w:p>
    <w:p w:rsidR="00E11C4F" w:rsidRPr="0003127F" w:rsidRDefault="00E11C4F" w:rsidP="00A2765F">
      <w:pPr>
        <w:numPr>
          <w:ilvl w:val="2"/>
          <w:numId w:val="7"/>
        </w:numPr>
        <w:tabs>
          <w:tab w:val="clear" w:pos="2016"/>
        </w:tabs>
        <w:rPr>
          <w:szCs w:val="24"/>
        </w:rPr>
      </w:pPr>
      <w:r w:rsidRPr="0003127F">
        <w:rPr>
          <w:szCs w:val="24"/>
        </w:rPr>
        <w:t xml:space="preserve">Review and comment on court check-off sheets which are active.  </w:t>
      </w:r>
    </w:p>
    <w:p w:rsidR="00E11C4F" w:rsidRPr="0003127F" w:rsidRDefault="00E11C4F" w:rsidP="00A2765F">
      <w:pPr>
        <w:numPr>
          <w:ilvl w:val="2"/>
          <w:numId w:val="7"/>
        </w:numPr>
        <w:tabs>
          <w:tab w:val="clear" w:pos="2016"/>
        </w:tabs>
        <w:rPr>
          <w:szCs w:val="24"/>
        </w:rPr>
      </w:pPr>
      <w:r w:rsidRPr="0003127F">
        <w:rPr>
          <w:szCs w:val="24"/>
        </w:rPr>
        <w:t xml:space="preserve">Discuss problems or </w:t>
      </w:r>
      <w:r>
        <w:rPr>
          <w:szCs w:val="24"/>
        </w:rPr>
        <w:t xml:space="preserve">any new </w:t>
      </w:r>
      <w:r w:rsidRPr="0003127F">
        <w:rPr>
          <w:szCs w:val="24"/>
        </w:rPr>
        <w:t xml:space="preserve">concerns. </w:t>
      </w:r>
    </w:p>
    <w:p w:rsidR="00E11C4F" w:rsidRPr="0003127F" w:rsidRDefault="00E11C4F" w:rsidP="00A2765F">
      <w:pPr>
        <w:numPr>
          <w:ilvl w:val="2"/>
          <w:numId w:val="7"/>
        </w:numPr>
        <w:tabs>
          <w:tab w:val="clear" w:pos="2016"/>
        </w:tabs>
        <w:rPr>
          <w:szCs w:val="24"/>
        </w:rPr>
      </w:pPr>
      <w:r w:rsidRPr="0003127F">
        <w:rPr>
          <w:szCs w:val="24"/>
        </w:rPr>
        <w:t>Develop an Issues List to track problems or concerns.</w:t>
      </w:r>
    </w:p>
    <w:p w:rsidR="00E11C4F" w:rsidRPr="0003127F" w:rsidRDefault="00E11C4F" w:rsidP="00A2765F">
      <w:pPr>
        <w:numPr>
          <w:ilvl w:val="2"/>
          <w:numId w:val="7"/>
        </w:numPr>
        <w:tabs>
          <w:tab w:val="clear" w:pos="2016"/>
        </w:tabs>
        <w:rPr>
          <w:szCs w:val="24"/>
        </w:rPr>
      </w:pPr>
      <w:r w:rsidRPr="0003127F">
        <w:rPr>
          <w:szCs w:val="24"/>
        </w:rPr>
        <w:t xml:space="preserve">Review, comment and/or update </w:t>
      </w:r>
      <w:r>
        <w:rPr>
          <w:szCs w:val="24"/>
        </w:rPr>
        <w:t xml:space="preserve">the outstanding </w:t>
      </w:r>
      <w:r w:rsidRPr="0003127F">
        <w:rPr>
          <w:szCs w:val="24"/>
        </w:rPr>
        <w:t>issues list.</w:t>
      </w:r>
    </w:p>
    <w:p w:rsidR="00E11C4F" w:rsidRPr="0003127F" w:rsidRDefault="00E11C4F" w:rsidP="00A2765F">
      <w:pPr>
        <w:numPr>
          <w:ilvl w:val="2"/>
          <w:numId w:val="7"/>
        </w:numPr>
        <w:tabs>
          <w:tab w:val="clear" w:pos="2016"/>
        </w:tabs>
        <w:rPr>
          <w:szCs w:val="24"/>
        </w:rPr>
      </w:pPr>
      <w:r w:rsidRPr="0003127F">
        <w:rPr>
          <w:szCs w:val="24"/>
        </w:rPr>
        <w:t xml:space="preserve">Submission of documents for approval.  </w:t>
      </w:r>
    </w:p>
    <w:p w:rsidR="00E11C4F" w:rsidRPr="009D13B8" w:rsidRDefault="00E11C4F" w:rsidP="00A2765F">
      <w:pPr>
        <w:numPr>
          <w:ilvl w:val="2"/>
          <w:numId w:val="7"/>
        </w:numPr>
        <w:tabs>
          <w:tab w:val="clear" w:pos="2016"/>
        </w:tabs>
        <w:rPr>
          <w:szCs w:val="24"/>
        </w:rPr>
      </w:pPr>
      <w:r w:rsidRPr="0003127F">
        <w:rPr>
          <w:szCs w:val="24"/>
        </w:rPr>
        <w:t>Set goals for the following week.</w:t>
      </w:r>
    </w:p>
    <w:p w:rsidR="00E11C4F" w:rsidRDefault="00E11C4F" w:rsidP="00A2765F">
      <w:pPr>
        <w:numPr>
          <w:ilvl w:val="2"/>
          <w:numId w:val="7"/>
        </w:numPr>
        <w:rPr>
          <w:szCs w:val="24"/>
        </w:rPr>
      </w:pPr>
      <w:r w:rsidRPr="0003127F">
        <w:rPr>
          <w:szCs w:val="24"/>
        </w:rPr>
        <w:t>Preparation of meeting notes</w:t>
      </w:r>
      <w:r>
        <w:rPr>
          <w:szCs w:val="24"/>
        </w:rPr>
        <w:t xml:space="preserve"> will be produced by the Contractor’s Project Manager and will be due </w:t>
      </w:r>
      <w:r w:rsidRPr="0003127F">
        <w:rPr>
          <w:szCs w:val="24"/>
        </w:rPr>
        <w:t xml:space="preserve">at least one day prior to </w:t>
      </w:r>
      <w:r>
        <w:rPr>
          <w:szCs w:val="24"/>
        </w:rPr>
        <w:t xml:space="preserve">the </w:t>
      </w:r>
      <w:r w:rsidRPr="0003127F">
        <w:rPr>
          <w:szCs w:val="24"/>
        </w:rPr>
        <w:t>next meeting</w:t>
      </w:r>
      <w:r>
        <w:rPr>
          <w:szCs w:val="24"/>
        </w:rPr>
        <w:t>.</w:t>
      </w:r>
      <w:r w:rsidRPr="0003127F">
        <w:rPr>
          <w:szCs w:val="24"/>
        </w:rPr>
        <w:t xml:space="preserve"> </w:t>
      </w:r>
    </w:p>
    <w:p w:rsidR="00E11C4F" w:rsidRDefault="00E11C4F" w:rsidP="00E11C4F">
      <w:pPr>
        <w:ind w:left="2016"/>
        <w:rPr>
          <w:szCs w:val="24"/>
        </w:rPr>
      </w:pPr>
    </w:p>
    <w:p w:rsidR="00E11C4F" w:rsidRPr="0003127F" w:rsidRDefault="00E11C4F" w:rsidP="00E11C4F">
      <w:pPr>
        <w:ind w:left="1440"/>
        <w:rPr>
          <w:szCs w:val="24"/>
        </w:rPr>
      </w:pPr>
      <w:r>
        <w:rPr>
          <w:szCs w:val="24"/>
        </w:rPr>
        <w:t>Deliverables:  Project kick-off meeting and development of a draft project management plan as well as weekly project status reports.</w:t>
      </w:r>
    </w:p>
    <w:p w:rsidR="00E11C4F" w:rsidRDefault="00E11C4F" w:rsidP="00E11C4F">
      <w:pPr>
        <w:rPr>
          <w:szCs w:val="24"/>
        </w:rPr>
      </w:pPr>
    </w:p>
    <w:p w:rsidR="000664F8" w:rsidRDefault="000664F8" w:rsidP="00E11C4F">
      <w:pPr>
        <w:rPr>
          <w:szCs w:val="24"/>
        </w:rPr>
      </w:pPr>
    </w:p>
    <w:p w:rsidR="000664F8" w:rsidRDefault="000664F8" w:rsidP="00E11C4F">
      <w:pPr>
        <w:rPr>
          <w:szCs w:val="24"/>
        </w:rPr>
      </w:pPr>
    </w:p>
    <w:p w:rsidR="000664F8" w:rsidRPr="0003127F" w:rsidRDefault="000664F8" w:rsidP="00E11C4F">
      <w:pPr>
        <w:rPr>
          <w:szCs w:val="24"/>
        </w:rPr>
      </w:pPr>
    </w:p>
    <w:p w:rsidR="00E11C4F" w:rsidRDefault="00E11C4F" w:rsidP="00A2765F">
      <w:pPr>
        <w:numPr>
          <w:ilvl w:val="0"/>
          <w:numId w:val="9"/>
        </w:numPr>
        <w:tabs>
          <w:tab w:val="clear" w:pos="900"/>
          <w:tab w:val="left" w:pos="1440"/>
        </w:tabs>
        <w:ind w:left="1080"/>
        <w:rPr>
          <w:szCs w:val="24"/>
        </w:rPr>
      </w:pPr>
      <w:r w:rsidRPr="0003127F">
        <w:rPr>
          <w:szCs w:val="24"/>
        </w:rPr>
        <w:t>Data Collection</w:t>
      </w:r>
    </w:p>
    <w:p w:rsidR="000664F8" w:rsidRPr="0003127F" w:rsidRDefault="000664F8" w:rsidP="000664F8">
      <w:pPr>
        <w:tabs>
          <w:tab w:val="left" w:pos="1440"/>
        </w:tabs>
        <w:ind w:left="1080"/>
        <w:rPr>
          <w:szCs w:val="24"/>
        </w:rPr>
      </w:pPr>
    </w:p>
    <w:p w:rsidR="00E11C4F" w:rsidRPr="0003127F" w:rsidRDefault="00E11C4F" w:rsidP="00E11C4F">
      <w:pPr>
        <w:ind w:left="1440"/>
        <w:rPr>
          <w:szCs w:val="24"/>
        </w:rPr>
      </w:pPr>
      <w:r>
        <w:rPr>
          <w:szCs w:val="24"/>
        </w:rPr>
        <w:t>The data collection component of this Scope of Work must be carefully</w:t>
      </w:r>
      <w:r w:rsidRPr="0003127F">
        <w:rPr>
          <w:szCs w:val="24"/>
        </w:rPr>
        <w:t xml:space="preserve"> managed</w:t>
      </w:r>
      <w:r>
        <w:rPr>
          <w:szCs w:val="24"/>
        </w:rPr>
        <w:t xml:space="preserve"> by the Contractor to ensure data</w:t>
      </w:r>
      <w:r w:rsidRPr="0003127F">
        <w:rPr>
          <w:szCs w:val="24"/>
        </w:rPr>
        <w:t xml:space="preserve"> integrity</w:t>
      </w:r>
      <w:r>
        <w:rPr>
          <w:szCs w:val="24"/>
        </w:rPr>
        <w:t xml:space="preserve"> and will build on existing data from prior period reports</w:t>
      </w:r>
      <w:r w:rsidRPr="0003127F">
        <w:rPr>
          <w:szCs w:val="24"/>
        </w:rPr>
        <w:t xml:space="preserve">.  The information required </w:t>
      </w:r>
      <w:r>
        <w:rPr>
          <w:szCs w:val="24"/>
        </w:rPr>
        <w:t>should be</w:t>
      </w:r>
      <w:r w:rsidRPr="0003127F">
        <w:rPr>
          <w:szCs w:val="24"/>
        </w:rPr>
        <w:t xml:space="preserve"> </w:t>
      </w:r>
      <w:r>
        <w:rPr>
          <w:szCs w:val="24"/>
        </w:rPr>
        <w:t>reported in</w:t>
      </w:r>
      <w:r w:rsidRPr="0003127F">
        <w:rPr>
          <w:szCs w:val="24"/>
        </w:rPr>
        <w:t xml:space="preserve"> two </w:t>
      </w:r>
      <w:r>
        <w:rPr>
          <w:szCs w:val="24"/>
        </w:rPr>
        <w:t>categories:</w:t>
      </w:r>
      <w:r w:rsidRPr="0003127F">
        <w:rPr>
          <w:szCs w:val="24"/>
        </w:rPr>
        <w:t xml:space="preserve"> </w:t>
      </w:r>
      <w:r>
        <w:rPr>
          <w:szCs w:val="24"/>
        </w:rPr>
        <w:t xml:space="preserve">1) </w:t>
      </w:r>
      <w:r w:rsidRPr="0003127F">
        <w:rPr>
          <w:szCs w:val="24"/>
        </w:rPr>
        <w:t>plan information and</w:t>
      </w:r>
      <w:r>
        <w:rPr>
          <w:szCs w:val="24"/>
        </w:rPr>
        <w:t>, 2)</w:t>
      </w:r>
      <w:r w:rsidRPr="0003127F">
        <w:rPr>
          <w:szCs w:val="24"/>
        </w:rPr>
        <w:t xml:space="preserve"> cens</w:t>
      </w:r>
      <w:r>
        <w:rPr>
          <w:szCs w:val="24"/>
        </w:rPr>
        <w:t>us</w:t>
      </w:r>
      <w:r w:rsidRPr="0003127F">
        <w:rPr>
          <w:szCs w:val="24"/>
        </w:rPr>
        <w:t xml:space="preserve"> data on each plan member.  </w:t>
      </w:r>
    </w:p>
    <w:p w:rsidR="00E11C4F" w:rsidRPr="0003127F" w:rsidRDefault="00E11C4F" w:rsidP="00E11C4F">
      <w:pPr>
        <w:ind w:left="1440"/>
        <w:rPr>
          <w:szCs w:val="24"/>
        </w:rPr>
      </w:pPr>
    </w:p>
    <w:p w:rsidR="00E11C4F" w:rsidRPr="0003127F" w:rsidRDefault="00E11C4F" w:rsidP="00E11C4F">
      <w:pPr>
        <w:ind w:left="1440"/>
        <w:rPr>
          <w:szCs w:val="24"/>
        </w:rPr>
      </w:pPr>
      <w:r w:rsidRPr="0003127F">
        <w:rPr>
          <w:szCs w:val="24"/>
        </w:rPr>
        <w:t xml:space="preserve">The Contractor will </w:t>
      </w:r>
      <w:r>
        <w:rPr>
          <w:szCs w:val="24"/>
        </w:rPr>
        <w:t xml:space="preserve">be assigned a Trial Court Liaison for each Court for the purpose of securing and updating data and related documents.  The Contractor will compile a list of documents required for each Court and then use that list to track documents as they are received.  The Contractor will then catalogue and electronically store all related documents for future updates.  </w:t>
      </w:r>
    </w:p>
    <w:p w:rsidR="00E11C4F" w:rsidRPr="0003127F" w:rsidRDefault="00E11C4F" w:rsidP="00E11C4F">
      <w:pPr>
        <w:ind w:left="1440"/>
        <w:rPr>
          <w:szCs w:val="24"/>
        </w:rPr>
      </w:pPr>
    </w:p>
    <w:p w:rsidR="00E11C4F" w:rsidRDefault="00E11C4F" w:rsidP="00E11C4F">
      <w:pPr>
        <w:ind w:left="1440"/>
        <w:rPr>
          <w:szCs w:val="24"/>
        </w:rPr>
      </w:pPr>
      <w:r w:rsidRPr="0003127F">
        <w:rPr>
          <w:szCs w:val="24"/>
        </w:rPr>
        <w:t>The Contractor will obtain cens</w:t>
      </w:r>
      <w:r>
        <w:rPr>
          <w:szCs w:val="24"/>
        </w:rPr>
        <w:t>u</w:t>
      </w:r>
      <w:r w:rsidRPr="0003127F">
        <w:rPr>
          <w:szCs w:val="24"/>
        </w:rPr>
        <w:t>s information on all members of the court community that belong</w:t>
      </w:r>
      <w:r>
        <w:rPr>
          <w:szCs w:val="24"/>
        </w:rPr>
        <w:t>s</w:t>
      </w:r>
      <w:r w:rsidRPr="0003127F">
        <w:rPr>
          <w:szCs w:val="24"/>
        </w:rPr>
        <w:t xml:space="preserve"> to an OPEB plan</w:t>
      </w:r>
      <w:r>
        <w:rPr>
          <w:szCs w:val="24"/>
        </w:rPr>
        <w:t>, now or in the future</w:t>
      </w:r>
      <w:r w:rsidRPr="0003127F">
        <w:rPr>
          <w:szCs w:val="24"/>
        </w:rPr>
        <w:t>.  The information gathered will be</w:t>
      </w:r>
      <w:r>
        <w:rPr>
          <w:szCs w:val="24"/>
        </w:rPr>
        <w:t xml:space="preserve"> data</w:t>
      </w:r>
      <w:r w:rsidRPr="0003127F">
        <w:rPr>
          <w:szCs w:val="24"/>
        </w:rPr>
        <w:t xml:space="preserve"> that </w:t>
      </w:r>
      <w:r>
        <w:rPr>
          <w:szCs w:val="24"/>
        </w:rPr>
        <w:t>is</w:t>
      </w:r>
      <w:r w:rsidRPr="0003127F">
        <w:rPr>
          <w:szCs w:val="24"/>
        </w:rPr>
        <w:t xml:space="preserve"> necessary to complete the required actuarial work required by GASB.  This information will be collected with the cooperation of the trial courts or whoever may </w:t>
      </w:r>
      <w:r w:rsidR="00665815" w:rsidRPr="0003127F">
        <w:rPr>
          <w:szCs w:val="24"/>
        </w:rPr>
        <w:t>possess</w:t>
      </w:r>
      <w:r w:rsidRPr="0003127F">
        <w:rPr>
          <w:szCs w:val="24"/>
        </w:rPr>
        <w:t xml:space="preserve"> the information.  </w:t>
      </w:r>
    </w:p>
    <w:p w:rsidR="00E11C4F" w:rsidRDefault="00E11C4F" w:rsidP="00E11C4F">
      <w:pPr>
        <w:ind w:left="1440"/>
        <w:rPr>
          <w:szCs w:val="24"/>
        </w:rPr>
      </w:pPr>
    </w:p>
    <w:p w:rsidR="00E11C4F" w:rsidRPr="0003127F" w:rsidRDefault="00E11C4F" w:rsidP="00E11C4F">
      <w:pPr>
        <w:ind w:left="1440"/>
        <w:rPr>
          <w:szCs w:val="24"/>
        </w:rPr>
      </w:pPr>
      <w:r>
        <w:rPr>
          <w:szCs w:val="24"/>
        </w:rPr>
        <w:t>Deliverables:  Final Project Management Plan and weekly project status reports.</w:t>
      </w:r>
    </w:p>
    <w:p w:rsidR="00E11C4F" w:rsidRPr="0003127F" w:rsidRDefault="00E11C4F" w:rsidP="00E11C4F">
      <w:pPr>
        <w:ind w:left="720"/>
        <w:rPr>
          <w:szCs w:val="24"/>
        </w:rPr>
      </w:pPr>
    </w:p>
    <w:p w:rsidR="00E11C4F" w:rsidRPr="0003127F" w:rsidRDefault="00E11C4F" w:rsidP="00A2765F">
      <w:pPr>
        <w:numPr>
          <w:ilvl w:val="0"/>
          <w:numId w:val="9"/>
        </w:numPr>
        <w:tabs>
          <w:tab w:val="clear" w:pos="900"/>
          <w:tab w:val="num" w:pos="1440"/>
        </w:tabs>
        <w:ind w:left="1080"/>
        <w:rPr>
          <w:szCs w:val="24"/>
        </w:rPr>
      </w:pPr>
      <w:r w:rsidRPr="0003127F">
        <w:rPr>
          <w:szCs w:val="24"/>
        </w:rPr>
        <w:t>Database</w:t>
      </w:r>
    </w:p>
    <w:p w:rsidR="00E11C4F" w:rsidRPr="0003127F" w:rsidRDefault="00E11C4F" w:rsidP="00E11C4F">
      <w:pPr>
        <w:ind w:left="720"/>
        <w:rPr>
          <w:szCs w:val="24"/>
        </w:rPr>
      </w:pPr>
    </w:p>
    <w:p w:rsidR="00E11C4F" w:rsidRPr="0003127F" w:rsidRDefault="00E11C4F" w:rsidP="00E11C4F">
      <w:pPr>
        <w:ind w:left="1440"/>
        <w:rPr>
          <w:szCs w:val="24"/>
        </w:rPr>
      </w:pPr>
      <w:r w:rsidRPr="0003127F">
        <w:rPr>
          <w:szCs w:val="24"/>
        </w:rPr>
        <w:t xml:space="preserve">The Contractor is required to </w:t>
      </w:r>
      <w:r>
        <w:rPr>
          <w:szCs w:val="24"/>
        </w:rPr>
        <w:t>update information</w:t>
      </w:r>
      <w:r w:rsidRPr="0003127F">
        <w:rPr>
          <w:szCs w:val="24"/>
        </w:rPr>
        <w:t xml:space="preserve"> in an electronic database </w:t>
      </w:r>
      <w:r>
        <w:rPr>
          <w:szCs w:val="24"/>
        </w:rPr>
        <w:t xml:space="preserve">using the existing data as starting point, and make any associated changes subject to the </w:t>
      </w:r>
      <w:r w:rsidR="00665815">
        <w:rPr>
          <w:szCs w:val="24"/>
        </w:rPr>
        <w:t>Judicial Council</w:t>
      </w:r>
      <w:r>
        <w:rPr>
          <w:szCs w:val="24"/>
        </w:rPr>
        <w:t xml:space="preserve"> Project Manager’s approval. </w:t>
      </w:r>
      <w:r w:rsidRPr="0003127F">
        <w:rPr>
          <w:szCs w:val="24"/>
        </w:rPr>
        <w:t xml:space="preserve"> The information should be </w:t>
      </w:r>
      <w:r>
        <w:rPr>
          <w:szCs w:val="24"/>
        </w:rPr>
        <w:t xml:space="preserve">accessible </w:t>
      </w:r>
      <w:r w:rsidRPr="0003127F">
        <w:rPr>
          <w:szCs w:val="24"/>
        </w:rPr>
        <w:t xml:space="preserve">by </w:t>
      </w:r>
      <w:r>
        <w:rPr>
          <w:szCs w:val="24"/>
        </w:rPr>
        <w:t xml:space="preserve">the </w:t>
      </w:r>
      <w:r w:rsidR="00665815">
        <w:rPr>
          <w:szCs w:val="24"/>
        </w:rPr>
        <w:t>Judicial Council</w:t>
      </w:r>
      <w:r>
        <w:rPr>
          <w:szCs w:val="24"/>
        </w:rPr>
        <w:t xml:space="preserve"> and the Trial Court Liaison</w:t>
      </w:r>
      <w:r w:rsidRPr="0003127F">
        <w:rPr>
          <w:szCs w:val="24"/>
        </w:rPr>
        <w:t xml:space="preserve">.  </w:t>
      </w:r>
    </w:p>
    <w:p w:rsidR="00E11C4F" w:rsidRPr="0003127F" w:rsidRDefault="00E11C4F" w:rsidP="00E11C4F">
      <w:pPr>
        <w:ind w:left="1440"/>
        <w:rPr>
          <w:szCs w:val="24"/>
        </w:rPr>
      </w:pPr>
    </w:p>
    <w:p w:rsidR="00E11C4F" w:rsidRPr="0003127F" w:rsidRDefault="00E11C4F" w:rsidP="00E11C4F">
      <w:pPr>
        <w:ind w:left="1440"/>
        <w:rPr>
          <w:szCs w:val="24"/>
        </w:rPr>
      </w:pPr>
      <w:r w:rsidRPr="0003127F">
        <w:rPr>
          <w:szCs w:val="24"/>
        </w:rPr>
        <w:t xml:space="preserve">The </w:t>
      </w:r>
      <w:r>
        <w:rPr>
          <w:szCs w:val="24"/>
        </w:rPr>
        <w:t xml:space="preserve">OPEB </w:t>
      </w:r>
      <w:r w:rsidRPr="0003127F">
        <w:rPr>
          <w:szCs w:val="24"/>
        </w:rPr>
        <w:t xml:space="preserve">database should be available to the </w:t>
      </w:r>
      <w:r w:rsidR="00665815">
        <w:rPr>
          <w:szCs w:val="24"/>
        </w:rPr>
        <w:t>Judicial Council</w:t>
      </w:r>
      <w:r w:rsidRPr="0003127F">
        <w:rPr>
          <w:szCs w:val="24"/>
        </w:rPr>
        <w:t xml:space="preserve"> </w:t>
      </w:r>
      <w:r>
        <w:rPr>
          <w:szCs w:val="24"/>
        </w:rPr>
        <w:t xml:space="preserve">for </w:t>
      </w:r>
      <w:r w:rsidRPr="0003127F">
        <w:rPr>
          <w:szCs w:val="24"/>
        </w:rPr>
        <w:t xml:space="preserve">use in </w:t>
      </w:r>
      <w:r>
        <w:rPr>
          <w:szCs w:val="24"/>
        </w:rPr>
        <w:t>future</w:t>
      </w:r>
      <w:r w:rsidRPr="0003127F">
        <w:rPr>
          <w:szCs w:val="24"/>
        </w:rPr>
        <w:t xml:space="preserve"> valuations so that the G</w:t>
      </w:r>
      <w:r w:rsidR="001064DF">
        <w:rPr>
          <w:szCs w:val="24"/>
        </w:rPr>
        <w:t>ASB requirement of comparing four (4)</w:t>
      </w:r>
      <w:r w:rsidRPr="0003127F">
        <w:rPr>
          <w:szCs w:val="24"/>
        </w:rPr>
        <w:t xml:space="preserve"> prior valuations with the current year can be accomplished.  The information contained in the database w</w:t>
      </w:r>
      <w:r>
        <w:rPr>
          <w:szCs w:val="24"/>
        </w:rPr>
        <w:t>ill</w:t>
      </w:r>
      <w:r w:rsidRPr="0003127F">
        <w:rPr>
          <w:szCs w:val="24"/>
        </w:rPr>
        <w:t xml:space="preserve"> also give the </w:t>
      </w:r>
      <w:r w:rsidR="00665815">
        <w:rPr>
          <w:szCs w:val="24"/>
        </w:rPr>
        <w:t>Judicial Council</w:t>
      </w:r>
      <w:r w:rsidRPr="0003127F">
        <w:rPr>
          <w:szCs w:val="24"/>
        </w:rPr>
        <w:t xml:space="preserve"> or Contractor the ability to determine if any major changes have taken place from one valuation to another.  </w:t>
      </w:r>
    </w:p>
    <w:p w:rsidR="00E11C4F" w:rsidRPr="0003127F" w:rsidRDefault="00E11C4F" w:rsidP="00E11C4F">
      <w:pPr>
        <w:ind w:left="1440"/>
        <w:rPr>
          <w:szCs w:val="24"/>
        </w:rPr>
      </w:pPr>
    </w:p>
    <w:p w:rsidR="00E11C4F" w:rsidRDefault="00E11C4F" w:rsidP="00E11C4F">
      <w:pPr>
        <w:ind w:left="1440"/>
        <w:rPr>
          <w:szCs w:val="24"/>
        </w:rPr>
      </w:pPr>
      <w:r w:rsidRPr="0003127F">
        <w:rPr>
          <w:szCs w:val="24"/>
        </w:rPr>
        <w:t xml:space="preserve">The information should be </w:t>
      </w:r>
      <w:r>
        <w:rPr>
          <w:szCs w:val="24"/>
        </w:rPr>
        <w:t>entered</w:t>
      </w:r>
      <w:r w:rsidRPr="0003127F">
        <w:rPr>
          <w:szCs w:val="24"/>
        </w:rPr>
        <w:t xml:space="preserve"> into the database by the Contractor as the information is gathered.  This will ensure that the actuarial work can begin as soon as all of the information is collected for any particular court.  </w:t>
      </w:r>
    </w:p>
    <w:p w:rsidR="00E11C4F" w:rsidRDefault="00E11C4F" w:rsidP="00E11C4F">
      <w:pPr>
        <w:ind w:left="1440"/>
        <w:rPr>
          <w:szCs w:val="24"/>
        </w:rPr>
      </w:pPr>
    </w:p>
    <w:p w:rsidR="0078659C" w:rsidRDefault="0078659C" w:rsidP="00932027">
      <w:pPr>
        <w:pStyle w:val="ListParagraph"/>
        <w:ind w:left="1980"/>
        <w:rPr>
          <w:szCs w:val="24"/>
        </w:rPr>
      </w:pPr>
      <w:r>
        <w:rPr>
          <w:szCs w:val="24"/>
        </w:rPr>
        <w:t xml:space="preserve">Deliverables:  </w:t>
      </w:r>
    </w:p>
    <w:p w:rsidR="0078659C" w:rsidRDefault="0078659C" w:rsidP="0078659C">
      <w:pPr>
        <w:pStyle w:val="ListParagraph"/>
        <w:ind w:left="2160"/>
        <w:rPr>
          <w:szCs w:val="24"/>
        </w:rPr>
      </w:pPr>
    </w:p>
    <w:p w:rsidR="00932027" w:rsidRDefault="00932027" w:rsidP="00BE05CB">
      <w:pPr>
        <w:pStyle w:val="ListParagraph"/>
        <w:numPr>
          <w:ilvl w:val="0"/>
          <w:numId w:val="34"/>
        </w:numPr>
        <w:ind w:left="2340"/>
        <w:rPr>
          <w:szCs w:val="24"/>
        </w:rPr>
      </w:pPr>
      <w:r>
        <w:rPr>
          <w:szCs w:val="24"/>
        </w:rPr>
        <w:t>Weekly project reports.</w:t>
      </w:r>
    </w:p>
    <w:p w:rsidR="0078659C" w:rsidRPr="00932027" w:rsidRDefault="00932027" w:rsidP="00BE05CB">
      <w:pPr>
        <w:pStyle w:val="ListParagraph"/>
        <w:numPr>
          <w:ilvl w:val="0"/>
          <w:numId w:val="34"/>
        </w:numPr>
        <w:ind w:left="2340"/>
        <w:rPr>
          <w:szCs w:val="24"/>
        </w:rPr>
      </w:pPr>
      <w:r w:rsidRPr="00932027">
        <w:rPr>
          <w:szCs w:val="24"/>
        </w:rPr>
        <w:t>Updates of any information for the final report.</w:t>
      </w:r>
    </w:p>
    <w:p w:rsidR="00E11C4F" w:rsidRPr="0003127F" w:rsidRDefault="0078659C" w:rsidP="0078659C">
      <w:pPr>
        <w:rPr>
          <w:szCs w:val="24"/>
        </w:rPr>
      </w:pPr>
      <w:r>
        <w:rPr>
          <w:szCs w:val="24"/>
        </w:rPr>
        <w:tab/>
      </w:r>
      <w:r>
        <w:rPr>
          <w:szCs w:val="24"/>
        </w:rPr>
        <w:tab/>
      </w:r>
    </w:p>
    <w:p w:rsidR="00E11C4F" w:rsidRPr="0003127F" w:rsidRDefault="00E11C4F" w:rsidP="00A2765F">
      <w:pPr>
        <w:numPr>
          <w:ilvl w:val="0"/>
          <w:numId w:val="9"/>
        </w:numPr>
        <w:tabs>
          <w:tab w:val="clear" w:pos="900"/>
          <w:tab w:val="num" w:pos="1440"/>
        </w:tabs>
        <w:ind w:left="1080"/>
        <w:rPr>
          <w:szCs w:val="24"/>
        </w:rPr>
      </w:pPr>
      <w:r w:rsidRPr="0003127F">
        <w:rPr>
          <w:szCs w:val="24"/>
        </w:rPr>
        <w:t>Actuarial Work</w:t>
      </w:r>
    </w:p>
    <w:p w:rsidR="00E11C4F" w:rsidRPr="0003127F" w:rsidRDefault="00E11C4F" w:rsidP="00E11C4F">
      <w:pPr>
        <w:rPr>
          <w:szCs w:val="24"/>
        </w:rPr>
      </w:pPr>
    </w:p>
    <w:p w:rsidR="00E11C4F" w:rsidRPr="0003127F" w:rsidRDefault="00E11C4F" w:rsidP="00E11C4F">
      <w:pPr>
        <w:ind w:left="1440"/>
        <w:rPr>
          <w:szCs w:val="24"/>
        </w:rPr>
      </w:pPr>
      <w:r w:rsidRPr="0003127F">
        <w:rPr>
          <w:szCs w:val="24"/>
        </w:rPr>
        <w:t xml:space="preserve">The actuarial work phase of the project will produce the information </w:t>
      </w:r>
      <w:r>
        <w:rPr>
          <w:szCs w:val="24"/>
        </w:rPr>
        <w:t xml:space="preserve">required to </w:t>
      </w:r>
      <w:r w:rsidRPr="0003127F">
        <w:rPr>
          <w:szCs w:val="24"/>
        </w:rPr>
        <w:t xml:space="preserve">comply with GASB 43/45.  It is the responsibility of the Contractor to </w:t>
      </w:r>
      <w:r>
        <w:rPr>
          <w:szCs w:val="24"/>
        </w:rPr>
        <w:t>employ</w:t>
      </w:r>
      <w:r w:rsidRPr="0003127F">
        <w:rPr>
          <w:szCs w:val="24"/>
        </w:rPr>
        <w:t xml:space="preserve"> properly qualified and licensed actuaries as recognized by the actuary profession </w:t>
      </w:r>
      <w:r>
        <w:rPr>
          <w:szCs w:val="24"/>
        </w:rPr>
        <w:t xml:space="preserve">to </w:t>
      </w:r>
      <w:r w:rsidRPr="0003127F">
        <w:rPr>
          <w:szCs w:val="24"/>
        </w:rPr>
        <w:t xml:space="preserve">perform the tasks required by this project.  </w:t>
      </w:r>
    </w:p>
    <w:p w:rsidR="00E11C4F" w:rsidRPr="0003127F" w:rsidRDefault="00E11C4F" w:rsidP="00E11C4F">
      <w:pPr>
        <w:ind w:left="1440"/>
        <w:rPr>
          <w:szCs w:val="24"/>
        </w:rPr>
      </w:pPr>
    </w:p>
    <w:p w:rsidR="00E11C4F" w:rsidRPr="0003127F" w:rsidRDefault="00E11C4F" w:rsidP="00E11C4F">
      <w:pPr>
        <w:ind w:left="1440"/>
        <w:rPr>
          <w:szCs w:val="24"/>
        </w:rPr>
      </w:pPr>
      <w:r>
        <w:rPr>
          <w:szCs w:val="24"/>
        </w:rPr>
        <w:t xml:space="preserve">Prior valuation report </w:t>
      </w:r>
      <w:r w:rsidRPr="0003127F">
        <w:rPr>
          <w:szCs w:val="24"/>
        </w:rPr>
        <w:t>actuarial assumption(s) will be</w:t>
      </w:r>
      <w:r>
        <w:rPr>
          <w:szCs w:val="24"/>
        </w:rPr>
        <w:t xml:space="preserve"> reviewed</w:t>
      </w:r>
      <w:r w:rsidRPr="0003127F">
        <w:rPr>
          <w:szCs w:val="24"/>
        </w:rPr>
        <w:t xml:space="preserve"> with the </w:t>
      </w:r>
      <w:r w:rsidR="00665815">
        <w:rPr>
          <w:szCs w:val="24"/>
        </w:rPr>
        <w:t>Judicial Council</w:t>
      </w:r>
      <w:r w:rsidRPr="0003127F">
        <w:rPr>
          <w:szCs w:val="24"/>
        </w:rPr>
        <w:t xml:space="preserve"> Project Management.  Some assumptions </w:t>
      </w:r>
      <w:r>
        <w:rPr>
          <w:szCs w:val="24"/>
        </w:rPr>
        <w:t xml:space="preserve">may </w:t>
      </w:r>
      <w:r w:rsidRPr="0003127F">
        <w:rPr>
          <w:szCs w:val="24"/>
        </w:rPr>
        <w:t xml:space="preserve">be determined by either an OPEB Plan or a Pension Plan.  All assumptions should be presented and approved by the </w:t>
      </w:r>
      <w:r w:rsidR="00665815">
        <w:rPr>
          <w:szCs w:val="24"/>
        </w:rPr>
        <w:t>Judicial Council</w:t>
      </w:r>
      <w:r w:rsidRPr="0003127F">
        <w:rPr>
          <w:szCs w:val="24"/>
        </w:rPr>
        <w:t xml:space="preserve"> GASB 43/45 Project Manager.  </w:t>
      </w:r>
    </w:p>
    <w:p w:rsidR="00E11C4F" w:rsidRPr="0003127F" w:rsidRDefault="00E11C4F" w:rsidP="00E11C4F">
      <w:pPr>
        <w:ind w:left="1440"/>
        <w:rPr>
          <w:szCs w:val="24"/>
        </w:rPr>
      </w:pPr>
    </w:p>
    <w:p w:rsidR="00E11C4F" w:rsidRPr="0003127F" w:rsidRDefault="00E11C4F" w:rsidP="00E11C4F">
      <w:pPr>
        <w:ind w:left="1440"/>
        <w:rPr>
          <w:szCs w:val="24"/>
        </w:rPr>
      </w:pPr>
      <w:r w:rsidRPr="0003127F">
        <w:rPr>
          <w:szCs w:val="24"/>
        </w:rPr>
        <w:t>The actuarial valuation provided by the Contractor</w:t>
      </w:r>
      <w:r>
        <w:rPr>
          <w:szCs w:val="24"/>
        </w:rPr>
        <w:t xml:space="preserve"> for each trial court plan must </w:t>
      </w:r>
      <w:r w:rsidRPr="0003127F">
        <w:rPr>
          <w:szCs w:val="24"/>
        </w:rPr>
        <w:t>follow GASB 43/45 standards</w:t>
      </w:r>
      <w:r>
        <w:rPr>
          <w:szCs w:val="24"/>
        </w:rPr>
        <w:t xml:space="preserve"> and must include at a minimum</w:t>
      </w:r>
      <w:r w:rsidRPr="0003127F">
        <w:rPr>
          <w:szCs w:val="24"/>
        </w:rPr>
        <w:t xml:space="preserve"> the following information or a written explanation </w:t>
      </w:r>
      <w:r>
        <w:rPr>
          <w:szCs w:val="24"/>
        </w:rPr>
        <w:t xml:space="preserve">as to </w:t>
      </w:r>
      <w:r w:rsidRPr="0003127F">
        <w:rPr>
          <w:szCs w:val="24"/>
        </w:rPr>
        <w:t xml:space="preserve">why such information is not </w:t>
      </w:r>
      <w:r>
        <w:rPr>
          <w:szCs w:val="24"/>
        </w:rPr>
        <w:t xml:space="preserve">included or </w:t>
      </w:r>
      <w:r w:rsidRPr="0003127F">
        <w:rPr>
          <w:szCs w:val="24"/>
        </w:rPr>
        <w:t>required:</w:t>
      </w:r>
    </w:p>
    <w:p w:rsidR="00E11C4F" w:rsidRPr="0003127F" w:rsidRDefault="00E11C4F" w:rsidP="00E11C4F">
      <w:pPr>
        <w:ind w:left="720"/>
        <w:rPr>
          <w:szCs w:val="24"/>
        </w:rPr>
      </w:pPr>
    </w:p>
    <w:p w:rsidR="00E11C4F" w:rsidRPr="0003127F" w:rsidRDefault="00E11C4F" w:rsidP="00A2765F">
      <w:pPr>
        <w:numPr>
          <w:ilvl w:val="0"/>
          <w:numId w:val="10"/>
        </w:numPr>
        <w:rPr>
          <w:szCs w:val="24"/>
        </w:rPr>
      </w:pPr>
      <w:r w:rsidRPr="0003127F">
        <w:rPr>
          <w:szCs w:val="24"/>
        </w:rPr>
        <w:t>The actuarial present value of total projected benefits.</w:t>
      </w:r>
    </w:p>
    <w:p w:rsidR="00E11C4F" w:rsidRPr="0003127F" w:rsidRDefault="00E11C4F" w:rsidP="00A2765F">
      <w:pPr>
        <w:numPr>
          <w:ilvl w:val="0"/>
          <w:numId w:val="10"/>
        </w:numPr>
        <w:rPr>
          <w:szCs w:val="24"/>
        </w:rPr>
      </w:pPr>
      <w:r w:rsidRPr="0003127F">
        <w:rPr>
          <w:szCs w:val="24"/>
        </w:rPr>
        <w:t>Actuarial accrued liability.</w:t>
      </w:r>
    </w:p>
    <w:p w:rsidR="00E11C4F" w:rsidRPr="0003127F" w:rsidRDefault="00E11C4F" w:rsidP="00A2765F">
      <w:pPr>
        <w:numPr>
          <w:ilvl w:val="0"/>
          <w:numId w:val="10"/>
        </w:numPr>
        <w:rPr>
          <w:szCs w:val="24"/>
        </w:rPr>
      </w:pPr>
      <w:r w:rsidRPr="0003127F">
        <w:rPr>
          <w:szCs w:val="24"/>
        </w:rPr>
        <w:t>Actuarial value of assets.</w:t>
      </w:r>
    </w:p>
    <w:p w:rsidR="00E11C4F" w:rsidRPr="0003127F" w:rsidRDefault="00E11C4F" w:rsidP="00A2765F">
      <w:pPr>
        <w:numPr>
          <w:ilvl w:val="0"/>
          <w:numId w:val="10"/>
        </w:numPr>
        <w:rPr>
          <w:szCs w:val="24"/>
        </w:rPr>
      </w:pPr>
      <w:r w:rsidRPr="0003127F">
        <w:rPr>
          <w:szCs w:val="24"/>
        </w:rPr>
        <w:t>The unfunded actuarial accrued liability.</w:t>
      </w:r>
    </w:p>
    <w:p w:rsidR="00E11C4F" w:rsidRPr="0003127F" w:rsidRDefault="00E11C4F" w:rsidP="00A2765F">
      <w:pPr>
        <w:numPr>
          <w:ilvl w:val="0"/>
          <w:numId w:val="10"/>
        </w:numPr>
        <w:rPr>
          <w:szCs w:val="24"/>
        </w:rPr>
      </w:pPr>
      <w:r w:rsidRPr="0003127F">
        <w:rPr>
          <w:szCs w:val="24"/>
        </w:rPr>
        <w:t>Normal Cost.</w:t>
      </w:r>
    </w:p>
    <w:p w:rsidR="00E11C4F" w:rsidRPr="0003127F" w:rsidRDefault="00E11C4F" w:rsidP="00A2765F">
      <w:pPr>
        <w:numPr>
          <w:ilvl w:val="0"/>
          <w:numId w:val="10"/>
        </w:numPr>
        <w:rPr>
          <w:szCs w:val="24"/>
        </w:rPr>
      </w:pPr>
      <w:r w:rsidRPr="0003127F">
        <w:rPr>
          <w:szCs w:val="24"/>
        </w:rPr>
        <w:t xml:space="preserve">Annual required contribution of the employer(s) – as a level dollar amount and as a level percentage of covered payrolls.  </w:t>
      </w:r>
    </w:p>
    <w:p w:rsidR="00E11C4F" w:rsidRPr="0003127F" w:rsidRDefault="00E11C4F" w:rsidP="00A2765F">
      <w:pPr>
        <w:numPr>
          <w:ilvl w:val="0"/>
          <w:numId w:val="10"/>
        </w:numPr>
        <w:rPr>
          <w:szCs w:val="24"/>
        </w:rPr>
      </w:pPr>
      <w:r w:rsidRPr="0003127F">
        <w:rPr>
          <w:szCs w:val="24"/>
        </w:rPr>
        <w:t>Net OPEB obligation for each court disclosure under GASB Statement 45.</w:t>
      </w:r>
    </w:p>
    <w:p w:rsidR="00E11C4F" w:rsidRPr="0003127F" w:rsidRDefault="00E11C4F" w:rsidP="00E11C4F">
      <w:pPr>
        <w:rPr>
          <w:szCs w:val="24"/>
        </w:rPr>
      </w:pPr>
    </w:p>
    <w:p w:rsidR="00E11C4F" w:rsidRPr="0003127F" w:rsidRDefault="00E11C4F" w:rsidP="00E11C4F">
      <w:pPr>
        <w:ind w:left="1440"/>
        <w:rPr>
          <w:szCs w:val="24"/>
        </w:rPr>
      </w:pPr>
      <w:r w:rsidRPr="0003127F">
        <w:rPr>
          <w:szCs w:val="24"/>
        </w:rPr>
        <w:t xml:space="preserve">The Contractor will prepare the annual gain/loss analysis to determine reasons for changes in the unfunded actuarial accrued liability whenever a prior actuarial valuation is available to support such an analysis.  </w:t>
      </w:r>
    </w:p>
    <w:p w:rsidR="00E11C4F" w:rsidRPr="0003127F" w:rsidRDefault="00E11C4F" w:rsidP="00E11C4F">
      <w:pPr>
        <w:ind w:left="1440"/>
        <w:rPr>
          <w:szCs w:val="24"/>
        </w:rPr>
      </w:pPr>
    </w:p>
    <w:p w:rsidR="00E11C4F" w:rsidRDefault="00E11C4F" w:rsidP="00E11C4F">
      <w:pPr>
        <w:ind w:left="1440"/>
        <w:rPr>
          <w:szCs w:val="24"/>
        </w:rPr>
      </w:pPr>
      <w:r w:rsidRPr="0003127F">
        <w:rPr>
          <w:szCs w:val="24"/>
        </w:rPr>
        <w:t xml:space="preserve">The Contractor will determine the implicit rate subsidy, if any, and the impact it would have on the OPEB liability.  </w:t>
      </w:r>
    </w:p>
    <w:p w:rsidR="00E11C4F" w:rsidRDefault="00E11C4F" w:rsidP="00E11C4F">
      <w:pPr>
        <w:ind w:left="1440"/>
        <w:rPr>
          <w:szCs w:val="24"/>
        </w:rPr>
      </w:pPr>
    </w:p>
    <w:p w:rsidR="009B4456" w:rsidRDefault="00E11C4F" w:rsidP="00E11C4F">
      <w:pPr>
        <w:ind w:left="1440"/>
        <w:rPr>
          <w:szCs w:val="24"/>
        </w:rPr>
      </w:pPr>
      <w:r>
        <w:rPr>
          <w:szCs w:val="24"/>
        </w:rPr>
        <w:t xml:space="preserve">Deliverables: </w:t>
      </w:r>
    </w:p>
    <w:p w:rsidR="00932027" w:rsidRDefault="00932027" w:rsidP="00BE05CB">
      <w:pPr>
        <w:pStyle w:val="ListParagraph"/>
        <w:numPr>
          <w:ilvl w:val="0"/>
          <w:numId w:val="40"/>
        </w:numPr>
        <w:rPr>
          <w:szCs w:val="24"/>
        </w:rPr>
      </w:pPr>
      <w:r w:rsidRPr="00226842">
        <w:rPr>
          <w:szCs w:val="24"/>
        </w:rPr>
        <w:t>Valuation and review of draft reports for each court.</w:t>
      </w:r>
    </w:p>
    <w:p w:rsidR="00932027" w:rsidRDefault="00932027" w:rsidP="00BE05CB">
      <w:pPr>
        <w:pStyle w:val="ListParagraph"/>
        <w:numPr>
          <w:ilvl w:val="0"/>
          <w:numId w:val="40"/>
        </w:numPr>
        <w:rPr>
          <w:szCs w:val="24"/>
        </w:rPr>
      </w:pPr>
      <w:r w:rsidRPr="00226842">
        <w:rPr>
          <w:szCs w:val="24"/>
        </w:rPr>
        <w:t>Weekly project status reports.</w:t>
      </w:r>
    </w:p>
    <w:p w:rsidR="00932027" w:rsidRDefault="00932027" w:rsidP="00BE05CB">
      <w:pPr>
        <w:pStyle w:val="ListParagraph"/>
        <w:numPr>
          <w:ilvl w:val="0"/>
          <w:numId w:val="40"/>
        </w:numPr>
        <w:rPr>
          <w:szCs w:val="24"/>
        </w:rPr>
      </w:pPr>
      <w:r>
        <w:rPr>
          <w:szCs w:val="24"/>
        </w:rPr>
        <w:t xml:space="preserve">Related, ad hoc OPEB services to support individual trial courts (dependent on availability of funding). </w:t>
      </w:r>
    </w:p>
    <w:p w:rsidR="00932027" w:rsidRDefault="00932027" w:rsidP="00BE05CB">
      <w:pPr>
        <w:pStyle w:val="ListParagraph"/>
        <w:numPr>
          <w:ilvl w:val="0"/>
          <w:numId w:val="40"/>
        </w:numPr>
        <w:rPr>
          <w:szCs w:val="24"/>
        </w:rPr>
      </w:pPr>
      <w:r>
        <w:rPr>
          <w:szCs w:val="24"/>
        </w:rPr>
        <w:t>Any changes to GASB compliance reporting requirements will be incorporated into existing actuarial services.</w:t>
      </w:r>
    </w:p>
    <w:p w:rsidR="00E11C4F" w:rsidRPr="0003127F" w:rsidRDefault="00932027" w:rsidP="00E11C4F">
      <w:pPr>
        <w:rPr>
          <w:szCs w:val="24"/>
        </w:rPr>
      </w:pPr>
      <w:r>
        <w:rPr>
          <w:szCs w:val="24"/>
        </w:rPr>
        <w:tab/>
      </w:r>
      <w:r>
        <w:rPr>
          <w:szCs w:val="24"/>
        </w:rPr>
        <w:tab/>
      </w:r>
    </w:p>
    <w:p w:rsidR="00E11C4F" w:rsidRPr="0003127F" w:rsidRDefault="00E11C4F" w:rsidP="00A2765F">
      <w:pPr>
        <w:numPr>
          <w:ilvl w:val="0"/>
          <w:numId w:val="9"/>
        </w:numPr>
        <w:tabs>
          <w:tab w:val="clear" w:pos="900"/>
          <w:tab w:val="left" w:pos="1440"/>
        </w:tabs>
        <w:ind w:left="1080"/>
        <w:rPr>
          <w:szCs w:val="24"/>
        </w:rPr>
      </w:pPr>
      <w:r w:rsidRPr="0003127F">
        <w:rPr>
          <w:szCs w:val="24"/>
        </w:rPr>
        <w:t>Report Writing</w:t>
      </w:r>
    </w:p>
    <w:p w:rsidR="00E11C4F" w:rsidRPr="0003127F" w:rsidRDefault="00E11C4F" w:rsidP="00E11C4F">
      <w:pPr>
        <w:rPr>
          <w:szCs w:val="24"/>
        </w:rPr>
      </w:pPr>
    </w:p>
    <w:p w:rsidR="00E11C4F" w:rsidRDefault="00E11C4F" w:rsidP="00E11C4F">
      <w:pPr>
        <w:ind w:left="1440"/>
        <w:rPr>
          <w:szCs w:val="24"/>
        </w:rPr>
      </w:pPr>
      <w:r>
        <w:rPr>
          <w:szCs w:val="24"/>
        </w:rPr>
        <w:t xml:space="preserve">An original copy of each court’s report, plus an electronic version (PDF format) will be submitted to the </w:t>
      </w:r>
      <w:r w:rsidR="00665815">
        <w:rPr>
          <w:szCs w:val="24"/>
        </w:rPr>
        <w:t>Judicial Council</w:t>
      </w:r>
      <w:r>
        <w:rPr>
          <w:szCs w:val="24"/>
        </w:rPr>
        <w:t xml:space="preserve"> Project Manager, who will forward the report </w:t>
      </w:r>
      <w:r w:rsidRPr="0003127F">
        <w:rPr>
          <w:szCs w:val="24"/>
        </w:rPr>
        <w:t xml:space="preserve">to the State Controller’s Office </w:t>
      </w:r>
      <w:r>
        <w:rPr>
          <w:szCs w:val="24"/>
        </w:rPr>
        <w:t xml:space="preserve">to be </w:t>
      </w:r>
      <w:r w:rsidRPr="0003127F">
        <w:rPr>
          <w:szCs w:val="24"/>
        </w:rPr>
        <w:t>include</w:t>
      </w:r>
      <w:r>
        <w:rPr>
          <w:szCs w:val="24"/>
        </w:rPr>
        <w:t>d in</w:t>
      </w:r>
      <w:r w:rsidRPr="0003127F">
        <w:rPr>
          <w:szCs w:val="24"/>
        </w:rPr>
        <w:t xml:space="preserve"> the </w:t>
      </w:r>
      <w:r w:rsidR="00665815">
        <w:rPr>
          <w:szCs w:val="24"/>
        </w:rPr>
        <w:t>Judicial Council</w:t>
      </w:r>
      <w:r w:rsidRPr="0003127F">
        <w:rPr>
          <w:szCs w:val="24"/>
        </w:rPr>
        <w:t xml:space="preserve">’s Comprehensive Annual Financial Report.  The </w:t>
      </w:r>
      <w:r w:rsidR="00665815">
        <w:rPr>
          <w:szCs w:val="24"/>
        </w:rPr>
        <w:t>Judicial Council</w:t>
      </w:r>
      <w:r>
        <w:rPr>
          <w:szCs w:val="24"/>
        </w:rPr>
        <w:t xml:space="preserve"> Project Manager will be responsible for </w:t>
      </w:r>
      <w:r w:rsidRPr="0003127F">
        <w:rPr>
          <w:szCs w:val="24"/>
        </w:rPr>
        <w:t>distribut</w:t>
      </w:r>
      <w:r>
        <w:rPr>
          <w:szCs w:val="24"/>
        </w:rPr>
        <w:t xml:space="preserve">ing reports to </w:t>
      </w:r>
      <w:r w:rsidRPr="0003127F">
        <w:rPr>
          <w:szCs w:val="24"/>
        </w:rPr>
        <w:t>courts</w:t>
      </w:r>
      <w:r>
        <w:rPr>
          <w:szCs w:val="24"/>
        </w:rPr>
        <w:t>.</w:t>
      </w:r>
      <w:r w:rsidRPr="0003127F">
        <w:rPr>
          <w:szCs w:val="24"/>
        </w:rPr>
        <w:t xml:space="preserve"> </w:t>
      </w:r>
    </w:p>
    <w:p w:rsidR="00E11C4F" w:rsidRDefault="00E11C4F" w:rsidP="00E11C4F">
      <w:pPr>
        <w:ind w:left="1440"/>
        <w:rPr>
          <w:szCs w:val="24"/>
        </w:rPr>
      </w:pPr>
    </w:p>
    <w:p w:rsidR="00E11C4F" w:rsidRDefault="00E11C4F" w:rsidP="00E11C4F">
      <w:pPr>
        <w:ind w:left="1440"/>
        <w:rPr>
          <w:szCs w:val="24"/>
        </w:rPr>
      </w:pPr>
      <w:r>
        <w:rPr>
          <w:szCs w:val="24"/>
        </w:rPr>
        <w:t xml:space="preserve">Deliverables:  Submission of final report to the State Controller’s Office to be included in the </w:t>
      </w:r>
      <w:r w:rsidR="00665815">
        <w:rPr>
          <w:szCs w:val="24"/>
        </w:rPr>
        <w:t>Judicial Council</w:t>
      </w:r>
      <w:r>
        <w:rPr>
          <w:szCs w:val="24"/>
        </w:rPr>
        <w:t>’s Comprehensive Annual Financial Report.</w:t>
      </w:r>
    </w:p>
    <w:p w:rsidR="00E11C4F" w:rsidRDefault="00E11C4F" w:rsidP="00E11C4F">
      <w:pPr>
        <w:ind w:left="1440"/>
        <w:rPr>
          <w:szCs w:val="24"/>
        </w:rPr>
      </w:pPr>
    </w:p>
    <w:p w:rsidR="00C16D89" w:rsidRDefault="00C16D89" w:rsidP="00E11C4F">
      <w:pPr>
        <w:ind w:left="1440"/>
        <w:rPr>
          <w:szCs w:val="24"/>
        </w:rPr>
      </w:pPr>
    </w:p>
    <w:p w:rsidR="00C16D89" w:rsidRDefault="00C16D89" w:rsidP="00E11C4F">
      <w:pPr>
        <w:ind w:left="1440"/>
        <w:rPr>
          <w:szCs w:val="24"/>
        </w:rPr>
      </w:pPr>
    </w:p>
    <w:p w:rsidR="00C16D89" w:rsidRDefault="00C16D89" w:rsidP="00E11C4F">
      <w:pPr>
        <w:ind w:left="1440"/>
        <w:rPr>
          <w:szCs w:val="24"/>
        </w:rPr>
      </w:pPr>
    </w:p>
    <w:p w:rsidR="00C16D89" w:rsidRDefault="00C16D89" w:rsidP="00E11C4F">
      <w:pPr>
        <w:ind w:left="1440"/>
        <w:rPr>
          <w:szCs w:val="24"/>
        </w:rPr>
      </w:pPr>
    </w:p>
    <w:p w:rsidR="00C16D89" w:rsidRPr="0003127F" w:rsidRDefault="00C16D89" w:rsidP="00E11C4F">
      <w:pPr>
        <w:ind w:left="1440"/>
        <w:rPr>
          <w:szCs w:val="24"/>
        </w:rPr>
      </w:pPr>
    </w:p>
    <w:p w:rsidR="00577057" w:rsidRPr="00577057" w:rsidRDefault="00577057" w:rsidP="00577057">
      <w:pPr>
        <w:jc w:val="center"/>
        <w:rPr>
          <w:rFonts w:ascii="Times Roman" w:hAnsi="Times Roman" w:cstheme="minorHAnsi"/>
          <w:szCs w:val="24"/>
        </w:rPr>
      </w:pPr>
      <w:r w:rsidRPr="00577057">
        <w:rPr>
          <w:rFonts w:ascii="Times Roman" w:hAnsi="Times Roman" w:cstheme="minorHAnsi"/>
          <w:szCs w:val="24"/>
        </w:rPr>
        <w:t>END OF EXHIBIT A</w:t>
      </w:r>
    </w:p>
    <w:p w:rsidR="00E11C4F" w:rsidRPr="0003127F" w:rsidRDefault="00E11C4F" w:rsidP="00C16D89">
      <w:pPr>
        <w:ind w:left="1440"/>
        <w:jc w:val="center"/>
        <w:rPr>
          <w:szCs w:val="24"/>
        </w:rPr>
      </w:pPr>
    </w:p>
    <w:p w:rsidR="00C16D89" w:rsidRDefault="00E11C4F" w:rsidP="00C16D89">
      <w:pPr>
        <w:pStyle w:val="Heading7"/>
      </w:pPr>
      <w:r w:rsidRPr="003B2E99">
        <w:rPr>
          <w:rFonts w:asciiTheme="minorHAnsi" w:hAnsiTheme="minorHAnsi" w:cstheme="minorHAnsi"/>
          <w:szCs w:val="24"/>
        </w:rPr>
        <w:br w:type="page"/>
      </w:r>
    </w:p>
    <w:p w:rsidR="00E11C4F" w:rsidRPr="003B2E99" w:rsidRDefault="00E11C4F" w:rsidP="00E11C4F">
      <w:pPr>
        <w:rPr>
          <w:rFonts w:asciiTheme="minorHAnsi" w:hAnsiTheme="minorHAnsi" w:cstheme="minorHAnsi"/>
          <w:szCs w:val="24"/>
        </w:rPr>
        <w:sectPr w:rsidR="00E11C4F" w:rsidRPr="003B2E99" w:rsidSect="00571231">
          <w:headerReference w:type="even" r:id="rId13"/>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rsidR="00E11C4F" w:rsidRDefault="00E11C4F" w:rsidP="00E11C4F">
      <w:pPr>
        <w:pStyle w:val="Title"/>
        <w:spacing w:before="0" w:after="0"/>
        <w:rPr>
          <w:rFonts w:asciiTheme="minorHAnsi" w:hAnsiTheme="minorHAnsi" w:cstheme="minorHAnsi"/>
          <w:sz w:val="24"/>
          <w:szCs w:val="24"/>
        </w:rPr>
      </w:pPr>
      <w:r>
        <w:rPr>
          <w:rFonts w:asciiTheme="minorHAnsi" w:hAnsiTheme="minorHAnsi" w:cstheme="minorHAnsi"/>
          <w:sz w:val="24"/>
          <w:szCs w:val="24"/>
        </w:rPr>
        <w:t>EXHIBIT</w:t>
      </w:r>
      <w:r w:rsidRPr="003B2E99">
        <w:rPr>
          <w:rFonts w:asciiTheme="minorHAnsi" w:hAnsiTheme="minorHAnsi" w:cstheme="minorHAnsi"/>
          <w:sz w:val="24"/>
          <w:szCs w:val="24"/>
        </w:rPr>
        <w:t xml:space="preserve"> B</w:t>
      </w:r>
    </w:p>
    <w:p w:rsidR="00E11C4F" w:rsidRPr="005733BA" w:rsidRDefault="00E11C4F" w:rsidP="00E11C4F">
      <w:pPr>
        <w:pStyle w:val="Title"/>
        <w:spacing w:before="0" w:after="0"/>
        <w:rPr>
          <w:rFonts w:asciiTheme="minorHAnsi" w:hAnsiTheme="minorHAnsi" w:cstheme="minorHAnsi"/>
          <w:caps/>
          <w:sz w:val="24"/>
          <w:szCs w:val="24"/>
          <w:u w:val="single"/>
        </w:rPr>
      </w:pPr>
      <w:r w:rsidRPr="005733BA">
        <w:rPr>
          <w:rFonts w:asciiTheme="minorHAnsi" w:hAnsiTheme="minorHAnsi" w:cstheme="minorHAnsi"/>
          <w:caps/>
          <w:sz w:val="24"/>
          <w:szCs w:val="24"/>
          <w:u w:val="single"/>
        </w:rPr>
        <w:t xml:space="preserve"> Payment Provisions</w:t>
      </w:r>
      <w:r w:rsidR="00B95CF7" w:rsidRPr="005733BA">
        <w:rPr>
          <w:rFonts w:asciiTheme="minorHAnsi" w:hAnsiTheme="minorHAnsi" w:cstheme="minorHAnsi"/>
          <w:caps/>
          <w:sz w:val="24"/>
          <w:szCs w:val="24"/>
          <w:u w:val="single"/>
        </w:rPr>
        <w:t xml:space="preserve"> and Work Plan</w:t>
      </w:r>
    </w:p>
    <w:p w:rsidR="00E11C4F" w:rsidRDefault="00E11C4F" w:rsidP="00E11C4F">
      <w:pPr>
        <w:pStyle w:val="Title"/>
        <w:spacing w:before="0" w:after="0"/>
        <w:rPr>
          <w:rFonts w:asciiTheme="minorHAnsi" w:hAnsiTheme="minorHAnsi" w:cstheme="minorHAnsi"/>
          <w:sz w:val="24"/>
          <w:szCs w:val="24"/>
        </w:rPr>
      </w:pPr>
    </w:p>
    <w:p w:rsidR="00E11C4F" w:rsidRDefault="00E11C4F" w:rsidP="00E11C4F">
      <w:pPr>
        <w:pStyle w:val="Title"/>
        <w:spacing w:before="0" w:after="0"/>
        <w:rPr>
          <w:rFonts w:asciiTheme="minorHAnsi" w:hAnsiTheme="minorHAnsi" w:cstheme="minorHAnsi"/>
          <w:sz w:val="24"/>
          <w:szCs w:val="24"/>
        </w:rPr>
      </w:pPr>
      <w:r>
        <w:rPr>
          <w:rFonts w:asciiTheme="minorHAnsi" w:hAnsiTheme="minorHAnsi" w:cstheme="minorHAnsi"/>
          <w:sz w:val="24"/>
          <w:szCs w:val="24"/>
        </w:rPr>
        <w:t>(Actual Final Payment Provisions to be determined with Selected Firm)</w:t>
      </w:r>
    </w:p>
    <w:p w:rsidR="00E11C4F" w:rsidRPr="003B2E99" w:rsidRDefault="00E11C4F" w:rsidP="00E11C4F">
      <w:pPr>
        <w:pStyle w:val="Title"/>
        <w:spacing w:before="0" w:after="0"/>
        <w:rPr>
          <w:rFonts w:asciiTheme="minorHAnsi" w:hAnsiTheme="minorHAnsi" w:cstheme="minorHAnsi"/>
          <w:sz w:val="24"/>
          <w:szCs w:val="24"/>
        </w:rPr>
      </w:pPr>
    </w:p>
    <w:p w:rsidR="00E11C4F" w:rsidRPr="0092700E" w:rsidRDefault="00E11C4F" w:rsidP="00A2765F">
      <w:pPr>
        <w:pStyle w:val="ExhibitC1"/>
        <w:numPr>
          <w:ilvl w:val="0"/>
          <w:numId w:val="12"/>
        </w:numPr>
        <w:tabs>
          <w:tab w:val="left" w:pos="10710"/>
        </w:tabs>
        <w:ind w:right="180"/>
      </w:pPr>
      <w:r w:rsidRPr="0092700E">
        <w:t>Contract Amount</w:t>
      </w:r>
    </w:p>
    <w:p w:rsidR="00E11C4F" w:rsidRPr="002B52E8" w:rsidRDefault="00F05020" w:rsidP="00E11C4F">
      <w:pPr>
        <w:pStyle w:val="ExhibitC1"/>
        <w:numPr>
          <w:ilvl w:val="0"/>
          <w:numId w:val="0"/>
        </w:numPr>
        <w:tabs>
          <w:tab w:val="left" w:pos="10710"/>
        </w:tabs>
        <w:ind w:left="720" w:right="180"/>
        <w:rPr>
          <w:b/>
          <w:szCs w:val="24"/>
        </w:rPr>
      </w:pPr>
      <w:r>
        <w:rPr>
          <w:b/>
          <w:szCs w:val="24"/>
        </w:rPr>
        <w:t xml:space="preserve">  </w:t>
      </w:r>
    </w:p>
    <w:p w:rsidR="00E11C4F" w:rsidRPr="0003127F" w:rsidRDefault="00E11C4F" w:rsidP="00A2765F">
      <w:pPr>
        <w:pStyle w:val="ExhibitC2"/>
        <w:numPr>
          <w:ilvl w:val="1"/>
          <w:numId w:val="12"/>
        </w:numPr>
      </w:pPr>
      <w:r w:rsidRPr="0003127F">
        <w:t xml:space="preserve">The total amount the </w:t>
      </w:r>
      <w:r w:rsidR="00665815">
        <w:t>Judicial Council</w:t>
      </w:r>
      <w:r w:rsidRPr="0003127F">
        <w:t xml:space="preserve"> may pay to the Contractor under this Agreement for performing</w:t>
      </w:r>
      <w:r>
        <w:t xml:space="preserve"> the Work set forth in Exhibit A</w:t>
      </w:r>
      <w:r w:rsidRPr="0003127F">
        <w:t xml:space="preserve">, </w:t>
      </w:r>
      <w:r>
        <w:t>Scope of Work</w:t>
      </w:r>
      <w:r w:rsidRPr="0003127F">
        <w:t xml:space="preserve">, and any allowable expenses, shall be the actual and fixed price costs not to exceed the Contract Amount of </w:t>
      </w:r>
      <w:r w:rsidR="0068741A">
        <w:rPr>
          <w:b/>
          <w:bCs/>
        </w:rPr>
        <w:t>[TBD]</w:t>
      </w:r>
      <w:r w:rsidRPr="0068741A">
        <w:rPr>
          <w:bCs/>
        </w:rPr>
        <w:t>,</w:t>
      </w:r>
      <w:r w:rsidRPr="0003127F">
        <w:rPr>
          <w:b/>
          <w:bCs/>
        </w:rPr>
        <w:t xml:space="preserve"> </w:t>
      </w:r>
      <w:r w:rsidRPr="0003127F">
        <w:t>as set forth in this Exhibit.</w:t>
      </w:r>
    </w:p>
    <w:p w:rsidR="00E11C4F" w:rsidRPr="0003127F" w:rsidRDefault="00E11C4F" w:rsidP="00E11C4F">
      <w:pPr>
        <w:pStyle w:val="ExhibitC2"/>
        <w:numPr>
          <w:ilvl w:val="0"/>
          <w:numId w:val="0"/>
        </w:numPr>
        <w:ind w:left="720"/>
      </w:pPr>
    </w:p>
    <w:p w:rsidR="00E11C4F" w:rsidRPr="0003127F" w:rsidRDefault="00E11C4F" w:rsidP="00A2765F">
      <w:pPr>
        <w:pStyle w:val="ExhibitC2"/>
        <w:numPr>
          <w:ilvl w:val="1"/>
          <w:numId w:val="12"/>
        </w:numPr>
      </w:pPr>
      <w:r w:rsidRPr="0003127F">
        <w:t xml:space="preserve">The Contractor has estimated the costs and expenses necessary to complete the Work.  The </w:t>
      </w:r>
      <w:r w:rsidR="00665815">
        <w:t>Judicial Council</w:t>
      </w:r>
      <w:r w:rsidRPr="0003127F">
        <w:t xml:space="preserve">’s acceptance of the Contractor’s price does not (1) imply that the </w:t>
      </w:r>
      <w:r w:rsidR="00665815">
        <w:t>Judicial Council</w:t>
      </w:r>
      <w:r w:rsidRPr="0003127F">
        <w:t xml:space="preserve"> approves of or adopts the Contractor’s plan, means, methods, techniques, or procedures required to perform the Work, nor (2) relieve the Contractor from the sole responsibility for the accuracy of its estimate and timely completion of the Work of this Agreement within the total amount for compensation set forth herein</w:t>
      </w:r>
    </w:p>
    <w:p w:rsidR="00E11C4F" w:rsidRPr="0003127F" w:rsidRDefault="00E11C4F" w:rsidP="00E11C4F"/>
    <w:p w:rsidR="00E11C4F" w:rsidRPr="0092700E" w:rsidRDefault="00E11C4F" w:rsidP="00A2765F">
      <w:pPr>
        <w:pStyle w:val="ExhibitC1"/>
        <w:numPr>
          <w:ilvl w:val="0"/>
          <w:numId w:val="7"/>
        </w:numPr>
      </w:pPr>
      <w:r w:rsidRPr="0092700E">
        <w:t>General</w:t>
      </w:r>
    </w:p>
    <w:p w:rsidR="00E11C4F" w:rsidRPr="00DA1265" w:rsidRDefault="00E11C4F" w:rsidP="00E11C4F">
      <w:pPr>
        <w:pStyle w:val="ExhibitC1"/>
        <w:numPr>
          <w:ilvl w:val="0"/>
          <w:numId w:val="0"/>
        </w:numPr>
        <w:ind w:left="720"/>
        <w:rPr>
          <w:b/>
        </w:rPr>
      </w:pPr>
    </w:p>
    <w:p w:rsidR="00E11C4F" w:rsidRDefault="00E11C4F" w:rsidP="00E11C4F">
      <w:pPr>
        <w:ind w:left="720"/>
        <w:rPr>
          <w:szCs w:val="24"/>
        </w:rPr>
      </w:pPr>
      <w:r w:rsidRPr="0003127F">
        <w:rPr>
          <w:szCs w:val="24"/>
        </w:rPr>
        <w:t xml:space="preserve">The Contractor </w:t>
      </w:r>
      <w:r>
        <w:rPr>
          <w:szCs w:val="24"/>
        </w:rPr>
        <w:t>shall</w:t>
      </w:r>
      <w:r w:rsidRPr="0003127F">
        <w:rPr>
          <w:szCs w:val="24"/>
        </w:rPr>
        <w:t xml:space="preserve"> invoice once a month based on the required documentation </w:t>
      </w:r>
      <w:r>
        <w:rPr>
          <w:szCs w:val="24"/>
        </w:rPr>
        <w:t>once</w:t>
      </w:r>
      <w:r w:rsidRPr="0003127F">
        <w:rPr>
          <w:szCs w:val="24"/>
        </w:rPr>
        <w:t xml:space="preserve"> approvals specified in this exhibit have been obtained. </w:t>
      </w:r>
    </w:p>
    <w:p w:rsidR="00E11C4F" w:rsidRDefault="00E11C4F" w:rsidP="00E11C4F">
      <w:pPr>
        <w:ind w:left="720"/>
        <w:rPr>
          <w:szCs w:val="24"/>
        </w:rPr>
      </w:pPr>
    </w:p>
    <w:p w:rsidR="00E11C4F" w:rsidRDefault="000A74AA" w:rsidP="00E11C4F">
      <w:pPr>
        <w:ind w:left="720"/>
        <w:rPr>
          <w:szCs w:val="24"/>
        </w:rPr>
      </w:pPr>
      <w:r>
        <w:rPr>
          <w:szCs w:val="24"/>
        </w:rPr>
        <w:t>Pricing in Table</w:t>
      </w:r>
      <w:r w:rsidR="00315C9F">
        <w:rPr>
          <w:szCs w:val="24"/>
        </w:rPr>
        <w:t xml:space="preserve">s 1, 2, 3, and 4 </w:t>
      </w:r>
      <w:r w:rsidR="00AB5D6B">
        <w:rPr>
          <w:szCs w:val="24"/>
        </w:rPr>
        <w:t xml:space="preserve">are for the Initial Term; option terms may </w:t>
      </w:r>
      <w:r w:rsidR="00E11C4F">
        <w:rPr>
          <w:szCs w:val="24"/>
        </w:rPr>
        <w:t xml:space="preserve">be negotiated between the </w:t>
      </w:r>
      <w:r w:rsidR="00665815">
        <w:rPr>
          <w:szCs w:val="24"/>
        </w:rPr>
        <w:t>Judicial Council</w:t>
      </w:r>
      <w:r w:rsidR="00AB5D6B">
        <w:rPr>
          <w:szCs w:val="24"/>
        </w:rPr>
        <w:t xml:space="preserve"> and Contractor as set forth in Exhibit A, paragraph 3, subparagraph D.</w:t>
      </w:r>
    </w:p>
    <w:p w:rsidR="00E11C4F" w:rsidRDefault="00E11C4F" w:rsidP="00E11C4F">
      <w:pPr>
        <w:ind w:left="720"/>
        <w:rPr>
          <w:szCs w:val="24"/>
        </w:rPr>
      </w:pPr>
    </w:p>
    <w:p w:rsidR="00E11C4F" w:rsidRDefault="00E11C4F" w:rsidP="00E11C4F">
      <w:pPr>
        <w:ind w:left="720"/>
        <w:rPr>
          <w:szCs w:val="24"/>
        </w:rPr>
      </w:pPr>
      <w:r>
        <w:rPr>
          <w:szCs w:val="24"/>
        </w:rPr>
        <w:t>Payments on invoices will be based on the following fee schedule:</w:t>
      </w:r>
    </w:p>
    <w:p w:rsidR="00E11C4F" w:rsidRDefault="00E11C4F" w:rsidP="00E11C4F">
      <w:pPr>
        <w:rPr>
          <w:rFonts w:cs="Arial"/>
        </w:rPr>
      </w:pPr>
    </w:p>
    <w:p w:rsidR="00B06A2A" w:rsidRPr="00315C9F" w:rsidRDefault="00B06A2A" w:rsidP="00B06A2A">
      <w:pPr>
        <w:pStyle w:val="BodyTextIndent2"/>
        <w:keepNext/>
        <w:spacing w:after="0" w:line="300" w:lineRule="atLeast"/>
        <w:ind w:left="-90"/>
        <w:rPr>
          <w:b/>
        </w:rPr>
      </w:pPr>
      <w:r w:rsidRPr="00315C9F">
        <w:rPr>
          <w:b/>
        </w:rPr>
        <w:t>Table 1:  Deliverables for ALL 58 Courts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610"/>
        <w:gridCol w:w="2700"/>
        <w:gridCol w:w="1170"/>
        <w:gridCol w:w="1260"/>
        <w:gridCol w:w="108"/>
        <w:gridCol w:w="1422"/>
      </w:tblGrid>
      <w:tr w:rsidR="00315C9F" w:rsidTr="00315C9F">
        <w:trPr>
          <w:trHeight w:val="1365"/>
          <w:tblHeader/>
        </w:trPr>
        <w:tc>
          <w:tcPr>
            <w:tcW w:w="8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315C9F" w:rsidRDefault="00315C9F" w:rsidP="00315C9F">
            <w:pPr>
              <w:pStyle w:val="BodyText"/>
              <w:jc w:val="center"/>
              <w:rPr>
                <w:b/>
              </w:rPr>
            </w:pPr>
            <w:r>
              <w:rPr>
                <w:b/>
              </w:rPr>
              <w:t>Del. #</w:t>
            </w:r>
          </w:p>
        </w:tc>
        <w:tc>
          <w:tcPr>
            <w:tcW w:w="26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86B64" w:rsidRDefault="00A86B64" w:rsidP="00B06A2A">
            <w:pPr>
              <w:pStyle w:val="BodyText"/>
              <w:jc w:val="center"/>
              <w:rPr>
                <w:b/>
              </w:rPr>
            </w:pPr>
            <w:r>
              <w:rPr>
                <w:b/>
              </w:rPr>
              <w:t xml:space="preserve">Deliverables For </w:t>
            </w:r>
          </w:p>
          <w:p w:rsidR="00315C9F" w:rsidRDefault="00A86B64" w:rsidP="00B06A2A">
            <w:pPr>
              <w:pStyle w:val="BodyText"/>
              <w:jc w:val="center"/>
              <w:rPr>
                <w:rFonts w:eastAsiaTheme="minorHAnsi"/>
                <w:b/>
              </w:rPr>
            </w:pPr>
            <w:r>
              <w:rPr>
                <w:b/>
              </w:rPr>
              <w:t xml:space="preserve">ALL 58 </w:t>
            </w:r>
            <w:r w:rsidR="00315C9F">
              <w:rPr>
                <w:b/>
              </w:rPr>
              <w:t>Courts</w:t>
            </w:r>
          </w:p>
        </w:tc>
        <w:tc>
          <w:tcPr>
            <w:tcW w:w="27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5C9F" w:rsidRDefault="00315C9F" w:rsidP="00B06A2A">
            <w:pPr>
              <w:pStyle w:val="BodyText"/>
              <w:jc w:val="center"/>
              <w:rPr>
                <w:b/>
              </w:rPr>
            </w:pPr>
            <w:r>
              <w:rPr>
                <w:b/>
              </w:rPr>
              <w:t>Key Personnel</w:t>
            </w:r>
          </w:p>
          <w:p w:rsidR="00315C9F" w:rsidRDefault="00315C9F" w:rsidP="00B06A2A">
            <w:pPr>
              <w:pStyle w:val="BodyText"/>
              <w:jc w:val="center"/>
              <w:rPr>
                <w:rFonts w:eastAsiaTheme="minorHAnsi"/>
              </w:rPr>
            </w:pPr>
            <w:r>
              <w:t>(Names and Titles for key personnel)</w:t>
            </w:r>
          </w:p>
        </w:tc>
        <w:tc>
          <w:tcPr>
            <w:tcW w:w="11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5C9F" w:rsidRDefault="00315C9F" w:rsidP="00B06A2A">
            <w:pPr>
              <w:pStyle w:val="BodyText"/>
              <w:jc w:val="center"/>
              <w:rPr>
                <w:rFonts w:eastAsiaTheme="minorHAnsi"/>
                <w:b/>
              </w:rPr>
            </w:pPr>
            <w:r>
              <w:rPr>
                <w:b/>
              </w:rPr>
              <w:t>Hourly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5C9F" w:rsidRDefault="00315C9F" w:rsidP="00B06A2A">
            <w:pPr>
              <w:pStyle w:val="BodyText"/>
              <w:jc w:val="center"/>
              <w:rPr>
                <w:rFonts w:eastAsiaTheme="minorHAnsi"/>
                <w:b/>
              </w:rPr>
            </w:pPr>
            <w:r>
              <w:rPr>
                <w:b/>
              </w:rPr>
              <w:t>Estimated Hours</w:t>
            </w:r>
          </w:p>
        </w:tc>
        <w:tc>
          <w:tcPr>
            <w:tcW w:w="153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5C9F" w:rsidRDefault="00315C9F" w:rsidP="00B06A2A">
            <w:pPr>
              <w:pStyle w:val="BodyText"/>
              <w:jc w:val="center"/>
              <w:rPr>
                <w:rFonts w:eastAsiaTheme="minorHAnsi"/>
                <w:b/>
              </w:rPr>
            </w:pPr>
            <w:r>
              <w:rPr>
                <w:b/>
              </w:rPr>
              <w:t>Not to Exceed Amount</w:t>
            </w:r>
          </w:p>
        </w:tc>
      </w:tr>
      <w:tr w:rsidR="00315C9F" w:rsidTr="00315C9F">
        <w:tc>
          <w:tcPr>
            <w:tcW w:w="828" w:type="dxa"/>
            <w:tcBorders>
              <w:top w:val="single" w:sz="12" w:space="0" w:color="auto"/>
              <w:bottom w:val="single" w:sz="12" w:space="0" w:color="auto"/>
            </w:tcBorders>
          </w:tcPr>
          <w:p w:rsidR="00315C9F" w:rsidRDefault="00315C9F" w:rsidP="00315C9F">
            <w:pPr>
              <w:pStyle w:val="BodyText"/>
              <w:jc w:val="center"/>
            </w:pPr>
            <w:r>
              <w:t>1</w:t>
            </w:r>
          </w:p>
        </w:tc>
        <w:tc>
          <w:tcPr>
            <w:tcW w:w="2610" w:type="dxa"/>
            <w:tcBorders>
              <w:top w:val="single" w:sz="12" w:space="0" w:color="auto"/>
              <w:bottom w:val="single" w:sz="12" w:space="0" w:color="auto"/>
            </w:tcBorders>
            <w:vAlign w:val="center"/>
          </w:tcPr>
          <w:p w:rsidR="00315C9F" w:rsidRDefault="00315C9F" w:rsidP="00B06A2A">
            <w:pPr>
              <w:pStyle w:val="BodyText"/>
              <w:rPr>
                <w:rFonts w:eastAsiaTheme="minorHAnsi"/>
              </w:rPr>
            </w:pPr>
            <w:r>
              <w:t>Project kick-off meeting and development of a draft Project Management Plan</w:t>
            </w:r>
            <w:r w:rsidR="00E74DEF">
              <w:t>.</w:t>
            </w:r>
          </w:p>
        </w:tc>
        <w:tc>
          <w:tcPr>
            <w:tcW w:w="2700" w:type="dxa"/>
            <w:tcBorders>
              <w:top w:val="single" w:sz="12" w:space="0" w:color="auto"/>
              <w:bottom w:val="single" w:sz="12" w:space="0" w:color="auto"/>
            </w:tcBorders>
            <w:vAlign w:val="center"/>
          </w:tcPr>
          <w:p w:rsidR="00315C9F" w:rsidRDefault="001D47C0" w:rsidP="00B06A2A">
            <w:pPr>
              <w:pStyle w:val="BodyText"/>
              <w:rPr>
                <w:rFonts w:eastAsiaTheme="minorHAnsi"/>
              </w:rPr>
            </w:pPr>
            <w:r>
              <w:rPr>
                <w:rFonts w:eastAsiaTheme="minorHAnsi"/>
                <w:noProof/>
              </w:rPr>
              <w:pict>
                <v:shapetype id="_x0000_t202" coordsize="21600,21600" o:spt="202" path="m,l,21600r21600,l21600,xe">
                  <v:stroke joinstyle="miter"/>
                  <v:path gradientshapeok="t" o:connecttype="rect"/>
                </v:shapetype>
                <v:shape id="_x0000_s1039" type="#_x0000_t202" style="position:absolute;margin-left:13.5pt;margin-top:30.1pt;width:298.2pt;height:42.8pt;z-index:251666432;mso-position-horizontal-relative:text;mso-position-vertical-relative:text">
                  <v:textbox style="mso-next-textbox:#_x0000_s1039">
                    <w:txbxContent>
                      <w:p w:rsidR="006231C9" w:rsidRPr="00D25269" w:rsidRDefault="006231C9" w:rsidP="00E74DEF">
                        <w:pPr>
                          <w:rPr>
                            <w:rFonts w:ascii="Times New Roman Bold" w:hAnsi="Times New Roman Bold"/>
                            <w:b/>
                            <w:sz w:val="72"/>
                            <w:szCs w:val="72"/>
                          </w:rPr>
                        </w:pPr>
                        <w:r>
                          <w:rPr>
                            <w:rFonts w:ascii="Times New Roman Bold" w:hAnsi="Times New Roman Bold"/>
                            <w:b/>
                            <w:sz w:val="56"/>
                          </w:rPr>
                          <w:tab/>
                        </w:r>
                        <w:r>
                          <w:rPr>
                            <w:rFonts w:ascii="Times New Roman Bold" w:hAnsi="Times New Roman Bold"/>
                            <w:b/>
                            <w:sz w:val="56"/>
                          </w:rPr>
                          <w:tab/>
                        </w:r>
                        <w:r>
                          <w:rPr>
                            <w:rFonts w:ascii="Times New Roman Bold" w:hAnsi="Times New Roman Bold"/>
                            <w:b/>
                            <w:sz w:val="56"/>
                          </w:rPr>
                          <w:tab/>
                        </w:r>
                        <w:r w:rsidRPr="00D25269">
                          <w:rPr>
                            <w:rFonts w:ascii="Times New Roman Bold" w:hAnsi="Times New Roman Bold"/>
                            <w:b/>
                            <w:sz w:val="72"/>
                            <w:szCs w:val="72"/>
                          </w:rPr>
                          <w:t>TBD</w:t>
                        </w:r>
                      </w:p>
                      <w:p w:rsidR="006231C9" w:rsidRDefault="006231C9" w:rsidP="00E74DEF"/>
                    </w:txbxContent>
                  </v:textbox>
                </v:shape>
              </w:pict>
            </w:r>
          </w:p>
        </w:tc>
        <w:tc>
          <w:tcPr>
            <w:tcW w:w="1170" w:type="dxa"/>
            <w:tcBorders>
              <w:top w:val="single" w:sz="12" w:space="0" w:color="auto"/>
              <w:bottom w:val="single" w:sz="12" w:space="0" w:color="auto"/>
            </w:tcBorders>
            <w:vAlign w:val="center"/>
          </w:tcPr>
          <w:p w:rsidR="00315C9F" w:rsidRDefault="00315C9F" w:rsidP="00B06A2A">
            <w:pPr>
              <w:pStyle w:val="BodyText"/>
              <w:rPr>
                <w:rFonts w:eastAsiaTheme="minorHAnsi"/>
              </w:rPr>
            </w:pPr>
          </w:p>
        </w:tc>
        <w:tc>
          <w:tcPr>
            <w:tcW w:w="1368" w:type="dxa"/>
            <w:gridSpan w:val="2"/>
            <w:tcBorders>
              <w:top w:val="single" w:sz="12" w:space="0" w:color="auto"/>
              <w:bottom w:val="single" w:sz="12" w:space="0" w:color="auto"/>
            </w:tcBorders>
            <w:vAlign w:val="center"/>
          </w:tcPr>
          <w:p w:rsidR="00315C9F" w:rsidRDefault="00315C9F" w:rsidP="00B06A2A">
            <w:pPr>
              <w:pStyle w:val="BodyText"/>
              <w:rPr>
                <w:rFonts w:eastAsiaTheme="minorHAnsi"/>
              </w:rPr>
            </w:pPr>
          </w:p>
        </w:tc>
        <w:tc>
          <w:tcPr>
            <w:tcW w:w="1422" w:type="dxa"/>
            <w:tcBorders>
              <w:top w:val="single" w:sz="12" w:space="0" w:color="auto"/>
              <w:bottom w:val="single" w:sz="12" w:space="0" w:color="auto"/>
            </w:tcBorders>
            <w:vAlign w:val="center"/>
          </w:tcPr>
          <w:p w:rsidR="00315C9F" w:rsidRDefault="00315C9F" w:rsidP="00B06A2A">
            <w:pPr>
              <w:pStyle w:val="BodyText"/>
              <w:rPr>
                <w:rFonts w:eastAsiaTheme="minorHAnsi"/>
              </w:rPr>
            </w:pPr>
          </w:p>
        </w:tc>
      </w:tr>
      <w:tr w:rsidR="00315C9F" w:rsidTr="00315C9F">
        <w:tc>
          <w:tcPr>
            <w:tcW w:w="828" w:type="dxa"/>
            <w:tcBorders>
              <w:top w:val="single" w:sz="12" w:space="0" w:color="auto"/>
            </w:tcBorders>
          </w:tcPr>
          <w:p w:rsidR="00315C9F" w:rsidRDefault="00315C9F" w:rsidP="00315C9F">
            <w:pPr>
              <w:pStyle w:val="BodyText"/>
              <w:jc w:val="center"/>
            </w:pPr>
            <w:r>
              <w:t>2</w:t>
            </w:r>
          </w:p>
        </w:tc>
        <w:tc>
          <w:tcPr>
            <w:tcW w:w="2610" w:type="dxa"/>
            <w:tcBorders>
              <w:top w:val="single" w:sz="12" w:space="0" w:color="auto"/>
            </w:tcBorders>
            <w:vAlign w:val="center"/>
          </w:tcPr>
          <w:p w:rsidR="00315C9F" w:rsidRDefault="00315C9F" w:rsidP="00B06A2A">
            <w:pPr>
              <w:pStyle w:val="BodyText"/>
            </w:pPr>
            <w:r>
              <w:t>Final Project Management Plan</w:t>
            </w:r>
            <w:r w:rsidR="00E74DEF">
              <w:t>.</w:t>
            </w:r>
          </w:p>
        </w:tc>
        <w:tc>
          <w:tcPr>
            <w:tcW w:w="2700" w:type="dxa"/>
            <w:tcBorders>
              <w:top w:val="single" w:sz="12" w:space="0" w:color="auto"/>
            </w:tcBorders>
            <w:vAlign w:val="center"/>
          </w:tcPr>
          <w:p w:rsidR="00315C9F" w:rsidRDefault="00315C9F" w:rsidP="00B06A2A">
            <w:pPr>
              <w:pStyle w:val="BodyText"/>
              <w:rPr>
                <w:rFonts w:eastAsiaTheme="minorHAnsi"/>
              </w:rPr>
            </w:pPr>
          </w:p>
        </w:tc>
        <w:tc>
          <w:tcPr>
            <w:tcW w:w="1170" w:type="dxa"/>
            <w:tcBorders>
              <w:top w:val="single" w:sz="12" w:space="0" w:color="auto"/>
            </w:tcBorders>
            <w:vAlign w:val="center"/>
          </w:tcPr>
          <w:p w:rsidR="00315C9F" w:rsidRDefault="00315C9F" w:rsidP="00B06A2A">
            <w:pPr>
              <w:pStyle w:val="BodyText"/>
              <w:rPr>
                <w:rFonts w:eastAsiaTheme="minorHAnsi"/>
              </w:rPr>
            </w:pPr>
          </w:p>
        </w:tc>
        <w:tc>
          <w:tcPr>
            <w:tcW w:w="1368" w:type="dxa"/>
            <w:gridSpan w:val="2"/>
            <w:tcBorders>
              <w:top w:val="single" w:sz="12" w:space="0" w:color="auto"/>
            </w:tcBorders>
            <w:vAlign w:val="center"/>
          </w:tcPr>
          <w:p w:rsidR="00315C9F" w:rsidRDefault="00315C9F" w:rsidP="00B06A2A">
            <w:pPr>
              <w:pStyle w:val="BodyText"/>
              <w:rPr>
                <w:rFonts w:eastAsiaTheme="minorHAnsi"/>
              </w:rPr>
            </w:pPr>
          </w:p>
        </w:tc>
        <w:tc>
          <w:tcPr>
            <w:tcW w:w="1422" w:type="dxa"/>
            <w:tcBorders>
              <w:top w:val="single" w:sz="12" w:space="0" w:color="auto"/>
            </w:tcBorders>
            <w:vAlign w:val="center"/>
          </w:tcPr>
          <w:p w:rsidR="00315C9F" w:rsidRDefault="00315C9F" w:rsidP="00B06A2A">
            <w:pPr>
              <w:pStyle w:val="BodyText"/>
              <w:rPr>
                <w:rFonts w:eastAsiaTheme="minorHAnsi"/>
              </w:rPr>
            </w:pPr>
          </w:p>
        </w:tc>
      </w:tr>
    </w:tbl>
    <w:p w:rsidR="00B06A2A" w:rsidRDefault="00B06A2A" w:rsidP="00E11C4F">
      <w:pPr>
        <w:rPr>
          <w:rFonts w:cs="Arial"/>
        </w:rPr>
      </w:pPr>
    </w:p>
    <w:p w:rsidR="00B06A2A" w:rsidRDefault="00B06A2A" w:rsidP="00E11C4F">
      <w:pPr>
        <w:rPr>
          <w:rFonts w:cs="Arial"/>
        </w:rPr>
      </w:pPr>
    </w:p>
    <w:p w:rsidR="00E11C4F" w:rsidRDefault="00315C9F" w:rsidP="00E11C4F">
      <w:pPr>
        <w:pStyle w:val="ExhibitC2"/>
        <w:numPr>
          <w:ilvl w:val="0"/>
          <w:numId w:val="0"/>
        </w:numPr>
        <w:ind w:left="720" w:hanging="720"/>
        <w:rPr>
          <w:b/>
        </w:rPr>
      </w:pPr>
      <w:r>
        <w:rPr>
          <w:b/>
        </w:rPr>
        <w:t>Table 2</w:t>
      </w:r>
      <w:r w:rsidR="00BB2F48">
        <w:rPr>
          <w:b/>
        </w:rPr>
        <w:t>: Deliverables for Small Courts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610"/>
        <w:gridCol w:w="2700"/>
        <w:gridCol w:w="1170"/>
        <w:gridCol w:w="1260"/>
        <w:gridCol w:w="1530"/>
      </w:tblGrid>
      <w:tr w:rsidR="00BB2F48" w:rsidTr="000A74AA">
        <w:trPr>
          <w:trHeight w:val="1365"/>
          <w:tblHeader/>
        </w:trPr>
        <w:tc>
          <w:tcPr>
            <w:tcW w:w="8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B2F48" w:rsidRDefault="00BB2F48" w:rsidP="00BB2F48">
            <w:pPr>
              <w:pStyle w:val="BodyText"/>
              <w:jc w:val="center"/>
              <w:rPr>
                <w:b/>
              </w:rPr>
            </w:pPr>
            <w:r>
              <w:rPr>
                <w:b/>
              </w:rPr>
              <w:t>Del. #</w:t>
            </w:r>
          </w:p>
        </w:tc>
        <w:tc>
          <w:tcPr>
            <w:tcW w:w="26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B2F48" w:rsidRPr="000C40D4" w:rsidRDefault="00BB2F48" w:rsidP="00571231">
            <w:pPr>
              <w:pStyle w:val="BodyText"/>
              <w:jc w:val="center"/>
              <w:rPr>
                <w:b/>
              </w:rPr>
            </w:pPr>
            <w:r>
              <w:rPr>
                <w:b/>
              </w:rPr>
              <w:t>Deliverables For 32 Small Courts</w:t>
            </w:r>
          </w:p>
        </w:tc>
        <w:tc>
          <w:tcPr>
            <w:tcW w:w="27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B2F48" w:rsidRDefault="00BB2F48" w:rsidP="00571231">
            <w:pPr>
              <w:pStyle w:val="BodyText"/>
              <w:jc w:val="center"/>
              <w:rPr>
                <w:b/>
              </w:rPr>
            </w:pPr>
            <w:r>
              <w:rPr>
                <w:b/>
              </w:rPr>
              <w:t>Key Personnel</w:t>
            </w:r>
          </w:p>
          <w:p w:rsidR="00BB2F48" w:rsidRPr="00B75557" w:rsidRDefault="00BB2F48" w:rsidP="00571231">
            <w:pPr>
              <w:pStyle w:val="BodyText"/>
              <w:jc w:val="center"/>
            </w:pPr>
            <w:r w:rsidRPr="00B75557">
              <w:t>(Names and Titles for key personnel)</w:t>
            </w:r>
          </w:p>
        </w:tc>
        <w:tc>
          <w:tcPr>
            <w:tcW w:w="11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B2F48" w:rsidRPr="000C40D4" w:rsidRDefault="00BB2F48" w:rsidP="00571231">
            <w:pPr>
              <w:pStyle w:val="BodyText"/>
              <w:jc w:val="center"/>
              <w:rPr>
                <w:b/>
              </w:rPr>
            </w:pPr>
            <w:r>
              <w:rPr>
                <w:b/>
              </w:rPr>
              <w:t>Hourly</w:t>
            </w:r>
            <w:r w:rsidRPr="000C40D4">
              <w:rPr>
                <w:b/>
              </w:rPr>
              <w:t xml:space="preserve">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B2F48" w:rsidRPr="000C40D4" w:rsidRDefault="00BB2F48" w:rsidP="00571231">
            <w:pPr>
              <w:pStyle w:val="BodyText"/>
              <w:jc w:val="center"/>
              <w:rPr>
                <w:b/>
              </w:rPr>
            </w:pPr>
            <w:r w:rsidRPr="000C40D4">
              <w:rPr>
                <w:b/>
              </w:rPr>
              <w:t>Estimated Hours</w:t>
            </w:r>
          </w:p>
        </w:tc>
        <w:tc>
          <w:tcPr>
            <w:tcW w:w="153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B2F48" w:rsidRPr="000C40D4" w:rsidRDefault="00BB2F48" w:rsidP="00571231">
            <w:pPr>
              <w:pStyle w:val="BodyText"/>
              <w:jc w:val="center"/>
              <w:rPr>
                <w:b/>
              </w:rPr>
            </w:pPr>
            <w:r>
              <w:rPr>
                <w:b/>
              </w:rPr>
              <w:t>Not to Exceed Amount</w:t>
            </w:r>
          </w:p>
        </w:tc>
      </w:tr>
      <w:tr w:rsidR="00BB2F48" w:rsidTr="00BB2F48">
        <w:tc>
          <w:tcPr>
            <w:tcW w:w="828" w:type="dxa"/>
          </w:tcPr>
          <w:p w:rsidR="00BB2F48" w:rsidRDefault="00315C9F" w:rsidP="00BB2F48">
            <w:pPr>
              <w:pStyle w:val="BodyText"/>
              <w:jc w:val="center"/>
            </w:pPr>
            <w:r>
              <w:t>3</w:t>
            </w:r>
          </w:p>
        </w:tc>
        <w:tc>
          <w:tcPr>
            <w:tcW w:w="2610" w:type="dxa"/>
            <w:vAlign w:val="center"/>
          </w:tcPr>
          <w:p w:rsidR="00BB2F48" w:rsidRDefault="00BB2F48" w:rsidP="00571231">
            <w:pPr>
              <w:pStyle w:val="BodyText"/>
            </w:pPr>
            <w:r>
              <w:t xml:space="preserve">Weekly Project Status Reports which shall be </w:t>
            </w:r>
            <w:r w:rsidR="001D47C0">
              <w:rPr>
                <w:noProof/>
              </w:rPr>
              <w:pict>
                <v:shape id="_x0000_s1032" type="#_x0000_t202" style="position:absolute;margin-left:149.45pt;margin-top:24.2pt;width:298.2pt;height:156.55pt;z-index:251662336;mso-position-horizontal-relative:text;mso-position-vertical-relative:text">
                  <v:textbox style="mso-next-textbox:#_x0000_s1032">
                    <w:txbxContent>
                      <w:p w:rsidR="006231C9" w:rsidRDefault="006231C9" w:rsidP="00D25269">
                        <w:pPr>
                          <w:rPr>
                            <w:rFonts w:ascii="Times New Roman Bold" w:hAnsi="Times New Roman Bold"/>
                            <w:b/>
                            <w:sz w:val="56"/>
                          </w:rPr>
                        </w:pPr>
                        <w:r>
                          <w:rPr>
                            <w:rFonts w:ascii="Times New Roman Bold" w:hAnsi="Times New Roman Bold"/>
                            <w:b/>
                            <w:sz w:val="56"/>
                          </w:rPr>
                          <w:tab/>
                        </w:r>
                        <w:r>
                          <w:rPr>
                            <w:rFonts w:ascii="Times New Roman Bold" w:hAnsi="Times New Roman Bold"/>
                            <w:b/>
                            <w:sz w:val="56"/>
                          </w:rPr>
                          <w:tab/>
                        </w:r>
                        <w:r>
                          <w:rPr>
                            <w:rFonts w:ascii="Times New Roman Bold" w:hAnsi="Times New Roman Bold"/>
                            <w:b/>
                            <w:sz w:val="56"/>
                          </w:rPr>
                          <w:tab/>
                        </w:r>
                      </w:p>
                      <w:p w:rsidR="006231C9" w:rsidRDefault="006231C9" w:rsidP="00D25269">
                        <w:pPr>
                          <w:rPr>
                            <w:rFonts w:ascii="Times New Roman Bold" w:hAnsi="Times New Roman Bold"/>
                            <w:b/>
                            <w:sz w:val="56"/>
                          </w:rPr>
                        </w:pPr>
                      </w:p>
                      <w:p w:rsidR="006231C9" w:rsidRPr="00D25269" w:rsidRDefault="006231C9" w:rsidP="00D25269">
                        <w:pPr>
                          <w:rPr>
                            <w:rFonts w:ascii="Times New Roman Bold" w:hAnsi="Times New Roman Bold"/>
                            <w:b/>
                            <w:sz w:val="72"/>
                            <w:szCs w:val="72"/>
                          </w:rPr>
                        </w:pPr>
                        <w:r>
                          <w:rPr>
                            <w:rFonts w:ascii="Times New Roman Bold" w:hAnsi="Times New Roman Bold"/>
                            <w:b/>
                            <w:sz w:val="56"/>
                          </w:rPr>
                          <w:tab/>
                        </w:r>
                        <w:r w:rsidRPr="00D25269">
                          <w:rPr>
                            <w:rFonts w:ascii="Times New Roman Bold" w:hAnsi="Times New Roman Bold"/>
                            <w:b/>
                            <w:sz w:val="72"/>
                            <w:szCs w:val="72"/>
                          </w:rPr>
                          <w:tab/>
                        </w:r>
                        <w:r w:rsidRPr="00D25269">
                          <w:rPr>
                            <w:rFonts w:ascii="Times New Roman Bold" w:hAnsi="Times New Roman Bold"/>
                            <w:b/>
                            <w:sz w:val="72"/>
                            <w:szCs w:val="72"/>
                          </w:rPr>
                          <w:tab/>
                          <w:t>TBD</w:t>
                        </w:r>
                      </w:p>
                      <w:p w:rsidR="006231C9" w:rsidRDefault="006231C9" w:rsidP="00D25269"/>
                    </w:txbxContent>
                  </v:textbox>
                </v:shape>
              </w:pict>
            </w:r>
            <w:r w:rsidR="00E74DEF">
              <w:t xml:space="preserve">invoiced </w:t>
            </w:r>
            <w:r>
              <w:t>month</w:t>
            </w:r>
            <w:r w:rsidR="00E74DEF">
              <w:t>ly</w:t>
            </w:r>
            <w:r>
              <w:t>.</w:t>
            </w:r>
          </w:p>
        </w:tc>
        <w:tc>
          <w:tcPr>
            <w:tcW w:w="2700" w:type="dxa"/>
            <w:vAlign w:val="center"/>
          </w:tcPr>
          <w:p w:rsidR="00BB2F48" w:rsidRDefault="00BB2F48" w:rsidP="00571231">
            <w:pPr>
              <w:pStyle w:val="BodyText"/>
            </w:pPr>
          </w:p>
        </w:tc>
        <w:tc>
          <w:tcPr>
            <w:tcW w:w="1170" w:type="dxa"/>
            <w:vAlign w:val="center"/>
          </w:tcPr>
          <w:p w:rsidR="00BB2F48" w:rsidRDefault="00BB2F48" w:rsidP="00571231">
            <w:pPr>
              <w:pStyle w:val="BodyText"/>
            </w:pPr>
          </w:p>
        </w:tc>
        <w:tc>
          <w:tcPr>
            <w:tcW w:w="1260" w:type="dxa"/>
            <w:vAlign w:val="center"/>
          </w:tcPr>
          <w:p w:rsidR="00BB2F48" w:rsidRDefault="00BB2F48" w:rsidP="00571231">
            <w:pPr>
              <w:pStyle w:val="BodyText"/>
            </w:pPr>
          </w:p>
        </w:tc>
        <w:tc>
          <w:tcPr>
            <w:tcW w:w="1530" w:type="dxa"/>
            <w:vAlign w:val="center"/>
          </w:tcPr>
          <w:p w:rsidR="00BB2F48" w:rsidRDefault="00BB2F48" w:rsidP="00571231">
            <w:pPr>
              <w:pStyle w:val="BodyText"/>
            </w:pPr>
          </w:p>
        </w:tc>
      </w:tr>
      <w:tr w:rsidR="00BB2F48" w:rsidTr="00BB2F48">
        <w:tc>
          <w:tcPr>
            <w:tcW w:w="828" w:type="dxa"/>
          </w:tcPr>
          <w:p w:rsidR="00BB2F48" w:rsidRDefault="00315C9F" w:rsidP="00BB2F48">
            <w:pPr>
              <w:pStyle w:val="BodyText"/>
              <w:jc w:val="center"/>
            </w:pPr>
            <w:r>
              <w:t>4</w:t>
            </w:r>
          </w:p>
        </w:tc>
        <w:tc>
          <w:tcPr>
            <w:tcW w:w="2610" w:type="dxa"/>
            <w:vAlign w:val="center"/>
          </w:tcPr>
          <w:p w:rsidR="00BB2F48" w:rsidRDefault="00BB2F48" w:rsidP="00571231">
            <w:pPr>
              <w:pStyle w:val="BodyText"/>
            </w:pPr>
            <w:r>
              <w:t xml:space="preserve">Valuation and </w:t>
            </w:r>
            <w:r w:rsidR="00E74DEF">
              <w:t>review of draft Reports for all of the 32</w:t>
            </w:r>
            <w:r>
              <w:t xml:space="preserve"> court</w:t>
            </w:r>
            <w:r w:rsidR="00E74DEF">
              <w:t>s.</w:t>
            </w:r>
          </w:p>
        </w:tc>
        <w:tc>
          <w:tcPr>
            <w:tcW w:w="2700" w:type="dxa"/>
            <w:vAlign w:val="center"/>
          </w:tcPr>
          <w:p w:rsidR="00BB2F48" w:rsidRDefault="00BB2F48" w:rsidP="00571231">
            <w:pPr>
              <w:pStyle w:val="BodyText"/>
            </w:pPr>
          </w:p>
        </w:tc>
        <w:tc>
          <w:tcPr>
            <w:tcW w:w="1170" w:type="dxa"/>
            <w:vAlign w:val="center"/>
          </w:tcPr>
          <w:p w:rsidR="00BB2F48" w:rsidRDefault="00BB2F48" w:rsidP="00571231">
            <w:pPr>
              <w:pStyle w:val="BodyText"/>
            </w:pPr>
          </w:p>
        </w:tc>
        <w:tc>
          <w:tcPr>
            <w:tcW w:w="1260" w:type="dxa"/>
            <w:vAlign w:val="center"/>
          </w:tcPr>
          <w:p w:rsidR="00BB2F48" w:rsidRDefault="00BB2F48" w:rsidP="00571231">
            <w:pPr>
              <w:pStyle w:val="BodyText"/>
            </w:pPr>
          </w:p>
        </w:tc>
        <w:tc>
          <w:tcPr>
            <w:tcW w:w="1530" w:type="dxa"/>
            <w:vAlign w:val="center"/>
          </w:tcPr>
          <w:p w:rsidR="00BB2F48" w:rsidRDefault="00BB2F48" w:rsidP="00571231">
            <w:pPr>
              <w:pStyle w:val="BodyText"/>
            </w:pPr>
          </w:p>
        </w:tc>
      </w:tr>
      <w:tr w:rsidR="00BB2F48" w:rsidTr="00BB2F48">
        <w:tc>
          <w:tcPr>
            <w:tcW w:w="828" w:type="dxa"/>
          </w:tcPr>
          <w:p w:rsidR="00BB2F48" w:rsidRDefault="00315C9F" w:rsidP="00BB2F48">
            <w:pPr>
              <w:pStyle w:val="BodyText"/>
              <w:jc w:val="center"/>
            </w:pPr>
            <w:r>
              <w:t>5</w:t>
            </w:r>
          </w:p>
        </w:tc>
        <w:tc>
          <w:tcPr>
            <w:tcW w:w="2610" w:type="dxa"/>
            <w:vAlign w:val="center"/>
          </w:tcPr>
          <w:p w:rsidR="00BB2F48" w:rsidRDefault="00BB2F48" w:rsidP="00571231">
            <w:pPr>
              <w:pStyle w:val="BodyText"/>
            </w:pPr>
            <w:r>
              <w:t>Submission of final reports accompanied by data base and support documentation files</w:t>
            </w:r>
            <w:r w:rsidR="00E74DEF">
              <w:t>.</w:t>
            </w:r>
          </w:p>
        </w:tc>
        <w:tc>
          <w:tcPr>
            <w:tcW w:w="2700" w:type="dxa"/>
            <w:vAlign w:val="center"/>
          </w:tcPr>
          <w:p w:rsidR="00BB2F48" w:rsidRDefault="00BB2F48" w:rsidP="00571231">
            <w:pPr>
              <w:pStyle w:val="BodyText"/>
            </w:pPr>
          </w:p>
        </w:tc>
        <w:tc>
          <w:tcPr>
            <w:tcW w:w="1170" w:type="dxa"/>
            <w:vAlign w:val="center"/>
          </w:tcPr>
          <w:p w:rsidR="00BB2F48" w:rsidRDefault="00BB2F48" w:rsidP="00571231">
            <w:pPr>
              <w:pStyle w:val="BodyText"/>
            </w:pPr>
          </w:p>
        </w:tc>
        <w:tc>
          <w:tcPr>
            <w:tcW w:w="1260" w:type="dxa"/>
            <w:vAlign w:val="center"/>
          </w:tcPr>
          <w:p w:rsidR="00BB2F48" w:rsidRDefault="00BB2F48" w:rsidP="00571231">
            <w:pPr>
              <w:pStyle w:val="BodyText"/>
            </w:pPr>
          </w:p>
        </w:tc>
        <w:tc>
          <w:tcPr>
            <w:tcW w:w="1530" w:type="dxa"/>
            <w:vAlign w:val="center"/>
          </w:tcPr>
          <w:p w:rsidR="00BB2F48" w:rsidRDefault="00BB2F48" w:rsidP="00571231">
            <w:pPr>
              <w:pStyle w:val="BodyText"/>
            </w:pPr>
          </w:p>
        </w:tc>
      </w:tr>
      <w:tr w:rsidR="00BB2F48" w:rsidTr="00BB2F48">
        <w:tc>
          <w:tcPr>
            <w:tcW w:w="828" w:type="dxa"/>
          </w:tcPr>
          <w:p w:rsidR="00BB2F48" w:rsidRDefault="00315C9F" w:rsidP="00BB2F48">
            <w:pPr>
              <w:pStyle w:val="BodyText"/>
              <w:jc w:val="center"/>
            </w:pPr>
            <w:r>
              <w:t>6</w:t>
            </w:r>
          </w:p>
        </w:tc>
        <w:tc>
          <w:tcPr>
            <w:tcW w:w="2610" w:type="dxa"/>
            <w:vAlign w:val="center"/>
          </w:tcPr>
          <w:p w:rsidR="00BB2F48" w:rsidDel="009603A3" w:rsidRDefault="00BB2F48" w:rsidP="00571231">
            <w:pPr>
              <w:pStyle w:val="BodyText"/>
            </w:pPr>
            <w:r>
              <w:t>Process improvement and recommendations for next GASB 43/45 compliance cycle</w:t>
            </w:r>
            <w:r w:rsidR="00E74DEF">
              <w:t>.</w:t>
            </w:r>
          </w:p>
        </w:tc>
        <w:tc>
          <w:tcPr>
            <w:tcW w:w="2700" w:type="dxa"/>
            <w:vAlign w:val="center"/>
          </w:tcPr>
          <w:p w:rsidR="00BB2F48" w:rsidRDefault="00BB2F48" w:rsidP="00571231">
            <w:pPr>
              <w:pStyle w:val="BodyText"/>
            </w:pPr>
          </w:p>
        </w:tc>
        <w:tc>
          <w:tcPr>
            <w:tcW w:w="1170" w:type="dxa"/>
            <w:vAlign w:val="center"/>
          </w:tcPr>
          <w:p w:rsidR="00BB2F48" w:rsidRDefault="00BB2F48" w:rsidP="00571231">
            <w:pPr>
              <w:pStyle w:val="BodyText"/>
            </w:pPr>
          </w:p>
        </w:tc>
        <w:tc>
          <w:tcPr>
            <w:tcW w:w="1260" w:type="dxa"/>
            <w:vAlign w:val="center"/>
          </w:tcPr>
          <w:p w:rsidR="00BB2F48" w:rsidRDefault="00BB2F48" w:rsidP="00571231">
            <w:pPr>
              <w:pStyle w:val="BodyText"/>
            </w:pPr>
          </w:p>
        </w:tc>
        <w:tc>
          <w:tcPr>
            <w:tcW w:w="1530" w:type="dxa"/>
            <w:vAlign w:val="center"/>
          </w:tcPr>
          <w:p w:rsidR="00BB2F48" w:rsidRDefault="00BB2F48" w:rsidP="00571231">
            <w:pPr>
              <w:pStyle w:val="BodyText"/>
            </w:pPr>
          </w:p>
        </w:tc>
      </w:tr>
      <w:tr w:rsidR="00BB2F48" w:rsidTr="00BB2F48">
        <w:tc>
          <w:tcPr>
            <w:tcW w:w="828" w:type="dxa"/>
          </w:tcPr>
          <w:p w:rsidR="00BB2F48" w:rsidRPr="000C40D4" w:rsidRDefault="00BB2F48" w:rsidP="00BB2F48">
            <w:pPr>
              <w:pStyle w:val="BodyText"/>
              <w:jc w:val="center"/>
              <w:rPr>
                <w:b/>
              </w:rPr>
            </w:pPr>
          </w:p>
        </w:tc>
        <w:tc>
          <w:tcPr>
            <w:tcW w:w="2610" w:type="dxa"/>
            <w:vAlign w:val="center"/>
          </w:tcPr>
          <w:p w:rsidR="00BB2F48" w:rsidRPr="000C40D4" w:rsidRDefault="00BB2F48" w:rsidP="00571231">
            <w:pPr>
              <w:pStyle w:val="BodyText"/>
              <w:rPr>
                <w:b/>
              </w:rPr>
            </w:pPr>
            <w:r w:rsidRPr="000C40D4">
              <w:rPr>
                <w:b/>
              </w:rPr>
              <w:t xml:space="preserve">Total </w:t>
            </w:r>
            <w:r>
              <w:rPr>
                <w:b/>
              </w:rPr>
              <w:t>Not to Exceed Amount</w:t>
            </w:r>
          </w:p>
        </w:tc>
        <w:tc>
          <w:tcPr>
            <w:tcW w:w="2700" w:type="dxa"/>
            <w:shd w:val="clear" w:color="auto" w:fill="17365D" w:themeFill="text2" w:themeFillShade="BF"/>
            <w:vAlign w:val="center"/>
          </w:tcPr>
          <w:p w:rsidR="00BB2F48" w:rsidRDefault="00BB2F48" w:rsidP="00571231">
            <w:pPr>
              <w:pStyle w:val="BodyText"/>
            </w:pPr>
          </w:p>
        </w:tc>
        <w:tc>
          <w:tcPr>
            <w:tcW w:w="1170" w:type="dxa"/>
            <w:shd w:val="clear" w:color="auto" w:fill="17365D" w:themeFill="text2" w:themeFillShade="BF"/>
            <w:vAlign w:val="center"/>
          </w:tcPr>
          <w:p w:rsidR="00BB2F48" w:rsidRDefault="00BB2F48" w:rsidP="00571231">
            <w:pPr>
              <w:pStyle w:val="BodyText"/>
            </w:pPr>
          </w:p>
        </w:tc>
        <w:tc>
          <w:tcPr>
            <w:tcW w:w="1260" w:type="dxa"/>
            <w:shd w:val="clear" w:color="auto" w:fill="17365D" w:themeFill="text2" w:themeFillShade="BF"/>
            <w:vAlign w:val="center"/>
          </w:tcPr>
          <w:p w:rsidR="00BB2F48" w:rsidRDefault="00BB2F48" w:rsidP="00571231">
            <w:pPr>
              <w:pStyle w:val="BodyText"/>
            </w:pPr>
          </w:p>
        </w:tc>
        <w:tc>
          <w:tcPr>
            <w:tcW w:w="1530" w:type="dxa"/>
            <w:vAlign w:val="center"/>
          </w:tcPr>
          <w:p w:rsidR="00BB2F48" w:rsidRDefault="00BB2F48" w:rsidP="00571231">
            <w:pPr>
              <w:pStyle w:val="BodyText"/>
            </w:pPr>
          </w:p>
        </w:tc>
      </w:tr>
    </w:tbl>
    <w:p w:rsidR="00E11C4F" w:rsidRDefault="00E11C4F" w:rsidP="00E11C4F">
      <w:pPr>
        <w:spacing w:line="300" w:lineRule="atLeast"/>
        <w:ind w:left="2160" w:hanging="720"/>
      </w:pPr>
    </w:p>
    <w:p w:rsidR="00BB2F48" w:rsidRDefault="00315C9F" w:rsidP="00BB2F48">
      <w:pPr>
        <w:pStyle w:val="ExhibitC2"/>
        <w:numPr>
          <w:ilvl w:val="0"/>
          <w:numId w:val="0"/>
        </w:numPr>
        <w:ind w:left="720" w:hanging="720"/>
        <w:rPr>
          <w:b/>
        </w:rPr>
      </w:pPr>
      <w:r>
        <w:rPr>
          <w:b/>
        </w:rPr>
        <w:t>Table 3</w:t>
      </w:r>
      <w:r w:rsidR="00BB2F48">
        <w:rPr>
          <w:b/>
        </w:rPr>
        <w:t>: Deliverables for Medium Courts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610"/>
        <w:gridCol w:w="2700"/>
        <w:gridCol w:w="1170"/>
        <w:gridCol w:w="1260"/>
        <w:gridCol w:w="1530"/>
      </w:tblGrid>
      <w:tr w:rsidR="00E020B0" w:rsidRPr="000C40D4" w:rsidTr="000A74AA">
        <w:trPr>
          <w:trHeight w:val="1365"/>
          <w:tblHeader/>
        </w:trPr>
        <w:tc>
          <w:tcPr>
            <w:tcW w:w="8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E020B0" w:rsidRDefault="00E020B0" w:rsidP="00E020B0">
            <w:pPr>
              <w:pStyle w:val="BodyText"/>
              <w:jc w:val="center"/>
              <w:rPr>
                <w:b/>
              </w:rPr>
            </w:pPr>
            <w:r>
              <w:rPr>
                <w:b/>
              </w:rPr>
              <w:t>Del. #</w:t>
            </w:r>
          </w:p>
        </w:tc>
        <w:tc>
          <w:tcPr>
            <w:tcW w:w="26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Pr="000C40D4" w:rsidRDefault="00E020B0" w:rsidP="00571231">
            <w:pPr>
              <w:pStyle w:val="BodyText"/>
              <w:jc w:val="center"/>
              <w:rPr>
                <w:b/>
              </w:rPr>
            </w:pPr>
            <w:r>
              <w:rPr>
                <w:b/>
              </w:rPr>
              <w:t>Deliverables For 17 Medium  Courts</w:t>
            </w:r>
          </w:p>
        </w:tc>
        <w:tc>
          <w:tcPr>
            <w:tcW w:w="27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Default="00E020B0" w:rsidP="00571231">
            <w:pPr>
              <w:pStyle w:val="BodyText"/>
              <w:jc w:val="center"/>
              <w:rPr>
                <w:b/>
              </w:rPr>
            </w:pPr>
            <w:r>
              <w:rPr>
                <w:b/>
              </w:rPr>
              <w:t>Key Personnel</w:t>
            </w:r>
          </w:p>
          <w:p w:rsidR="00E020B0" w:rsidRPr="00B75557" w:rsidRDefault="00E020B0" w:rsidP="00571231">
            <w:pPr>
              <w:pStyle w:val="BodyText"/>
              <w:jc w:val="center"/>
            </w:pPr>
            <w:r w:rsidRPr="00B75557">
              <w:t>(Names and Titles for key personnel)</w:t>
            </w:r>
          </w:p>
        </w:tc>
        <w:tc>
          <w:tcPr>
            <w:tcW w:w="11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Pr="000C40D4" w:rsidRDefault="00E020B0" w:rsidP="00571231">
            <w:pPr>
              <w:pStyle w:val="BodyText"/>
              <w:jc w:val="center"/>
              <w:rPr>
                <w:b/>
              </w:rPr>
            </w:pPr>
            <w:r>
              <w:rPr>
                <w:b/>
              </w:rPr>
              <w:t>Hourly</w:t>
            </w:r>
            <w:r w:rsidRPr="000C40D4">
              <w:rPr>
                <w:b/>
              </w:rPr>
              <w:t xml:space="preserve">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Pr="000C40D4" w:rsidRDefault="00E020B0" w:rsidP="00571231">
            <w:pPr>
              <w:pStyle w:val="BodyText"/>
              <w:jc w:val="center"/>
              <w:rPr>
                <w:b/>
              </w:rPr>
            </w:pPr>
            <w:r w:rsidRPr="000C40D4">
              <w:rPr>
                <w:b/>
              </w:rPr>
              <w:t>Estimated Hours</w:t>
            </w:r>
          </w:p>
        </w:tc>
        <w:tc>
          <w:tcPr>
            <w:tcW w:w="153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Pr="000C40D4" w:rsidRDefault="00E020B0" w:rsidP="00571231">
            <w:pPr>
              <w:pStyle w:val="BodyText"/>
              <w:jc w:val="center"/>
              <w:rPr>
                <w:b/>
              </w:rPr>
            </w:pPr>
            <w:r>
              <w:rPr>
                <w:b/>
              </w:rPr>
              <w:t>Not to Exceed Amount</w:t>
            </w:r>
          </w:p>
        </w:tc>
      </w:tr>
      <w:tr w:rsidR="00E020B0" w:rsidTr="00E020B0">
        <w:tc>
          <w:tcPr>
            <w:tcW w:w="828" w:type="dxa"/>
          </w:tcPr>
          <w:p w:rsidR="00E020B0" w:rsidRDefault="00E020B0" w:rsidP="00E020B0">
            <w:pPr>
              <w:pStyle w:val="BodyText"/>
              <w:jc w:val="center"/>
            </w:pPr>
            <w:r>
              <w:t>3</w:t>
            </w:r>
          </w:p>
        </w:tc>
        <w:tc>
          <w:tcPr>
            <w:tcW w:w="2610" w:type="dxa"/>
            <w:vAlign w:val="center"/>
          </w:tcPr>
          <w:p w:rsidR="00E020B0" w:rsidRDefault="00E020B0" w:rsidP="00571231">
            <w:pPr>
              <w:pStyle w:val="BodyText"/>
            </w:pPr>
            <w:r>
              <w:t>Weekly Project Status Reports which shall be invoiced monthly</w:t>
            </w:r>
            <w:r w:rsidR="00E74DEF">
              <w:t>.</w:t>
            </w:r>
          </w:p>
        </w:tc>
        <w:tc>
          <w:tcPr>
            <w:tcW w:w="2700" w:type="dxa"/>
            <w:vAlign w:val="center"/>
          </w:tcPr>
          <w:p w:rsidR="00E020B0" w:rsidRDefault="001D47C0" w:rsidP="00571231">
            <w:pPr>
              <w:pStyle w:val="BodyText"/>
            </w:pPr>
            <w:r>
              <w:rPr>
                <w:noProof/>
              </w:rPr>
              <w:pict>
                <v:shape id="_x0000_s1036" type="#_x0000_t202" style="position:absolute;margin-left:15.15pt;margin-top:19.55pt;width:298.2pt;height:79.5pt;z-index:251663360;mso-position-horizontal-relative:text;mso-position-vertical-relative:text">
                  <v:textbox style="mso-next-textbox:#_x0000_s1036">
                    <w:txbxContent>
                      <w:p w:rsidR="006231C9" w:rsidRPr="00D25269" w:rsidRDefault="006231C9" w:rsidP="00315C9F">
                        <w:pPr>
                          <w:rPr>
                            <w:rFonts w:ascii="Times New Roman Bold" w:hAnsi="Times New Roman Bold"/>
                            <w:b/>
                            <w:sz w:val="72"/>
                            <w:szCs w:val="72"/>
                          </w:rPr>
                        </w:pPr>
                        <w:r>
                          <w:rPr>
                            <w:rFonts w:ascii="Times New Roman Bold" w:hAnsi="Times New Roman Bold"/>
                            <w:b/>
                            <w:sz w:val="56"/>
                          </w:rPr>
                          <w:tab/>
                        </w:r>
                        <w:r>
                          <w:rPr>
                            <w:rFonts w:ascii="Times New Roman Bold" w:hAnsi="Times New Roman Bold"/>
                            <w:b/>
                            <w:sz w:val="56"/>
                          </w:rPr>
                          <w:tab/>
                        </w:r>
                        <w:r>
                          <w:rPr>
                            <w:rFonts w:ascii="Times New Roman Bold" w:hAnsi="Times New Roman Bold"/>
                            <w:b/>
                            <w:sz w:val="56"/>
                          </w:rPr>
                          <w:tab/>
                        </w:r>
                        <w:r w:rsidRPr="00D25269">
                          <w:rPr>
                            <w:rFonts w:ascii="Times New Roman Bold" w:hAnsi="Times New Roman Bold"/>
                            <w:b/>
                            <w:sz w:val="72"/>
                            <w:szCs w:val="72"/>
                          </w:rPr>
                          <w:t>TBD</w:t>
                        </w:r>
                      </w:p>
                      <w:p w:rsidR="006231C9" w:rsidRDefault="006231C9" w:rsidP="00315C9F"/>
                    </w:txbxContent>
                  </v:textbox>
                </v:shape>
              </w:pict>
            </w:r>
          </w:p>
        </w:tc>
        <w:tc>
          <w:tcPr>
            <w:tcW w:w="1170" w:type="dxa"/>
            <w:vAlign w:val="center"/>
          </w:tcPr>
          <w:p w:rsidR="00E020B0" w:rsidRDefault="00E020B0" w:rsidP="00571231">
            <w:pPr>
              <w:pStyle w:val="BodyText"/>
            </w:pPr>
          </w:p>
        </w:tc>
        <w:tc>
          <w:tcPr>
            <w:tcW w:w="1260" w:type="dxa"/>
            <w:vAlign w:val="center"/>
          </w:tcPr>
          <w:p w:rsidR="00E020B0" w:rsidRDefault="00E020B0" w:rsidP="00571231">
            <w:pPr>
              <w:pStyle w:val="BodyText"/>
            </w:pPr>
          </w:p>
        </w:tc>
        <w:tc>
          <w:tcPr>
            <w:tcW w:w="1530" w:type="dxa"/>
            <w:vAlign w:val="center"/>
          </w:tcPr>
          <w:p w:rsidR="00E020B0" w:rsidRDefault="00E020B0" w:rsidP="00571231">
            <w:pPr>
              <w:pStyle w:val="BodyText"/>
            </w:pPr>
          </w:p>
        </w:tc>
      </w:tr>
      <w:tr w:rsidR="00E020B0" w:rsidTr="00E020B0">
        <w:tc>
          <w:tcPr>
            <w:tcW w:w="828" w:type="dxa"/>
          </w:tcPr>
          <w:p w:rsidR="00E020B0" w:rsidRDefault="00E020B0" w:rsidP="00E020B0">
            <w:pPr>
              <w:pStyle w:val="BodyText"/>
              <w:jc w:val="center"/>
            </w:pPr>
            <w:r>
              <w:t>4</w:t>
            </w:r>
          </w:p>
        </w:tc>
        <w:tc>
          <w:tcPr>
            <w:tcW w:w="2610" w:type="dxa"/>
            <w:vAlign w:val="center"/>
          </w:tcPr>
          <w:p w:rsidR="00E020B0" w:rsidRDefault="00E020B0" w:rsidP="00571231">
            <w:pPr>
              <w:pStyle w:val="BodyText"/>
            </w:pPr>
            <w:r>
              <w:t xml:space="preserve">Valuation and </w:t>
            </w:r>
            <w:r w:rsidR="00E74DEF">
              <w:t>review of draft Reports for all of the 17</w:t>
            </w:r>
            <w:r>
              <w:t xml:space="preserve"> courts</w:t>
            </w:r>
          </w:p>
        </w:tc>
        <w:tc>
          <w:tcPr>
            <w:tcW w:w="2700" w:type="dxa"/>
            <w:vAlign w:val="center"/>
          </w:tcPr>
          <w:p w:rsidR="00E020B0" w:rsidRDefault="00E020B0" w:rsidP="00571231">
            <w:pPr>
              <w:pStyle w:val="BodyText"/>
            </w:pPr>
          </w:p>
        </w:tc>
        <w:tc>
          <w:tcPr>
            <w:tcW w:w="1170" w:type="dxa"/>
            <w:vAlign w:val="center"/>
          </w:tcPr>
          <w:p w:rsidR="00E020B0" w:rsidRDefault="00E020B0" w:rsidP="00571231">
            <w:pPr>
              <w:pStyle w:val="BodyText"/>
            </w:pPr>
          </w:p>
        </w:tc>
        <w:tc>
          <w:tcPr>
            <w:tcW w:w="1260" w:type="dxa"/>
            <w:vAlign w:val="center"/>
          </w:tcPr>
          <w:p w:rsidR="00E020B0" w:rsidRDefault="00E020B0" w:rsidP="00571231">
            <w:pPr>
              <w:pStyle w:val="BodyText"/>
            </w:pPr>
          </w:p>
        </w:tc>
        <w:tc>
          <w:tcPr>
            <w:tcW w:w="1530" w:type="dxa"/>
            <w:vAlign w:val="center"/>
          </w:tcPr>
          <w:p w:rsidR="00E020B0" w:rsidRDefault="00E020B0" w:rsidP="00571231">
            <w:pPr>
              <w:pStyle w:val="BodyText"/>
            </w:pPr>
          </w:p>
        </w:tc>
      </w:tr>
      <w:tr w:rsidR="00E020B0" w:rsidTr="00E020B0">
        <w:tc>
          <w:tcPr>
            <w:tcW w:w="828" w:type="dxa"/>
          </w:tcPr>
          <w:p w:rsidR="00E020B0" w:rsidRDefault="00E020B0" w:rsidP="00E020B0">
            <w:pPr>
              <w:pStyle w:val="BodyText"/>
              <w:jc w:val="center"/>
            </w:pPr>
            <w:r>
              <w:t>5</w:t>
            </w:r>
          </w:p>
        </w:tc>
        <w:tc>
          <w:tcPr>
            <w:tcW w:w="2610" w:type="dxa"/>
            <w:vAlign w:val="center"/>
          </w:tcPr>
          <w:p w:rsidR="00E020B0" w:rsidRDefault="00E020B0" w:rsidP="00571231">
            <w:pPr>
              <w:pStyle w:val="BodyText"/>
            </w:pPr>
            <w:r>
              <w:t>Submission of final reports accompanied by data base and support documentation files</w:t>
            </w:r>
            <w:r w:rsidR="00E74DEF">
              <w:t>.</w:t>
            </w:r>
          </w:p>
        </w:tc>
        <w:tc>
          <w:tcPr>
            <w:tcW w:w="2700" w:type="dxa"/>
            <w:vAlign w:val="center"/>
          </w:tcPr>
          <w:p w:rsidR="00E020B0" w:rsidRDefault="00E020B0" w:rsidP="00571231">
            <w:pPr>
              <w:pStyle w:val="BodyText"/>
            </w:pPr>
          </w:p>
        </w:tc>
        <w:tc>
          <w:tcPr>
            <w:tcW w:w="1170" w:type="dxa"/>
            <w:vAlign w:val="center"/>
          </w:tcPr>
          <w:p w:rsidR="00E020B0" w:rsidRDefault="00E020B0" w:rsidP="00571231">
            <w:pPr>
              <w:pStyle w:val="BodyText"/>
            </w:pPr>
          </w:p>
        </w:tc>
        <w:tc>
          <w:tcPr>
            <w:tcW w:w="1260" w:type="dxa"/>
            <w:vAlign w:val="center"/>
          </w:tcPr>
          <w:p w:rsidR="00E020B0" w:rsidRDefault="00E020B0" w:rsidP="00571231">
            <w:pPr>
              <w:pStyle w:val="BodyText"/>
            </w:pPr>
          </w:p>
        </w:tc>
        <w:tc>
          <w:tcPr>
            <w:tcW w:w="1530" w:type="dxa"/>
            <w:vAlign w:val="center"/>
          </w:tcPr>
          <w:p w:rsidR="00E020B0" w:rsidRDefault="00E020B0" w:rsidP="00571231">
            <w:pPr>
              <w:pStyle w:val="BodyText"/>
            </w:pPr>
          </w:p>
        </w:tc>
      </w:tr>
      <w:tr w:rsidR="00E020B0" w:rsidTr="00E020B0">
        <w:tc>
          <w:tcPr>
            <w:tcW w:w="828" w:type="dxa"/>
          </w:tcPr>
          <w:p w:rsidR="00E020B0" w:rsidRDefault="00E020B0" w:rsidP="00E020B0">
            <w:pPr>
              <w:pStyle w:val="BodyText"/>
              <w:jc w:val="center"/>
            </w:pPr>
            <w:r>
              <w:t>6</w:t>
            </w:r>
          </w:p>
        </w:tc>
        <w:tc>
          <w:tcPr>
            <w:tcW w:w="2610" w:type="dxa"/>
            <w:vAlign w:val="center"/>
          </w:tcPr>
          <w:p w:rsidR="00E020B0" w:rsidDel="009603A3" w:rsidRDefault="00E020B0" w:rsidP="00571231">
            <w:pPr>
              <w:pStyle w:val="BodyText"/>
            </w:pPr>
            <w:r>
              <w:t>Process improvement and recommendations for next GASB 43/45 compliance cycle</w:t>
            </w:r>
          </w:p>
        </w:tc>
        <w:tc>
          <w:tcPr>
            <w:tcW w:w="2700" w:type="dxa"/>
            <w:vAlign w:val="center"/>
          </w:tcPr>
          <w:p w:rsidR="00E020B0" w:rsidRDefault="001D47C0" w:rsidP="00571231">
            <w:pPr>
              <w:pStyle w:val="BodyText"/>
            </w:pPr>
            <w:r>
              <w:rPr>
                <w:noProof/>
              </w:rPr>
              <w:pict>
                <v:shape id="_x0000_s1037" type="#_x0000_t202" style="position:absolute;margin-left:17.45pt;margin-top:-6.3pt;width:298.2pt;height:42.8pt;z-index:251664384;mso-position-horizontal-relative:text;mso-position-vertical-relative:text">
                  <v:textbox style="mso-next-textbox:#_x0000_s1037">
                    <w:txbxContent>
                      <w:p w:rsidR="006231C9" w:rsidRPr="00D25269" w:rsidRDefault="006231C9" w:rsidP="00315C9F">
                        <w:pPr>
                          <w:rPr>
                            <w:rFonts w:ascii="Times New Roman Bold" w:hAnsi="Times New Roman Bold"/>
                            <w:b/>
                            <w:sz w:val="72"/>
                            <w:szCs w:val="72"/>
                          </w:rPr>
                        </w:pPr>
                        <w:r>
                          <w:rPr>
                            <w:rFonts w:ascii="Times New Roman Bold" w:hAnsi="Times New Roman Bold"/>
                            <w:b/>
                            <w:sz w:val="56"/>
                          </w:rPr>
                          <w:tab/>
                        </w:r>
                        <w:r>
                          <w:rPr>
                            <w:rFonts w:ascii="Times New Roman Bold" w:hAnsi="Times New Roman Bold"/>
                            <w:b/>
                            <w:sz w:val="56"/>
                          </w:rPr>
                          <w:tab/>
                        </w:r>
                        <w:r>
                          <w:rPr>
                            <w:rFonts w:ascii="Times New Roman Bold" w:hAnsi="Times New Roman Bold"/>
                            <w:b/>
                            <w:sz w:val="56"/>
                          </w:rPr>
                          <w:tab/>
                        </w:r>
                        <w:r w:rsidRPr="00D25269">
                          <w:rPr>
                            <w:rFonts w:ascii="Times New Roman Bold" w:hAnsi="Times New Roman Bold"/>
                            <w:b/>
                            <w:sz w:val="72"/>
                            <w:szCs w:val="72"/>
                          </w:rPr>
                          <w:t>TBD</w:t>
                        </w:r>
                      </w:p>
                      <w:p w:rsidR="006231C9" w:rsidRDefault="006231C9" w:rsidP="00315C9F"/>
                    </w:txbxContent>
                  </v:textbox>
                </v:shape>
              </w:pict>
            </w:r>
          </w:p>
        </w:tc>
        <w:tc>
          <w:tcPr>
            <w:tcW w:w="1170" w:type="dxa"/>
            <w:vAlign w:val="center"/>
          </w:tcPr>
          <w:p w:rsidR="00E020B0" w:rsidRDefault="00E020B0" w:rsidP="00571231">
            <w:pPr>
              <w:pStyle w:val="BodyText"/>
            </w:pPr>
          </w:p>
        </w:tc>
        <w:tc>
          <w:tcPr>
            <w:tcW w:w="1260" w:type="dxa"/>
            <w:vAlign w:val="center"/>
          </w:tcPr>
          <w:p w:rsidR="00E020B0" w:rsidRDefault="00E020B0" w:rsidP="00571231">
            <w:pPr>
              <w:pStyle w:val="BodyText"/>
            </w:pPr>
          </w:p>
        </w:tc>
        <w:tc>
          <w:tcPr>
            <w:tcW w:w="1530" w:type="dxa"/>
            <w:vAlign w:val="center"/>
          </w:tcPr>
          <w:p w:rsidR="00E020B0" w:rsidRDefault="00E020B0" w:rsidP="00571231">
            <w:pPr>
              <w:pStyle w:val="BodyText"/>
            </w:pPr>
          </w:p>
        </w:tc>
      </w:tr>
      <w:tr w:rsidR="00E020B0" w:rsidTr="00E020B0">
        <w:tc>
          <w:tcPr>
            <w:tcW w:w="828" w:type="dxa"/>
          </w:tcPr>
          <w:p w:rsidR="00E020B0" w:rsidRPr="000C40D4" w:rsidRDefault="00E020B0" w:rsidP="00E020B0">
            <w:pPr>
              <w:pStyle w:val="BodyText"/>
              <w:jc w:val="center"/>
              <w:rPr>
                <w:b/>
              </w:rPr>
            </w:pPr>
          </w:p>
        </w:tc>
        <w:tc>
          <w:tcPr>
            <w:tcW w:w="2610" w:type="dxa"/>
            <w:vAlign w:val="center"/>
          </w:tcPr>
          <w:p w:rsidR="00E020B0" w:rsidRPr="000C40D4" w:rsidRDefault="00E020B0" w:rsidP="00571231">
            <w:pPr>
              <w:pStyle w:val="BodyText"/>
              <w:rPr>
                <w:b/>
              </w:rPr>
            </w:pPr>
            <w:r w:rsidRPr="000C40D4">
              <w:rPr>
                <w:b/>
              </w:rPr>
              <w:t xml:space="preserve">Total </w:t>
            </w:r>
            <w:r>
              <w:rPr>
                <w:b/>
              </w:rPr>
              <w:t>Not to Exceed Amount</w:t>
            </w:r>
          </w:p>
        </w:tc>
        <w:tc>
          <w:tcPr>
            <w:tcW w:w="2700" w:type="dxa"/>
            <w:shd w:val="clear" w:color="auto" w:fill="17365D" w:themeFill="text2" w:themeFillShade="BF"/>
            <w:vAlign w:val="center"/>
          </w:tcPr>
          <w:p w:rsidR="00E020B0" w:rsidRDefault="00E020B0" w:rsidP="00571231">
            <w:pPr>
              <w:pStyle w:val="BodyText"/>
            </w:pPr>
          </w:p>
        </w:tc>
        <w:tc>
          <w:tcPr>
            <w:tcW w:w="1170" w:type="dxa"/>
            <w:shd w:val="clear" w:color="auto" w:fill="17365D" w:themeFill="text2" w:themeFillShade="BF"/>
            <w:vAlign w:val="center"/>
          </w:tcPr>
          <w:p w:rsidR="00E020B0" w:rsidRDefault="00E020B0" w:rsidP="00571231">
            <w:pPr>
              <w:pStyle w:val="BodyText"/>
            </w:pPr>
          </w:p>
        </w:tc>
        <w:tc>
          <w:tcPr>
            <w:tcW w:w="1260" w:type="dxa"/>
            <w:shd w:val="clear" w:color="auto" w:fill="17365D" w:themeFill="text2" w:themeFillShade="BF"/>
            <w:vAlign w:val="center"/>
          </w:tcPr>
          <w:p w:rsidR="00E020B0" w:rsidRDefault="00E020B0" w:rsidP="00571231">
            <w:pPr>
              <w:pStyle w:val="BodyText"/>
            </w:pPr>
          </w:p>
        </w:tc>
        <w:tc>
          <w:tcPr>
            <w:tcW w:w="1530" w:type="dxa"/>
            <w:vAlign w:val="center"/>
          </w:tcPr>
          <w:p w:rsidR="00E020B0" w:rsidRDefault="00E020B0" w:rsidP="00571231">
            <w:pPr>
              <w:pStyle w:val="BodyText"/>
            </w:pPr>
          </w:p>
        </w:tc>
      </w:tr>
    </w:tbl>
    <w:p w:rsidR="000A74AA" w:rsidRDefault="000A74AA" w:rsidP="00E11C4F">
      <w:pPr>
        <w:spacing w:line="300" w:lineRule="atLeast"/>
        <w:ind w:left="2160" w:hanging="720"/>
      </w:pPr>
    </w:p>
    <w:p w:rsidR="00BB2F48" w:rsidRDefault="00315C9F" w:rsidP="00BB2F48">
      <w:pPr>
        <w:pStyle w:val="ExhibitC2"/>
        <w:numPr>
          <w:ilvl w:val="0"/>
          <w:numId w:val="0"/>
        </w:numPr>
        <w:ind w:left="720" w:hanging="720"/>
        <w:rPr>
          <w:b/>
        </w:rPr>
      </w:pPr>
      <w:r>
        <w:rPr>
          <w:b/>
        </w:rPr>
        <w:t>Table 4</w:t>
      </w:r>
      <w:r w:rsidR="00BB2F48">
        <w:rPr>
          <w:b/>
        </w:rPr>
        <w:t>: Deliverables for Large Courts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610"/>
        <w:gridCol w:w="2700"/>
        <w:gridCol w:w="1170"/>
        <w:gridCol w:w="1260"/>
        <w:gridCol w:w="1530"/>
      </w:tblGrid>
      <w:tr w:rsidR="00E020B0" w:rsidRPr="000C40D4" w:rsidTr="000A74AA">
        <w:trPr>
          <w:trHeight w:val="1365"/>
          <w:tblHeader/>
        </w:trPr>
        <w:tc>
          <w:tcPr>
            <w:tcW w:w="8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E020B0" w:rsidRDefault="00DF6454" w:rsidP="00DF6454">
            <w:pPr>
              <w:pStyle w:val="BodyText"/>
              <w:jc w:val="center"/>
              <w:rPr>
                <w:b/>
              </w:rPr>
            </w:pPr>
            <w:r>
              <w:rPr>
                <w:b/>
              </w:rPr>
              <w:t>Del. #</w:t>
            </w:r>
          </w:p>
        </w:tc>
        <w:tc>
          <w:tcPr>
            <w:tcW w:w="26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Pr="000C40D4" w:rsidRDefault="00E020B0" w:rsidP="00571231">
            <w:pPr>
              <w:pStyle w:val="BodyText"/>
              <w:jc w:val="center"/>
              <w:rPr>
                <w:b/>
              </w:rPr>
            </w:pPr>
            <w:r>
              <w:rPr>
                <w:b/>
              </w:rPr>
              <w:t>Deliverables For 9 Large Courts</w:t>
            </w:r>
          </w:p>
        </w:tc>
        <w:tc>
          <w:tcPr>
            <w:tcW w:w="27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Default="00E020B0" w:rsidP="00571231">
            <w:pPr>
              <w:pStyle w:val="BodyText"/>
              <w:jc w:val="center"/>
              <w:rPr>
                <w:b/>
              </w:rPr>
            </w:pPr>
            <w:r>
              <w:rPr>
                <w:b/>
              </w:rPr>
              <w:t>Key Personnel</w:t>
            </w:r>
          </w:p>
          <w:p w:rsidR="00E020B0" w:rsidRPr="00B75557" w:rsidRDefault="00E020B0" w:rsidP="00571231">
            <w:pPr>
              <w:pStyle w:val="BodyText"/>
              <w:jc w:val="center"/>
            </w:pPr>
            <w:r w:rsidRPr="00B75557">
              <w:t>(Names and Titles for key personnel)</w:t>
            </w:r>
          </w:p>
        </w:tc>
        <w:tc>
          <w:tcPr>
            <w:tcW w:w="11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Pr="000C40D4" w:rsidRDefault="00E020B0" w:rsidP="00571231">
            <w:pPr>
              <w:pStyle w:val="BodyText"/>
              <w:jc w:val="center"/>
              <w:rPr>
                <w:b/>
              </w:rPr>
            </w:pPr>
            <w:r>
              <w:rPr>
                <w:b/>
              </w:rPr>
              <w:t>Hourly</w:t>
            </w:r>
            <w:r w:rsidRPr="000C40D4">
              <w:rPr>
                <w:b/>
              </w:rPr>
              <w:t xml:space="preserve">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Pr="000C40D4" w:rsidRDefault="00E020B0" w:rsidP="00571231">
            <w:pPr>
              <w:pStyle w:val="BodyText"/>
              <w:jc w:val="center"/>
              <w:rPr>
                <w:b/>
              </w:rPr>
            </w:pPr>
            <w:r w:rsidRPr="000C40D4">
              <w:rPr>
                <w:b/>
              </w:rPr>
              <w:t>Estimated Hours</w:t>
            </w:r>
          </w:p>
        </w:tc>
        <w:tc>
          <w:tcPr>
            <w:tcW w:w="153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20B0" w:rsidRPr="000C40D4" w:rsidRDefault="00E020B0" w:rsidP="00571231">
            <w:pPr>
              <w:pStyle w:val="BodyText"/>
              <w:jc w:val="center"/>
              <w:rPr>
                <w:b/>
              </w:rPr>
            </w:pPr>
            <w:r>
              <w:rPr>
                <w:b/>
              </w:rPr>
              <w:t>Not to Exceed Amount</w:t>
            </w:r>
          </w:p>
        </w:tc>
      </w:tr>
      <w:tr w:rsidR="00E020B0" w:rsidTr="00E020B0">
        <w:tc>
          <w:tcPr>
            <w:tcW w:w="828" w:type="dxa"/>
          </w:tcPr>
          <w:p w:rsidR="00E020B0" w:rsidRDefault="00DF6454" w:rsidP="00DF6454">
            <w:pPr>
              <w:pStyle w:val="BodyText"/>
              <w:jc w:val="center"/>
            </w:pPr>
            <w:r>
              <w:t>3</w:t>
            </w:r>
          </w:p>
        </w:tc>
        <w:tc>
          <w:tcPr>
            <w:tcW w:w="2610" w:type="dxa"/>
            <w:vAlign w:val="center"/>
          </w:tcPr>
          <w:p w:rsidR="00E020B0" w:rsidRDefault="00E020B0" w:rsidP="00571231">
            <w:pPr>
              <w:pStyle w:val="BodyText"/>
            </w:pPr>
            <w:r>
              <w:t>Weekly Project Status Reports which shall be invoiced monthly</w:t>
            </w:r>
          </w:p>
        </w:tc>
        <w:tc>
          <w:tcPr>
            <w:tcW w:w="2700" w:type="dxa"/>
            <w:vAlign w:val="center"/>
          </w:tcPr>
          <w:p w:rsidR="00E020B0" w:rsidRDefault="001D47C0" w:rsidP="00571231">
            <w:pPr>
              <w:pStyle w:val="BodyText"/>
            </w:pPr>
            <w:r>
              <w:rPr>
                <w:noProof/>
              </w:rPr>
              <w:pict>
                <v:shape id="_x0000_s1038" type="#_x0000_t202" style="position:absolute;margin-left:15.5pt;margin-top:21.2pt;width:298.2pt;height:149.75pt;z-index:251665408;mso-position-horizontal-relative:text;mso-position-vertical-relative:text">
                  <v:textbox style="mso-next-textbox:#_x0000_s1038">
                    <w:txbxContent>
                      <w:p w:rsidR="006231C9" w:rsidRDefault="006231C9" w:rsidP="00315C9F">
                        <w:pPr>
                          <w:rPr>
                            <w:rFonts w:ascii="Times New Roman Bold" w:hAnsi="Times New Roman Bold"/>
                            <w:b/>
                            <w:sz w:val="56"/>
                          </w:rPr>
                        </w:pPr>
                        <w:r>
                          <w:rPr>
                            <w:rFonts w:ascii="Times New Roman Bold" w:hAnsi="Times New Roman Bold"/>
                            <w:b/>
                            <w:sz w:val="56"/>
                          </w:rPr>
                          <w:tab/>
                        </w:r>
                        <w:r>
                          <w:rPr>
                            <w:rFonts w:ascii="Times New Roman Bold" w:hAnsi="Times New Roman Bold"/>
                            <w:b/>
                            <w:sz w:val="56"/>
                          </w:rPr>
                          <w:tab/>
                        </w:r>
                        <w:r>
                          <w:rPr>
                            <w:rFonts w:ascii="Times New Roman Bold" w:hAnsi="Times New Roman Bold"/>
                            <w:b/>
                            <w:sz w:val="56"/>
                          </w:rPr>
                          <w:tab/>
                        </w:r>
                        <w:r>
                          <w:rPr>
                            <w:rFonts w:ascii="Times New Roman Bold" w:hAnsi="Times New Roman Bold"/>
                            <w:b/>
                            <w:sz w:val="56"/>
                          </w:rPr>
                          <w:tab/>
                        </w:r>
                      </w:p>
                      <w:p w:rsidR="006231C9" w:rsidRPr="00D25269" w:rsidRDefault="006231C9" w:rsidP="00315C9F">
                        <w:pPr>
                          <w:rPr>
                            <w:rFonts w:ascii="Times New Roman Bold" w:hAnsi="Times New Roman Bold"/>
                            <w:b/>
                            <w:sz w:val="72"/>
                            <w:szCs w:val="72"/>
                          </w:rPr>
                        </w:pPr>
                        <w:r>
                          <w:rPr>
                            <w:rFonts w:ascii="Times New Roman Bold" w:hAnsi="Times New Roman Bold"/>
                            <w:b/>
                            <w:sz w:val="56"/>
                          </w:rPr>
                          <w:tab/>
                        </w:r>
                        <w:r>
                          <w:rPr>
                            <w:rFonts w:ascii="Times New Roman Bold" w:hAnsi="Times New Roman Bold"/>
                            <w:b/>
                            <w:sz w:val="56"/>
                          </w:rPr>
                          <w:tab/>
                        </w:r>
                        <w:r>
                          <w:rPr>
                            <w:rFonts w:ascii="Times New Roman Bold" w:hAnsi="Times New Roman Bold"/>
                            <w:b/>
                            <w:sz w:val="56"/>
                          </w:rPr>
                          <w:tab/>
                        </w:r>
                        <w:r w:rsidRPr="00D25269">
                          <w:rPr>
                            <w:rFonts w:ascii="Times New Roman Bold" w:hAnsi="Times New Roman Bold"/>
                            <w:b/>
                            <w:sz w:val="72"/>
                            <w:szCs w:val="72"/>
                          </w:rPr>
                          <w:t>TBD</w:t>
                        </w:r>
                      </w:p>
                      <w:p w:rsidR="006231C9" w:rsidRDefault="006231C9" w:rsidP="00315C9F"/>
                    </w:txbxContent>
                  </v:textbox>
                </v:shape>
              </w:pict>
            </w:r>
          </w:p>
        </w:tc>
        <w:tc>
          <w:tcPr>
            <w:tcW w:w="1170" w:type="dxa"/>
            <w:vAlign w:val="center"/>
          </w:tcPr>
          <w:p w:rsidR="00E020B0" w:rsidRDefault="00E020B0" w:rsidP="00571231">
            <w:pPr>
              <w:pStyle w:val="BodyText"/>
            </w:pPr>
          </w:p>
        </w:tc>
        <w:tc>
          <w:tcPr>
            <w:tcW w:w="1260" w:type="dxa"/>
            <w:vAlign w:val="center"/>
          </w:tcPr>
          <w:p w:rsidR="00E020B0" w:rsidRDefault="00E020B0" w:rsidP="00571231">
            <w:pPr>
              <w:pStyle w:val="BodyText"/>
            </w:pPr>
          </w:p>
        </w:tc>
        <w:tc>
          <w:tcPr>
            <w:tcW w:w="1530" w:type="dxa"/>
            <w:vAlign w:val="center"/>
          </w:tcPr>
          <w:p w:rsidR="00E020B0" w:rsidRDefault="00E020B0" w:rsidP="00571231">
            <w:pPr>
              <w:pStyle w:val="BodyText"/>
            </w:pPr>
          </w:p>
        </w:tc>
      </w:tr>
      <w:tr w:rsidR="00E020B0" w:rsidTr="00E020B0">
        <w:tc>
          <w:tcPr>
            <w:tcW w:w="828" w:type="dxa"/>
          </w:tcPr>
          <w:p w:rsidR="00E020B0" w:rsidRDefault="00DF6454" w:rsidP="00DF6454">
            <w:pPr>
              <w:pStyle w:val="BodyText"/>
              <w:jc w:val="center"/>
            </w:pPr>
            <w:r>
              <w:t>4</w:t>
            </w:r>
          </w:p>
        </w:tc>
        <w:tc>
          <w:tcPr>
            <w:tcW w:w="2610" w:type="dxa"/>
            <w:vAlign w:val="center"/>
          </w:tcPr>
          <w:p w:rsidR="00E020B0" w:rsidRDefault="00E020B0" w:rsidP="00571231">
            <w:pPr>
              <w:pStyle w:val="BodyText"/>
            </w:pPr>
            <w:r>
              <w:t xml:space="preserve">Valuation and </w:t>
            </w:r>
            <w:r w:rsidR="00E74DEF">
              <w:t>review of draft Reports for all of the 9</w:t>
            </w:r>
            <w:r>
              <w:t xml:space="preserve"> courts</w:t>
            </w:r>
            <w:r w:rsidR="00E74DEF">
              <w:t>.</w:t>
            </w:r>
          </w:p>
        </w:tc>
        <w:tc>
          <w:tcPr>
            <w:tcW w:w="2700" w:type="dxa"/>
            <w:vAlign w:val="center"/>
          </w:tcPr>
          <w:p w:rsidR="00E020B0" w:rsidRDefault="00E020B0" w:rsidP="00571231">
            <w:pPr>
              <w:pStyle w:val="BodyText"/>
            </w:pPr>
          </w:p>
        </w:tc>
        <w:tc>
          <w:tcPr>
            <w:tcW w:w="1170" w:type="dxa"/>
            <w:vAlign w:val="center"/>
          </w:tcPr>
          <w:p w:rsidR="00E020B0" w:rsidRDefault="00E020B0" w:rsidP="00571231">
            <w:pPr>
              <w:pStyle w:val="BodyText"/>
            </w:pPr>
          </w:p>
        </w:tc>
        <w:tc>
          <w:tcPr>
            <w:tcW w:w="1260" w:type="dxa"/>
            <w:vAlign w:val="center"/>
          </w:tcPr>
          <w:p w:rsidR="00E020B0" w:rsidRDefault="00E020B0" w:rsidP="00571231">
            <w:pPr>
              <w:pStyle w:val="BodyText"/>
            </w:pPr>
          </w:p>
        </w:tc>
        <w:tc>
          <w:tcPr>
            <w:tcW w:w="1530" w:type="dxa"/>
            <w:vAlign w:val="center"/>
          </w:tcPr>
          <w:p w:rsidR="00E020B0" w:rsidRDefault="00E020B0" w:rsidP="00571231">
            <w:pPr>
              <w:pStyle w:val="BodyText"/>
            </w:pPr>
          </w:p>
        </w:tc>
      </w:tr>
      <w:tr w:rsidR="00E020B0" w:rsidTr="00E020B0">
        <w:tc>
          <w:tcPr>
            <w:tcW w:w="828" w:type="dxa"/>
          </w:tcPr>
          <w:p w:rsidR="00E020B0" w:rsidRDefault="00DF6454" w:rsidP="00DF6454">
            <w:pPr>
              <w:pStyle w:val="BodyText"/>
              <w:jc w:val="center"/>
            </w:pPr>
            <w:r>
              <w:t>5</w:t>
            </w:r>
          </w:p>
        </w:tc>
        <w:tc>
          <w:tcPr>
            <w:tcW w:w="2610" w:type="dxa"/>
            <w:vAlign w:val="center"/>
          </w:tcPr>
          <w:p w:rsidR="00E020B0" w:rsidRDefault="00E020B0" w:rsidP="00571231">
            <w:pPr>
              <w:pStyle w:val="BodyText"/>
            </w:pPr>
            <w:r>
              <w:t>Submission of final reports accompanied by data base and support documentation files</w:t>
            </w:r>
            <w:r w:rsidR="00E74DEF">
              <w:t>.</w:t>
            </w:r>
          </w:p>
        </w:tc>
        <w:tc>
          <w:tcPr>
            <w:tcW w:w="2700" w:type="dxa"/>
            <w:vAlign w:val="center"/>
          </w:tcPr>
          <w:p w:rsidR="00E020B0" w:rsidRDefault="00E020B0" w:rsidP="00571231">
            <w:pPr>
              <w:pStyle w:val="BodyText"/>
            </w:pPr>
          </w:p>
        </w:tc>
        <w:tc>
          <w:tcPr>
            <w:tcW w:w="1170" w:type="dxa"/>
            <w:vAlign w:val="center"/>
          </w:tcPr>
          <w:p w:rsidR="00E020B0" w:rsidRDefault="00E020B0" w:rsidP="00571231">
            <w:pPr>
              <w:pStyle w:val="BodyText"/>
            </w:pPr>
          </w:p>
        </w:tc>
        <w:tc>
          <w:tcPr>
            <w:tcW w:w="1260" w:type="dxa"/>
            <w:vAlign w:val="center"/>
          </w:tcPr>
          <w:p w:rsidR="00E020B0" w:rsidRDefault="00E020B0" w:rsidP="00571231">
            <w:pPr>
              <w:pStyle w:val="BodyText"/>
            </w:pPr>
          </w:p>
        </w:tc>
        <w:tc>
          <w:tcPr>
            <w:tcW w:w="1530" w:type="dxa"/>
            <w:vAlign w:val="center"/>
          </w:tcPr>
          <w:p w:rsidR="00E020B0" w:rsidRDefault="00E020B0" w:rsidP="00571231">
            <w:pPr>
              <w:pStyle w:val="BodyText"/>
            </w:pPr>
          </w:p>
        </w:tc>
      </w:tr>
      <w:tr w:rsidR="00E020B0" w:rsidTr="00E020B0">
        <w:tc>
          <w:tcPr>
            <w:tcW w:w="828" w:type="dxa"/>
          </w:tcPr>
          <w:p w:rsidR="00E020B0" w:rsidRDefault="00DF6454" w:rsidP="00DF6454">
            <w:pPr>
              <w:pStyle w:val="BodyText"/>
              <w:jc w:val="center"/>
            </w:pPr>
            <w:r>
              <w:t>6</w:t>
            </w:r>
          </w:p>
        </w:tc>
        <w:tc>
          <w:tcPr>
            <w:tcW w:w="2610" w:type="dxa"/>
            <w:vAlign w:val="center"/>
          </w:tcPr>
          <w:p w:rsidR="00E020B0" w:rsidDel="009603A3" w:rsidRDefault="00E020B0" w:rsidP="00571231">
            <w:pPr>
              <w:pStyle w:val="BodyText"/>
            </w:pPr>
            <w:r>
              <w:t>Process improvement and recommendations for next GASB 43/45 compliance cycle</w:t>
            </w:r>
            <w:r w:rsidR="00E74DEF">
              <w:t>.</w:t>
            </w:r>
          </w:p>
        </w:tc>
        <w:tc>
          <w:tcPr>
            <w:tcW w:w="2700" w:type="dxa"/>
            <w:vAlign w:val="center"/>
          </w:tcPr>
          <w:p w:rsidR="00E020B0" w:rsidRDefault="00E020B0" w:rsidP="00571231">
            <w:pPr>
              <w:pStyle w:val="BodyText"/>
            </w:pPr>
          </w:p>
        </w:tc>
        <w:tc>
          <w:tcPr>
            <w:tcW w:w="1170" w:type="dxa"/>
            <w:vAlign w:val="center"/>
          </w:tcPr>
          <w:p w:rsidR="00E020B0" w:rsidRDefault="00E020B0" w:rsidP="00571231">
            <w:pPr>
              <w:pStyle w:val="BodyText"/>
            </w:pPr>
          </w:p>
        </w:tc>
        <w:tc>
          <w:tcPr>
            <w:tcW w:w="1260" w:type="dxa"/>
            <w:vAlign w:val="center"/>
          </w:tcPr>
          <w:p w:rsidR="00E020B0" w:rsidRDefault="00E020B0" w:rsidP="00571231">
            <w:pPr>
              <w:pStyle w:val="BodyText"/>
            </w:pPr>
          </w:p>
        </w:tc>
        <w:tc>
          <w:tcPr>
            <w:tcW w:w="1530" w:type="dxa"/>
            <w:vAlign w:val="center"/>
          </w:tcPr>
          <w:p w:rsidR="00E020B0" w:rsidRDefault="00E020B0" w:rsidP="00571231">
            <w:pPr>
              <w:pStyle w:val="BodyText"/>
            </w:pPr>
          </w:p>
        </w:tc>
      </w:tr>
      <w:tr w:rsidR="00E020B0" w:rsidTr="00E020B0">
        <w:tc>
          <w:tcPr>
            <w:tcW w:w="828" w:type="dxa"/>
          </w:tcPr>
          <w:p w:rsidR="00E020B0" w:rsidRPr="000C40D4" w:rsidRDefault="00E020B0" w:rsidP="00DF6454">
            <w:pPr>
              <w:pStyle w:val="BodyText"/>
              <w:jc w:val="center"/>
              <w:rPr>
                <w:b/>
              </w:rPr>
            </w:pPr>
          </w:p>
        </w:tc>
        <w:tc>
          <w:tcPr>
            <w:tcW w:w="2610" w:type="dxa"/>
            <w:vAlign w:val="center"/>
          </w:tcPr>
          <w:p w:rsidR="00E020B0" w:rsidRPr="000C40D4" w:rsidRDefault="00E020B0" w:rsidP="00571231">
            <w:pPr>
              <w:pStyle w:val="BodyText"/>
              <w:rPr>
                <w:b/>
              </w:rPr>
            </w:pPr>
            <w:r w:rsidRPr="000C40D4">
              <w:rPr>
                <w:b/>
              </w:rPr>
              <w:t xml:space="preserve">Total </w:t>
            </w:r>
            <w:r>
              <w:rPr>
                <w:b/>
              </w:rPr>
              <w:t>Not to Exceed Amount</w:t>
            </w:r>
          </w:p>
        </w:tc>
        <w:tc>
          <w:tcPr>
            <w:tcW w:w="2700" w:type="dxa"/>
            <w:shd w:val="clear" w:color="auto" w:fill="17365D" w:themeFill="text2" w:themeFillShade="BF"/>
            <w:vAlign w:val="center"/>
          </w:tcPr>
          <w:p w:rsidR="00E020B0" w:rsidRDefault="00E020B0" w:rsidP="00571231">
            <w:pPr>
              <w:pStyle w:val="BodyText"/>
            </w:pPr>
          </w:p>
        </w:tc>
        <w:tc>
          <w:tcPr>
            <w:tcW w:w="1170" w:type="dxa"/>
            <w:shd w:val="clear" w:color="auto" w:fill="17365D" w:themeFill="text2" w:themeFillShade="BF"/>
            <w:vAlign w:val="center"/>
          </w:tcPr>
          <w:p w:rsidR="00E020B0" w:rsidRDefault="00E020B0" w:rsidP="00571231">
            <w:pPr>
              <w:pStyle w:val="BodyText"/>
            </w:pPr>
          </w:p>
        </w:tc>
        <w:tc>
          <w:tcPr>
            <w:tcW w:w="1260" w:type="dxa"/>
            <w:shd w:val="clear" w:color="auto" w:fill="17365D" w:themeFill="text2" w:themeFillShade="BF"/>
            <w:vAlign w:val="center"/>
          </w:tcPr>
          <w:p w:rsidR="00E020B0" w:rsidRDefault="00E020B0" w:rsidP="00571231">
            <w:pPr>
              <w:pStyle w:val="BodyText"/>
            </w:pPr>
          </w:p>
        </w:tc>
        <w:tc>
          <w:tcPr>
            <w:tcW w:w="1530" w:type="dxa"/>
            <w:vAlign w:val="center"/>
          </w:tcPr>
          <w:p w:rsidR="00E020B0" w:rsidRDefault="00E020B0" w:rsidP="00571231">
            <w:pPr>
              <w:pStyle w:val="BodyText"/>
            </w:pPr>
          </w:p>
        </w:tc>
      </w:tr>
    </w:tbl>
    <w:p w:rsidR="00E11C4F" w:rsidRDefault="00E11C4F" w:rsidP="00E11C4F">
      <w:pPr>
        <w:spacing w:line="300" w:lineRule="atLeast"/>
        <w:ind w:left="2160" w:hanging="720"/>
      </w:pPr>
    </w:p>
    <w:p w:rsidR="00E11C4F" w:rsidRPr="00483DDA" w:rsidRDefault="00E11C4F" w:rsidP="00E11C4F">
      <w:pPr>
        <w:pStyle w:val="ExhibitC2"/>
        <w:numPr>
          <w:ilvl w:val="0"/>
          <w:numId w:val="0"/>
        </w:numPr>
        <w:ind w:left="720"/>
        <w:rPr>
          <w:b/>
        </w:rPr>
      </w:pPr>
    </w:p>
    <w:p w:rsidR="00E11C4F" w:rsidRPr="0092700E" w:rsidRDefault="00E11C4F" w:rsidP="00E11C4F">
      <w:pPr>
        <w:pStyle w:val="ExhibitC2"/>
        <w:rPr>
          <w:u w:val="single"/>
        </w:rPr>
      </w:pPr>
      <w:r w:rsidRPr="0092700E">
        <w:rPr>
          <w:u w:val="single"/>
        </w:rPr>
        <w:t>Invoicing</w:t>
      </w:r>
    </w:p>
    <w:p w:rsidR="00E11C4F" w:rsidRPr="0003127F" w:rsidRDefault="00E11C4F" w:rsidP="00E11C4F">
      <w:pPr>
        <w:pStyle w:val="ExhibitC2"/>
        <w:numPr>
          <w:ilvl w:val="0"/>
          <w:numId w:val="0"/>
        </w:numPr>
        <w:ind w:left="720"/>
      </w:pPr>
    </w:p>
    <w:p w:rsidR="00E11C4F" w:rsidRDefault="00E11C4F" w:rsidP="00E11C4F">
      <w:pPr>
        <w:pStyle w:val="ExhibitC2"/>
        <w:numPr>
          <w:ilvl w:val="0"/>
          <w:numId w:val="0"/>
        </w:numPr>
        <w:ind w:left="720"/>
      </w:pPr>
      <w:r w:rsidRPr="0003127F">
        <w:t xml:space="preserve">The </w:t>
      </w:r>
      <w:r w:rsidR="00665815">
        <w:t>Judicial Council</w:t>
      </w:r>
      <w:r w:rsidRPr="0003127F">
        <w:t xml:space="preserve"> will make payment in arrears after receipt of the Contractor’s properly completed invoice.  Invoices shall clearly indicate the following: </w:t>
      </w:r>
    </w:p>
    <w:p w:rsidR="00E11C4F" w:rsidRPr="0003127F" w:rsidRDefault="00E11C4F" w:rsidP="00A2765F">
      <w:pPr>
        <w:pStyle w:val="ExhibitC3"/>
        <w:keepNext w:val="0"/>
        <w:numPr>
          <w:ilvl w:val="4"/>
          <w:numId w:val="11"/>
        </w:numPr>
        <w:ind w:right="0"/>
      </w:pPr>
      <w:r w:rsidRPr="0003127F">
        <w:t xml:space="preserve">The Contract number; </w:t>
      </w:r>
    </w:p>
    <w:p w:rsidR="00E11C4F" w:rsidRPr="0003127F" w:rsidRDefault="00E11C4F" w:rsidP="00A2765F">
      <w:pPr>
        <w:pStyle w:val="ExhibitC3"/>
        <w:keepNext w:val="0"/>
        <w:numPr>
          <w:ilvl w:val="4"/>
          <w:numId w:val="11"/>
        </w:numPr>
        <w:ind w:right="0"/>
      </w:pPr>
      <w:r w:rsidRPr="0003127F">
        <w:t xml:space="preserve">A unique invoice number; </w:t>
      </w:r>
    </w:p>
    <w:p w:rsidR="00E11C4F" w:rsidRPr="0003127F" w:rsidRDefault="00E11C4F" w:rsidP="00A2765F">
      <w:pPr>
        <w:pStyle w:val="ExhibitC3"/>
        <w:keepNext w:val="0"/>
        <w:numPr>
          <w:ilvl w:val="4"/>
          <w:numId w:val="11"/>
        </w:numPr>
        <w:ind w:right="0"/>
      </w:pPr>
      <w:r w:rsidRPr="0003127F">
        <w:t xml:space="preserve">The Contractor's name and address; </w:t>
      </w:r>
    </w:p>
    <w:p w:rsidR="00E11C4F" w:rsidRPr="0003127F" w:rsidRDefault="00E11C4F" w:rsidP="00A2765F">
      <w:pPr>
        <w:pStyle w:val="ExhibitC3"/>
        <w:keepNext w:val="0"/>
        <w:numPr>
          <w:ilvl w:val="4"/>
          <w:numId w:val="11"/>
        </w:numPr>
        <w:ind w:right="0"/>
      </w:pPr>
      <w:r w:rsidRPr="0003127F">
        <w:t xml:space="preserve">Taxpayer identification number (the Contractor’s federal employer identification number); </w:t>
      </w:r>
    </w:p>
    <w:p w:rsidR="00E11C4F" w:rsidRDefault="00E11C4F" w:rsidP="00A2765F">
      <w:pPr>
        <w:pStyle w:val="ExhibitC3"/>
        <w:keepNext w:val="0"/>
        <w:numPr>
          <w:ilvl w:val="4"/>
          <w:numId w:val="11"/>
        </w:numPr>
        <w:ind w:right="0"/>
      </w:pPr>
      <w:r w:rsidRPr="0003127F">
        <w:t xml:space="preserve">Description of the completed Work, including </w:t>
      </w:r>
      <w:r w:rsidR="00231FAC">
        <w:t>Court name, Court size (small, medium, large) and Deliverable number</w:t>
      </w:r>
      <w:r w:rsidRPr="0003127F">
        <w:t xml:space="preserve">; </w:t>
      </w:r>
    </w:p>
    <w:p w:rsidR="00E11C4F" w:rsidRPr="0003127F" w:rsidRDefault="00E11C4F" w:rsidP="00A2765F">
      <w:pPr>
        <w:pStyle w:val="ExhibitC3"/>
        <w:keepNext w:val="0"/>
        <w:numPr>
          <w:ilvl w:val="4"/>
          <w:numId w:val="11"/>
        </w:numPr>
        <w:ind w:right="0"/>
      </w:pPr>
      <w:r>
        <w:t>Line items shall be broken out by the size of the court and the total amount owed (e.g. 32 small courts, 17 medium courts and 9 large courts).</w:t>
      </w:r>
    </w:p>
    <w:p w:rsidR="00E11C4F" w:rsidRPr="0003127F" w:rsidRDefault="00E11C4F" w:rsidP="00A2765F">
      <w:pPr>
        <w:pStyle w:val="ExhibitC3"/>
        <w:keepNext w:val="0"/>
        <w:numPr>
          <w:ilvl w:val="4"/>
          <w:numId w:val="11"/>
        </w:numPr>
        <w:ind w:right="0"/>
      </w:pPr>
      <w:r>
        <w:t>Anticipated work for the next billing cycle</w:t>
      </w:r>
    </w:p>
    <w:p w:rsidR="00E11C4F" w:rsidRPr="0003127F" w:rsidRDefault="00E11C4F" w:rsidP="00A2765F">
      <w:pPr>
        <w:pStyle w:val="ExhibitC3"/>
        <w:keepNext w:val="0"/>
        <w:numPr>
          <w:ilvl w:val="4"/>
          <w:numId w:val="11"/>
        </w:numPr>
        <w:ind w:right="0"/>
      </w:pPr>
      <w:r w:rsidRPr="0003127F">
        <w:t>The contractual charges, including the appropriate progress payment, or expenses, if allowable under this Agreement; and,</w:t>
      </w:r>
    </w:p>
    <w:p w:rsidR="00E11C4F" w:rsidRPr="0003127F" w:rsidRDefault="00E11C4F" w:rsidP="00A2765F">
      <w:pPr>
        <w:pStyle w:val="ExhibitC3"/>
        <w:keepNext w:val="0"/>
        <w:numPr>
          <w:ilvl w:val="4"/>
          <w:numId w:val="11"/>
        </w:numPr>
        <w:ind w:right="0"/>
      </w:pPr>
      <w:r w:rsidRPr="0003127F">
        <w:rPr>
          <w:rFonts w:ascii="Times New Roman TUR" w:hAnsi="Times New Roman TUR"/>
          <w:szCs w:val="22"/>
        </w:rPr>
        <w:t>Preferred remittance address, if different from the mailing address.</w:t>
      </w:r>
    </w:p>
    <w:p w:rsidR="00E11C4F" w:rsidRPr="0003127F" w:rsidRDefault="00E11C4F" w:rsidP="00E11C4F">
      <w:pPr>
        <w:tabs>
          <w:tab w:val="left" w:pos="2016"/>
          <w:tab w:val="left" w:pos="2592"/>
          <w:tab w:val="left" w:pos="4176"/>
          <w:tab w:val="left" w:pos="10710"/>
        </w:tabs>
        <w:ind w:left="1440" w:right="180" w:hanging="720"/>
      </w:pPr>
    </w:p>
    <w:p w:rsidR="00E11C4F" w:rsidRPr="0003127F" w:rsidRDefault="00E11C4F" w:rsidP="00E11C4F">
      <w:pPr>
        <w:pStyle w:val="ExhibitC2"/>
        <w:numPr>
          <w:ilvl w:val="0"/>
          <w:numId w:val="0"/>
        </w:numPr>
        <w:ind w:left="720"/>
      </w:pPr>
      <w:r w:rsidRPr="0003127F">
        <w:t>The Contractor shall submit one (1) original and two (2) copies of invoices to:</w:t>
      </w:r>
    </w:p>
    <w:p w:rsidR="00E11C4F" w:rsidRPr="0003127F" w:rsidRDefault="00E11C4F" w:rsidP="00E11C4F">
      <w:pPr>
        <w:ind w:left="3600" w:right="180"/>
      </w:pPr>
    </w:p>
    <w:p w:rsidR="00E11C4F" w:rsidRPr="0003127F" w:rsidRDefault="00E11C4F" w:rsidP="00E11C4F">
      <w:pPr>
        <w:pStyle w:val="Heading6"/>
        <w:spacing w:before="0" w:after="0"/>
        <w:ind w:left="2074"/>
      </w:pPr>
      <w:r w:rsidRPr="0003127F">
        <w:t>Judicial Council of California</w:t>
      </w:r>
    </w:p>
    <w:p w:rsidR="00E11C4F" w:rsidRPr="0003127F" w:rsidRDefault="00C16D89" w:rsidP="00E11C4F">
      <w:pPr>
        <w:pStyle w:val="Heading6"/>
        <w:spacing w:before="0" w:after="0"/>
        <w:ind w:left="2074"/>
      </w:pPr>
      <w:r>
        <w:t xml:space="preserve">Attn: </w:t>
      </w:r>
      <w:r w:rsidR="009B588C">
        <w:t xml:space="preserve">Finance | </w:t>
      </w:r>
      <w:r w:rsidR="00E11C4F" w:rsidRPr="0003127F">
        <w:t>Accounts Payable</w:t>
      </w:r>
    </w:p>
    <w:p w:rsidR="00E11C4F" w:rsidRPr="0003127F" w:rsidRDefault="00E11C4F" w:rsidP="00E11C4F">
      <w:pPr>
        <w:pStyle w:val="Heading6"/>
        <w:spacing w:before="0" w:after="0"/>
        <w:ind w:left="2074"/>
      </w:pPr>
      <w:r w:rsidRPr="0003127F">
        <w:t>455 Golden Gate Avenue</w:t>
      </w:r>
      <w:r w:rsidR="001C4BF0">
        <w:t>, 6</w:t>
      </w:r>
      <w:r w:rsidRPr="0003127F">
        <w:rPr>
          <w:vertAlign w:val="superscript"/>
        </w:rPr>
        <w:t>th</w:t>
      </w:r>
      <w:r w:rsidRPr="0003127F">
        <w:t xml:space="preserve"> Floor</w:t>
      </w:r>
    </w:p>
    <w:p w:rsidR="00E11C4F" w:rsidRPr="0003127F" w:rsidRDefault="00E11C4F" w:rsidP="00E11C4F">
      <w:pPr>
        <w:pStyle w:val="Heading6"/>
        <w:spacing w:before="0" w:after="0"/>
        <w:ind w:left="2074"/>
      </w:pPr>
      <w:smartTag w:uri="urn:schemas-microsoft-com:office:smarttags" w:element="place">
        <w:smartTag w:uri="urn:schemas-microsoft-com:office:smarttags" w:element="City">
          <w:r w:rsidRPr="0003127F">
            <w:t>San Francisco</w:t>
          </w:r>
        </w:smartTag>
        <w:r w:rsidRPr="0003127F">
          <w:t xml:space="preserve">, </w:t>
        </w:r>
        <w:smartTag w:uri="urn:schemas-microsoft-com:office:smarttags" w:element="State">
          <w:r w:rsidRPr="0003127F">
            <w:t>CA</w:t>
          </w:r>
        </w:smartTag>
        <w:r w:rsidRPr="0003127F">
          <w:t xml:space="preserve"> </w:t>
        </w:r>
        <w:smartTag w:uri="urn:schemas-microsoft-com:office:smarttags" w:element="PostalCode">
          <w:r w:rsidRPr="0003127F">
            <w:t>94102-3688</w:t>
          </w:r>
        </w:smartTag>
      </w:smartTag>
    </w:p>
    <w:p w:rsidR="00E11C4F" w:rsidRPr="00483DDA" w:rsidRDefault="00E11C4F" w:rsidP="00E11C4F">
      <w:pPr>
        <w:pStyle w:val="Hidden"/>
        <w:rPr>
          <w:color w:val="auto"/>
        </w:rPr>
      </w:pPr>
      <w:r w:rsidRPr="00483DDA">
        <w:rPr>
          <w:color w:val="auto"/>
        </w:rPr>
        <w:t>The granting of any payment by the State as provided in this 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E11C4F" w:rsidRDefault="00E11C4F" w:rsidP="00E11C4F">
      <w:pPr>
        <w:rPr>
          <w:rFonts w:cs="Arial"/>
        </w:rPr>
      </w:pPr>
    </w:p>
    <w:p w:rsidR="00E11C4F" w:rsidRPr="00577057" w:rsidRDefault="00E11C4F" w:rsidP="00BE05CB">
      <w:pPr>
        <w:pStyle w:val="ExhibitC2"/>
        <w:numPr>
          <w:ilvl w:val="0"/>
          <w:numId w:val="43"/>
        </w:numPr>
        <w:ind w:left="630" w:hanging="630"/>
        <w:rPr>
          <w:b/>
          <w:u w:val="single"/>
        </w:rPr>
      </w:pPr>
      <w:r w:rsidRPr="00577057">
        <w:rPr>
          <w:u w:val="single"/>
        </w:rPr>
        <w:t>Expenses</w:t>
      </w:r>
    </w:p>
    <w:p w:rsidR="00E11C4F" w:rsidRPr="003B2E99" w:rsidRDefault="00E11C4F" w:rsidP="00E11C4F">
      <w:pPr>
        <w:rPr>
          <w:rFonts w:asciiTheme="minorHAnsi" w:hAnsiTheme="minorHAnsi" w:cstheme="minorHAnsi"/>
          <w:b/>
          <w:bCs/>
          <w:szCs w:val="24"/>
        </w:rPr>
      </w:pPr>
    </w:p>
    <w:p w:rsidR="00C16D89" w:rsidRDefault="00E11C4F" w:rsidP="00BE05CB">
      <w:pPr>
        <w:pStyle w:val="ListParagraph"/>
        <w:numPr>
          <w:ilvl w:val="1"/>
          <w:numId w:val="41"/>
        </w:numPr>
        <w:ind w:left="1440" w:hanging="720"/>
        <w:rPr>
          <w:rFonts w:asciiTheme="minorHAnsi" w:hAnsiTheme="minorHAnsi" w:cstheme="minorHAnsi"/>
          <w:bCs/>
          <w:szCs w:val="24"/>
        </w:rPr>
      </w:pPr>
      <w:r w:rsidRPr="00C16D89">
        <w:rPr>
          <w:rFonts w:asciiTheme="minorHAnsi" w:hAnsiTheme="minorHAnsi" w:cstheme="minorHAnsi"/>
          <w:bCs/>
          <w:szCs w:val="24"/>
        </w:rPr>
        <w:t>Allowable Expenses.  Contractor may submit for reimbursement, without mark-up, only the following approved categories of expenses: personnel, materials, travel, and lodging</w:t>
      </w:r>
      <w:r w:rsidR="00C16D89">
        <w:rPr>
          <w:rFonts w:asciiTheme="minorHAnsi" w:hAnsiTheme="minorHAnsi" w:cstheme="minorHAnsi"/>
          <w:bCs/>
          <w:szCs w:val="24"/>
        </w:rPr>
        <w:t xml:space="preserve">. </w:t>
      </w:r>
      <w:r w:rsidRPr="00C16D89">
        <w:rPr>
          <w:rFonts w:asciiTheme="minorHAnsi" w:hAnsiTheme="minorHAnsi" w:cstheme="minorHAnsi"/>
          <w:bCs/>
          <w:szCs w:val="24"/>
        </w:rPr>
        <w:t xml:space="preserve"> </w:t>
      </w:r>
      <w:r w:rsidRPr="00C16D89">
        <w:rPr>
          <w:rFonts w:asciiTheme="minorHAnsi" w:hAnsiTheme="minorHAnsi" w:cstheme="minorHAnsi"/>
          <w:bCs/>
          <w:i/>
          <w:szCs w:val="24"/>
        </w:rPr>
        <w:t xml:space="preserve"> </w:t>
      </w:r>
    </w:p>
    <w:p w:rsidR="00C16D89" w:rsidRPr="00C16D89" w:rsidRDefault="00C16D89" w:rsidP="00C16D89">
      <w:pPr>
        <w:pStyle w:val="ListParagraph"/>
        <w:ind w:left="1440"/>
        <w:rPr>
          <w:rFonts w:asciiTheme="minorHAnsi" w:hAnsiTheme="minorHAnsi" w:cstheme="minorHAnsi"/>
          <w:bCs/>
          <w:szCs w:val="24"/>
        </w:rPr>
      </w:pPr>
    </w:p>
    <w:p w:rsidR="00E11C4F" w:rsidRPr="00C16D89" w:rsidRDefault="00E11C4F" w:rsidP="00BE05CB">
      <w:pPr>
        <w:pStyle w:val="ListParagraph"/>
        <w:numPr>
          <w:ilvl w:val="1"/>
          <w:numId w:val="41"/>
        </w:numPr>
        <w:ind w:left="1440" w:hanging="720"/>
        <w:rPr>
          <w:rFonts w:asciiTheme="minorHAnsi" w:hAnsiTheme="minorHAnsi" w:cstheme="minorHAnsi"/>
          <w:bCs/>
          <w:szCs w:val="24"/>
        </w:rPr>
      </w:pPr>
      <w:r w:rsidRPr="00C16D89">
        <w:rPr>
          <w:rFonts w:asciiTheme="minorHAnsi" w:hAnsiTheme="minorHAnsi" w:cstheme="minorHAnsi"/>
          <w:bCs/>
          <w:szCs w:val="24"/>
        </w:rPr>
        <w:t xml:space="preserve">Limitation on Travel Expenses.  Travel will be reimbursed in accordance with the </w:t>
      </w:r>
      <w:r w:rsidR="00665815" w:rsidRPr="00C16D89">
        <w:rPr>
          <w:rFonts w:asciiTheme="minorHAnsi" w:hAnsiTheme="minorHAnsi" w:cstheme="minorHAnsi"/>
          <w:bCs/>
          <w:szCs w:val="24"/>
        </w:rPr>
        <w:t>Judicial Council</w:t>
      </w:r>
      <w:r w:rsidRPr="00C16D89">
        <w:rPr>
          <w:rFonts w:asciiTheme="minorHAnsi" w:hAnsiTheme="minorHAnsi" w:cstheme="minorHAnsi"/>
          <w:bCs/>
          <w:szCs w:val="24"/>
        </w:rPr>
        <w:t xml:space="preserve"> travel rate guidelines (see Exhibit G).  </w:t>
      </w:r>
    </w:p>
    <w:p w:rsidR="00E11C4F" w:rsidRPr="0092700E" w:rsidRDefault="00E11C4F" w:rsidP="00E11C4F">
      <w:pPr>
        <w:pStyle w:val="ExhibitC2"/>
        <w:numPr>
          <w:ilvl w:val="0"/>
          <w:numId w:val="0"/>
        </w:numPr>
        <w:ind w:left="720"/>
        <w:rPr>
          <w:rFonts w:asciiTheme="minorHAnsi" w:eastAsia="Times" w:hAnsiTheme="minorHAnsi" w:cstheme="minorHAnsi"/>
          <w:bCs/>
          <w:noProof w:val="0"/>
          <w:szCs w:val="24"/>
        </w:rPr>
      </w:pPr>
    </w:p>
    <w:p w:rsidR="00577057" w:rsidRDefault="00577057" w:rsidP="0092700E">
      <w:pPr>
        <w:pStyle w:val="ExhibitC2"/>
        <w:numPr>
          <w:ilvl w:val="0"/>
          <w:numId w:val="0"/>
        </w:numPr>
        <w:ind w:left="540" w:hanging="540"/>
      </w:pPr>
      <w:r>
        <w:t xml:space="preserve">5.       </w:t>
      </w:r>
      <w:r w:rsidRPr="00577057">
        <w:rPr>
          <w:u w:val="single"/>
        </w:rPr>
        <w:t>Availability of Funds</w:t>
      </w:r>
    </w:p>
    <w:p w:rsidR="00577057" w:rsidRDefault="00577057" w:rsidP="0092700E">
      <w:pPr>
        <w:pStyle w:val="ExhibitC2"/>
        <w:numPr>
          <w:ilvl w:val="0"/>
          <w:numId w:val="0"/>
        </w:numPr>
        <w:ind w:left="540" w:hanging="540"/>
      </w:pPr>
    </w:p>
    <w:p w:rsidR="00577057" w:rsidRDefault="00E11C4F" w:rsidP="00BE05CB">
      <w:pPr>
        <w:pStyle w:val="ExhibitC2"/>
        <w:numPr>
          <w:ilvl w:val="0"/>
          <w:numId w:val="0"/>
        </w:numPr>
        <w:ind w:left="720"/>
      </w:pPr>
      <w:r w:rsidRPr="0092700E">
        <w:t xml:space="preserve">The </w:t>
      </w:r>
      <w:r w:rsidR="00665815" w:rsidRPr="0092700E">
        <w:t>Judicial Council</w:t>
      </w:r>
      <w:r w:rsidRPr="0092700E">
        <w:t xml:space="preserve">’s obligation to compensate Contractor </w:t>
      </w:r>
      <w:r w:rsidR="00577057">
        <w:t xml:space="preserve">is subject to the availability </w:t>
      </w:r>
      <w:r w:rsidRPr="0092700E">
        <w:t xml:space="preserve">of funds.  The </w:t>
      </w:r>
      <w:r w:rsidR="00665815" w:rsidRPr="0092700E">
        <w:t>Judicial Council</w:t>
      </w:r>
      <w:r w:rsidRPr="0092700E">
        <w:t xml:space="preserve"> shall notify Contractor if funds become unavailable or limited during the Term.</w:t>
      </w:r>
      <w:r w:rsidR="00577057">
        <w:br/>
      </w:r>
    </w:p>
    <w:p w:rsidR="00E11C4F" w:rsidRDefault="00577057" w:rsidP="00BE05CB">
      <w:pPr>
        <w:pStyle w:val="ExhibitC2"/>
        <w:numPr>
          <w:ilvl w:val="0"/>
          <w:numId w:val="42"/>
        </w:numPr>
        <w:tabs>
          <w:tab w:val="left" w:pos="540"/>
        </w:tabs>
        <w:ind w:left="630" w:hanging="630"/>
        <w:rPr>
          <w:u w:val="single"/>
        </w:rPr>
      </w:pPr>
      <w:r w:rsidRPr="00577057">
        <w:rPr>
          <w:u w:val="single"/>
        </w:rPr>
        <w:t>Work Plan</w:t>
      </w:r>
      <w:r w:rsidR="00E11C4F" w:rsidRPr="00577057">
        <w:rPr>
          <w:u w:val="single"/>
        </w:rPr>
        <w:t xml:space="preserve"> </w:t>
      </w:r>
    </w:p>
    <w:p w:rsidR="00227959" w:rsidRDefault="00227959" w:rsidP="00227959">
      <w:pPr>
        <w:pStyle w:val="ExhibitC2"/>
        <w:numPr>
          <w:ilvl w:val="0"/>
          <w:numId w:val="0"/>
        </w:numPr>
        <w:tabs>
          <w:tab w:val="left" w:pos="540"/>
        </w:tabs>
        <w:ind w:left="630"/>
        <w:rPr>
          <w:u w:val="single"/>
        </w:rPr>
      </w:pPr>
    </w:p>
    <w:p w:rsidR="00227959" w:rsidRDefault="00227959" w:rsidP="00BE05CB">
      <w:pPr>
        <w:keepNext/>
        <w:keepLines/>
        <w:spacing w:line="300" w:lineRule="atLeast"/>
        <w:ind w:left="720"/>
      </w:pPr>
      <w:r w:rsidRPr="00A93720">
        <w:t xml:space="preserve">Overall </w:t>
      </w:r>
      <w:r>
        <w:t>the work plan should detail tasks, milestones, assignment of personnel, deliverables and</w:t>
      </w:r>
      <w:r w:rsidRPr="00A93720">
        <w:t xml:space="preserve"> time estimates for completion of all work required</w:t>
      </w:r>
      <w:r w:rsidRPr="009C39E1">
        <w:rPr>
          <w:color w:val="FF0000"/>
        </w:rPr>
        <w:t xml:space="preserve">.  </w:t>
      </w:r>
      <w:r w:rsidRPr="00875DB3">
        <w:t>The work plan must identify any changes in compliance requirements under GASB Statements 43 and 45.</w:t>
      </w:r>
    </w:p>
    <w:p w:rsidR="00227959" w:rsidRDefault="00227959" w:rsidP="00227959">
      <w:pPr>
        <w:pStyle w:val="ListParagraph"/>
        <w:keepNext/>
        <w:keepLines/>
        <w:spacing w:line="300" w:lineRule="atLeast"/>
        <w:ind w:left="2880"/>
      </w:pPr>
    </w:p>
    <w:p w:rsidR="00E11C4F" w:rsidRPr="003B2E99" w:rsidRDefault="00E11C4F" w:rsidP="00E11C4F">
      <w:pPr>
        <w:ind w:left="360"/>
        <w:rPr>
          <w:rFonts w:asciiTheme="minorHAnsi" w:hAnsiTheme="minorHAnsi" w:cstheme="minorHAnsi"/>
          <w:szCs w:val="24"/>
        </w:rPr>
      </w:pPr>
    </w:p>
    <w:p w:rsidR="00577057" w:rsidRPr="00577057" w:rsidRDefault="00577057" w:rsidP="00577057">
      <w:pPr>
        <w:jc w:val="center"/>
        <w:rPr>
          <w:rFonts w:ascii="Times Roman" w:hAnsi="Times Roman" w:cstheme="minorHAnsi"/>
          <w:szCs w:val="24"/>
        </w:rPr>
      </w:pPr>
      <w:r w:rsidRPr="00577057">
        <w:rPr>
          <w:rFonts w:ascii="Times Roman" w:hAnsi="Times Roman" w:cstheme="minorHAnsi"/>
          <w:szCs w:val="24"/>
        </w:rPr>
        <w:t>END OF EXHIBIT B</w:t>
      </w:r>
    </w:p>
    <w:p w:rsidR="00577057" w:rsidRPr="003B2E99" w:rsidRDefault="00577057" w:rsidP="00E11C4F">
      <w:pPr>
        <w:ind w:left="360"/>
        <w:rPr>
          <w:rFonts w:asciiTheme="minorHAnsi" w:hAnsiTheme="minorHAnsi" w:cstheme="minorHAnsi"/>
          <w:szCs w:val="24"/>
        </w:rPr>
        <w:sectPr w:rsidR="00577057" w:rsidRPr="003B2E99" w:rsidSect="00571231">
          <w:headerReference w:type="even" r:id="rId17"/>
          <w:headerReference w:type="default" r:id="rId18"/>
          <w:footerReference w:type="default" r:id="rId19"/>
          <w:headerReference w:type="first" r:id="rId20"/>
          <w:type w:val="continuous"/>
          <w:pgSz w:w="12240" w:h="15840"/>
          <w:pgMar w:top="1440" w:right="1440" w:bottom="1440" w:left="1440" w:header="720" w:footer="720" w:gutter="0"/>
          <w:pgNumType w:start="1"/>
          <w:cols w:space="720"/>
          <w:docGrid w:linePitch="360"/>
        </w:sectPr>
      </w:pPr>
    </w:p>
    <w:p w:rsidR="00E11C4F" w:rsidRPr="0003127F" w:rsidRDefault="00E11C4F" w:rsidP="00E11C4F">
      <w:pPr>
        <w:pStyle w:val="Heading10"/>
        <w:keepNext w:val="0"/>
      </w:pPr>
      <w:r w:rsidRPr="0003127F">
        <w:t xml:space="preserve">EXHIBIT </w:t>
      </w:r>
      <w:r>
        <w:t>C</w:t>
      </w:r>
    </w:p>
    <w:p w:rsidR="00E11C4F" w:rsidRPr="005733BA" w:rsidRDefault="00E11C4F" w:rsidP="00E11C4F">
      <w:pPr>
        <w:pStyle w:val="Heading10"/>
        <w:keepNext w:val="0"/>
        <w:rPr>
          <w:u w:val="single"/>
        </w:rPr>
      </w:pPr>
      <w:r w:rsidRPr="005733BA">
        <w:rPr>
          <w:u w:val="single"/>
        </w:rPr>
        <w:t>STANDARD PROVISIONS</w:t>
      </w:r>
    </w:p>
    <w:p w:rsidR="00E11C4F" w:rsidRDefault="00E11C4F" w:rsidP="00E11C4F">
      <w:pPr>
        <w:rPr>
          <w:rFonts w:asciiTheme="minorHAnsi" w:hAnsiTheme="minorHAnsi" w:cstheme="minorHAnsi"/>
          <w:szCs w:val="24"/>
        </w:rPr>
      </w:pPr>
    </w:p>
    <w:p w:rsidR="00E11C4F" w:rsidRPr="00442DBA" w:rsidRDefault="00E11C4F" w:rsidP="00E11C4F">
      <w:pPr>
        <w:tabs>
          <w:tab w:val="left" w:pos="480"/>
          <w:tab w:val="left" w:pos="1080"/>
          <w:tab w:val="left" w:pos="10710"/>
        </w:tabs>
        <w:ind w:right="180"/>
        <w:rPr>
          <w:color w:val="365F91" w:themeColor="accent1" w:themeShade="BF"/>
        </w:rPr>
      </w:pPr>
    </w:p>
    <w:p w:rsidR="00E11C4F" w:rsidRPr="0016652E" w:rsidRDefault="0068741A" w:rsidP="00E11C4F">
      <w:pPr>
        <w:pStyle w:val="ExhibitA1"/>
      </w:pPr>
      <w:r>
        <w:t xml:space="preserve">Indemnification </w:t>
      </w:r>
    </w:p>
    <w:p w:rsidR="00E11C4F" w:rsidRPr="0016652E" w:rsidRDefault="00E11C4F" w:rsidP="00E11C4F">
      <w:pPr>
        <w:ind w:left="720" w:right="180" w:hanging="720"/>
      </w:pPr>
      <w:r w:rsidRPr="0016652E">
        <w:tab/>
      </w:r>
    </w:p>
    <w:p w:rsidR="00E11C4F" w:rsidRPr="0016652E" w:rsidRDefault="00E11C4F" w:rsidP="00E11C4F">
      <w:pPr>
        <w:ind w:left="720" w:right="180" w:hanging="720"/>
      </w:pPr>
      <w:r w:rsidRPr="0016652E">
        <w:tab/>
        <w:t xml:space="preserve">The Contractor shall indemnify, defend (with counsel satisfactory to the </w:t>
      </w:r>
      <w:r w:rsidR="00665815">
        <w:t>Judicial Council</w:t>
      </w:r>
      <w:r w:rsidRPr="0016652E">
        <w:t xml:space="preserve">), and save harmless the </w:t>
      </w:r>
      <w:r w:rsidR="00665815">
        <w:t>Judicial Council</w:t>
      </w:r>
      <w:r w:rsidRPr="0016652E">
        <w:t xml:space="preserve"> and its officers, agents, and employees from any and all claims and losses (collectively, “Losses”) arising from, related to or in connection with, in whole or in part:  (i) a breach by Contractor or its Subcontractors of any of its obligations under this Agreement, (ii) the negligent or wrongful acts or omissions of the Contractor or its employees, agents, or Subcontractors in connection with the performance of the Services; or (iii) the infringement by the Work (including the Contractor Intellectual Capital) on a third party’s intellectual property right, except to the extent any such Losses are attributable to the negligence or wrongful acts or omissions of an indemnified party. </w:t>
      </w:r>
    </w:p>
    <w:p w:rsidR="00E11C4F" w:rsidRPr="00442DBA" w:rsidRDefault="00E11C4F" w:rsidP="00E11C4F">
      <w:pPr>
        <w:ind w:left="720" w:right="180" w:hanging="720"/>
        <w:rPr>
          <w:color w:val="548DD4" w:themeColor="text2" w:themeTint="99"/>
        </w:rPr>
      </w:pPr>
    </w:p>
    <w:p w:rsidR="00E11C4F" w:rsidRPr="0016652E" w:rsidRDefault="00E11C4F" w:rsidP="00E11C4F">
      <w:pPr>
        <w:pStyle w:val="ExhibitA1"/>
        <w:rPr>
          <w:rFonts w:asciiTheme="minorHAnsi" w:hAnsiTheme="minorHAnsi" w:cstheme="minorHAnsi"/>
        </w:rPr>
      </w:pPr>
      <w:r w:rsidRPr="0016652E">
        <w:rPr>
          <w:rFonts w:asciiTheme="minorHAnsi" w:hAnsiTheme="minorHAnsi" w:cstheme="minorHAnsi"/>
        </w:rPr>
        <w:t>Relationship of Parties</w:t>
      </w:r>
    </w:p>
    <w:p w:rsidR="00E11C4F" w:rsidRPr="0016652E" w:rsidRDefault="00E11C4F" w:rsidP="00E11C4F">
      <w:pPr>
        <w:pStyle w:val="Heading5"/>
        <w:ind w:left="720"/>
        <w:rPr>
          <w:rFonts w:cstheme="minorHAnsi"/>
          <w:b w:val="0"/>
          <w:i w:val="0"/>
          <w:sz w:val="24"/>
          <w:szCs w:val="24"/>
        </w:rPr>
      </w:pPr>
      <w:r w:rsidRPr="0016652E">
        <w:rPr>
          <w:rFonts w:cstheme="minorHAnsi"/>
          <w:b w:val="0"/>
          <w:i w:val="0"/>
          <w:sz w:val="24"/>
          <w:szCs w:val="24"/>
        </w:rPr>
        <w:t>The Contractor and the agents and employees of the Contractor, in the performance of this Agreement, shall act in an independent capacity and not as officers or employees or agents of the State of California.</w:t>
      </w:r>
    </w:p>
    <w:p w:rsidR="00E11C4F" w:rsidRPr="0016652E" w:rsidRDefault="00E11C4F" w:rsidP="00E11C4F">
      <w:pPr>
        <w:ind w:left="720" w:right="180" w:hanging="720"/>
        <w:rPr>
          <w:rFonts w:asciiTheme="minorHAnsi" w:hAnsiTheme="minorHAnsi" w:cstheme="minorHAnsi"/>
          <w:szCs w:val="24"/>
        </w:rPr>
      </w:pPr>
    </w:p>
    <w:p w:rsidR="00E11C4F" w:rsidRPr="0016652E" w:rsidRDefault="005733BA" w:rsidP="00E11C4F">
      <w:pPr>
        <w:pStyle w:val="ExhibitA1"/>
        <w:rPr>
          <w:rFonts w:asciiTheme="minorHAnsi" w:hAnsiTheme="minorHAnsi" w:cstheme="minorHAnsi"/>
        </w:rPr>
      </w:pPr>
      <w:r>
        <w:rPr>
          <w:rFonts w:asciiTheme="minorHAnsi" w:hAnsiTheme="minorHAnsi" w:cstheme="minorHAnsi"/>
        </w:rPr>
        <w:t xml:space="preserve">Termination for Cause </w:t>
      </w:r>
    </w:p>
    <w:p w:rsidR="00E11C4F" w:rsidRPr="0016652E" w:rsidRDefault="00E11C4F" w:rsidP="00E11C4F">
      <w:pPr>
        <w:pStyle w:val="Heading5"/>
        <w:ind w:left="720"/>
        <w:rPr>
          <w:rFonts w:cstheme="minorHAnsi"/>
          <w:b w:val="0"/>
          <w:i w:val="0"/>
          <w:color w:val="365F91" w:themeColor="accent1" w:themeShade="BF"/>
          <w:sz w:val="24"/>
          <w:szCs w:val="24"/>
        </w:rPr>
      </w:pPr>
      <w:r w:rsidRPr="0016652E">
        <w:rPr>
          <w:rFonts w:cstheme="minorHAnsi"/>
          <w:b w:val="0"/>
          <w:i w:val="0"/>
          <w:sz w:val="24"/>
          <w:szCs w:val="24"/>
        </w:rPr>
        <w:t xml:space="preserve">The </w:t>
      </w:r>
      <w:r w:rsidR="00665815">
        <w:rPr>
          <w:rFonts w:cstheme="minorHAnsi"/>
          <w:b w:val="0"/>
          <w:i w:val="0"/>
          <w:sz w:val="24"/>
          <w:szCs w:val="24"/>
        </w:rPr>
        <w:t>Judicial Council</w:t>
      </w:r>
      <w:r w:rsidRPr="0016652E">
        <w:rPr>
          <w:rFonts w:cstheme="minorHAnsi"/>
          <w:b w:val="0"/>
          <w:i w:val="0"/>
          <w:sz w:val="24"/>
          <w:szCs w:val="24"/>
        </w:rPr>
        <w:t xml:space="preserve"> may terminate this Agreement and be relieved of the payment of any consideration to the Contractor if the Contractor fails to perform the provisions of this Agreement at the time and in the manner provided and, provided that such failure is capable of cure, does not cure any such failure within fifteen business days of receipt of notice detailing such breach.  If the Agreement is terminated, the </w:t>
      </w:r>
      <w:r w:rsidR="00665815">
        <w:rPr>
          <w:rFonts w:cstheme="minorHAnsi"/>
          <w:b w:val="0"/>
          <w:i w:val="0"/>
          <w:sz w:val="24"/>
          <w:szCs w:val="24"/>
        </w:rPr>
        <w:t>Judicial Council</w:t>
      </w:r>
      <w:r w:rsidRPr="0016652E">
        <w:rPr>
          <w:rFonts w:cstheme="minorHAnsi"/>
          <w:b w:val="0"/>
          <w:i w:val="0"/>
          <w:sz w:val="24"/>
          <w:szCs w:val="24"/>
        </w:rPr>
        <w:t xml:space="preserve"> may proceed with the Work in any manner it deems proper.  The cost to the </w:t>
      </w:r>
      <w:r w:rsidR="00665815">
        <w:rPr>
          <w:rFonts w:cstheme="minorHAnsi"/>
          <w:b w:val="0"/>
          <w:i w:val="0"/>
          <w:sz w:val="24"/>
          <w:szCs w:val="24"/>
        </w:rPr>
        <w:t>Judicial Council</w:t>
      </w:r>
      <w:r w:rsidRPr="0016652E">
        <w:rPr>
          <w:rFonts w:cstheme="minorHAnsi"/>
          <w:b w:val="0"/>
          <w:i w:val="0"/>
          <w:sz w:val="24"/>
          <w:szCs w:val="24"/>
        </w:rPr>
        <w:t xml:space="preserve"> to perform this Agreement shall be deducted from any sum due the</w:t>
      </w:r>
      <w:r w:rsidRPr="0016652E">
        <w:rPr>
          <w:rFonts w:cstheme="minorHAnsi"/>
          <w:b w:val="0"/>
          <w:i w:val="0"/>
          <w:color w:val="365F91" w:themeColor="accent1" w:themeShade="BF"/>
          <w:sz w:val="24"/>
          <w:szCs w:val="24"/>
        </w:rPr>
        <w:t xml:space="preserve"> </w:t>
      </w:r>
      <w:r w:rsidRPr="0016652E">
        <w:rPr>
          <w:rFonts w:cstheme="minorHAnsi"/>
          <w:b w:val="0"/>
          <w:i w:val="0"/>
          <w:sz w:val="24"/>
          <w:szCs w:val="24"/>
        </w:rPr>
        <w:t>Contractor under this Agreement or any other agreement, and the balance, if any, shall be paid to the Contractor upon demand.</w:t>
      </w:r>
      <w:r w:rsidRPr="0016652E">
        <w:rPr>
          <w:rFonts w:cstheme="minorHAnsi"/>
          <w:b w:val="0"/>
          <w:i w:val="0"/>
          <w:color w:val="365F91" w:themeColor="accent1" w:themeShade="BF"/>
          <w:sz w:val="24"/>
          <w:szCs w:val="24"/>
        </w:rPr>
        <w:t xml:space="preserve">  </w:t>
      </w:r>
    </w:p>
    <w:p w:rsidR="00E11C4F" w:rsidRPr="0016652E" w:rsidRDefault="00E11C4F" w:rsidP="00E11C4F">
      <w:pPr>
        <w:ind w:left="720" w:right="180" w:hanging="720"/>
        <w:rPr>
          <w:rFonts w:asciiTheme="minorHAnsi" w:hAnsiTheme="minorHAnsi" w:cstheme="minorHAnsi"/>
          <w:color w:val="365F91" w:themeColor="accent1" w:themeShade="BF"/>
          <w:szCs w:val="24"/>
        </w:rPr>
      </w:pPr>
    </w:p>
    <w:p w:rsidR="00E11C4F" w:rsidRPr="0016652E" w:rsidRDefault="00E11C4F" w:rsidP="00E11C4F">
      <w:pPr>
        <w:pStyle w:val="ExhibitA1"/>
        <w:rPr>
          <w:rFonts w:asciiTheme="minorHAnsi" w:hAnsiTheme="minorHAnsi" w:cstheme="minorHAnsi"/>
        </w:rPr>
      </w:pPr>
      <w:r w:rsidRPr="0016652E">
        <w:rPr>
          <w:rFonts w:asciiTheme="minorHAnsi" w:hAnsiTheme="minorHAnsi" w:cstheme="minorHAnsi"/>
        </w:rPr>
        <w:t>No Assignment</w:t>
      </w:r>
    </w:p>
    <w:p w:rsidR="00E11C4F" w:rsidRPr="0016652E" w:rsidRDefault="00E11C4F" w:rsidP="00E11C4F">
      <w:pPr>
        <w:pStyle w:val="Heading5"/>
        <w:ind w:left="720"/>
        <w:rPr>
          <w:rFonts w:cstheme="minorHAnsi"/>
          <w:b w:val="0"/>
          <w:i w:val="0"/>
          <w:sz w:val="24"/>
          <w:szCs w:val="24"/>
        </w:rPr>
      </w:pPr>
      <w:r w:rsidRPr="0016652E">
        <w:rPr>
          <w:rFonts w:cstheme="minorHAnsi"/>
          <w:b w:val="0"/>
          <w:i w:val="0"/>
          <w:sz w:val="24"/>
          <w:szCs w:val="24"/>
        </w:rPr>
        <w:t xml:space="preserve">Without the written consent of the </w:t>
      </w:r>
      <w:r w:rsidR="00665815">
        <w:rPr>
          <w:rFonts w:cstheme="minorHAnsi"/>
          <w:b w:val="0"/>
          <w:i w:val="0"/>
          <w:sz w:val="24"/>
          <w:szCs w:val="24"/>
        </w:rPr>
        <w:t>Judicial Council</w:t>
      </w:r>
      <w:r w:rsidRPr="0016652E">
        <w:rPr>
          <w:rFonts w:cstheme="minorHAnsi"/>
          <w:b w:val="0"/>
          <w:i w:val="0"/>
          <w:sz w:val="24"/>
          <w:szCs w:val="24"/>
        </w:rPr>
        <w:t xml:space="preserve">, the Contractor shall not assign this Agreement in whole or in part.  </w:t>
      </w:r>
    </w:p>
    <w:p w:rsidR="00E11C4F" w:rsidRPr="0016652E" w:rsidRDefault="00E11C4F" w:rsidP="00E11C4F">
      <w:pPr>
        <w:rPr>
          <w:rFonts w:asciiTheme="minorHAnsi" w:hAnsiTheme="minorHAnsi" w:cstheme="minorHAnsi"/>
          <w:szCs w:val="24"/>
        </w:rPr>
      </w:pPr>
    </w:p>
    <w:p w:rsidR="00E11C4F" w:rsidRPr="0016652E" w:rsidRDefault="00E11C4F" w:rsidP="00E11C4F">
      <w:pPr>
        <w:pStyle w:val="ExhibitA1"/>
        <w:rPr>
          <w:rFonts w:asciiTheme="minorHAnsi" w:hAnsiTheme="minorHAnsi" w:cstheme="minorHAnsi"/>
        </w:rPr>
      </w:pPr>
      <w:r w:rsidRPr="0016652E">
        <w:rPr>
          <w:rFonts w:asciiTheme="minorHAnsi" w:hAnsiTheme="minorHAnsi" w:cstheme="minorHAnsi"/>
        </w:rPr>
        <w:t>Validity of Alterations</w:t>
      </w:r>
    </w:p>
    <w:p w:rsidR="00E11C4F" w:rsidRDefault="00E11C4F" w:rsidP="00E11C4F">
      <w:pPr>
        <w:pStyle w:val="Heading5"/>
        <w:ind w:left="720" w:right="187"/>
        <w:rPr>
          <w:rFonts w:cstheme="minorHAnsi"/>
          <w:b w:val="0"/>
          <w:i w:val="0"/>
          <w:sz w:val="24"/>
          <w:szCs w:val="24"/>
        </w:rPr>
      </w:pPr>
      <w:r w:rsidRPr="0016652E">
        <w:rPr>
          <w:rFonts w:cstheme="minorHAnsi"/>
          <w:b w:val="0"/>
          <w:i w:val="0"/>
          <w:sz w:val="24"/>
          <w:szCs w:val="24"/>
        </w:rPr>
        <w:t>Alteration or variation of the terms of this Agreement shall not be valid unless made in writing and signed by the parties, and an oral understanding or agreement that is not incorporated shall not be binding on any of the parties.</w:t>
      </w:r>
    </w:p>
    <w:p w:rsidR="00E11C4F" w:rsidRPr="00FA16CF" w:rsidRDefault="00E11C4F" w:rsidP="00E11C4F"/>
    <w:p w:rsidR="00E11C4F" w:rsidRPr="0016652E" w:rsidRDefault="00E11C4F" w:rsidP="00E11C4F">
      <w:pPr>
        <w:pStyle w:val="ExhibitA1"/>
        <w:rPr>
          <w:rFonts w:asciiTheme="minorHAnsi" w:hAnsiTheme="minorHAnsi" w:cstheme="minorHAnsi"/>
        </w:rPr>
      </w:pPr>
      <w:r w:rsidRPr="0016652E">
        <w:rPr>
          <w:rFonts w:asciiTheme="minorHAnsi" w:hAnsiTheme="minorHAnsi" w:cstheme="minorHAnsi"/>
        </w:rPr>
        <w:t>Consideration</w:t>
      </w:r>
    </w:p>
    <w:p w:rsidR="00E11C4F" w:rsidRPr="0016652E" w:rsidRDefault="00E11C4F" w:rsidP="00E11C4F">
      <w:pPr>
        <w:pStyle w:val="Heading5"/>
        <w:ind w:left="720"/>
        <w:rPr>
          <w:rFonts w:cstheme="minorHAnsi"/>
          <w:b w:val="0"/>
          <w:i w:val="0"/>
          <w:sz w:val="24"/>
          <w:szCs w:val="24"/>
        </w:rPr>
      </w:pPr>
      <w:r w:rsidRPr="0016652E">
        <w:rPr>
          <w:rFonts w:cstheme="minorHAnsi"/>
          <w:b w:val="0"/>
          <w:i w:val="0"/>
          <w:sz w:val="24"/>
          <w:szCs w:val="24"/>
        </w:rPr>
        <w:t>The consideration to be paid to the Contractor under this Agreement shall be compensation for all the Contractor's expenses incurred in the performance of this Agreement, including travel and per diem, unless otherwise expressly provided.</w:t>
      </w:r>
    </w:p>
    <w:p w:rsidR="00E11C4F" w:rsidRPr="0016652E" w:rsidRDefault="00E11C4F" w:rsidP="00E11C4F">
      <w:pPr>
        <w:rPr>
          <w:rFonts w:asciiTheme="minorHAnsi" w:hAnsiTheme="minorHAnsi" w:cstheme="minorHAnsi"/>
          <w:color w:val="FF0000"/>
          <w:szCs w:val="24"/>
        </w:rPr>
      </w:pPr>
    </w:p>
    <w:p w:rsidR="00E11C4F" w:rsidRPr="0016652E" w:rsidRDefault="00E11C4F" w:rsidP="00E11C4F">
      <w:pPr>
        <w:pStyle w:val="ExhibitA1"/>
        <w:rPr>
          <w:rFonts w:asciiTheme="minorHAnsi" w:hAnsiTheme="minorHAnsi" w:cstheme="minorHAnsi"/>
        </w:rPr>
      </w:pPr>
      <w:r w:rsidRPr="0016652E">
        <w:rPr>
          <w:rFonts w:asciiTheme="minorHAnsi" w:hAnsiTheme="minorHAnsi" w:cstheme="minorHAnsi"/>
        </w:rPr>
        <w:t>Time of Essence</w:t>
      </w:r>
    </w:p>
    <w:p w:rsidR="00E11C4F" w:rsidRPr="0016652E" w:rsidRDefault="00E11C4F" w:rsidP="00E11C4F">
      <w:pPr>
        <w:pStyle w:val="ExhibitA1"/>
        <w:numPr>
          <w:ilvl w:val="0"/>
          <w:numId w:val="0"/>
        </w:numPr>
        <w:ind w:left="720"/>
        <w:rPr>
          <w:rFonts w:asciiTheme="minorHAnsi" w:hAnsiTheme="minorHAnsi" w:cstheme="minorHAnsi"/>
        </w:rPr>
      </w:pPr>
    </w:p>
    <w:p w:rsidR="00E11C4F" w:rsidRPr="0016652E" w:rsidRDefault="00E11C4F" w:rsidP="00E11C4F">
      <w:pPr>
        <w:pStyle w:val="ExhibitA1"/>
        <w:numPr>
          <w:ilvl w:val="0"/>
          <w:numId w:val="0"/>
        </w:numPr>
        <w:ind w:left="720"/>
        <w:rPr>
          <w:rFonts w:asciiTheme="minorHAnsi" w:hAnsiTheme="minorHAnsi" w:cstheme="minorHAnsi"/>
          <w:u w:val="none"/>
        </w:rPr>
      </w:pPr>
      <w:r w:rsidRPr="0016652E">
        <w:rPr>
          <w:rFonts w:asciiTheme="minorHAnsi" w:hAnsiTheme="minorHAnsi" w:cstheme="minorHAnsi"/>
          <w:u w:val="none"/>
        </w:rPr>
        <w:t xml:space="preserve">Time is of the essence in </w:t>
      </w:r>
      <w:r w:rsidRPr="00EC69F8">
        <w:rPr>
          <w:rFonts w:asciiTheme="minorHAnsi" w:hAnsiTheme="minorHAnsi" w:cstheme="minorHAnsi"/>
          <w:u w:val="none"/>
        </w:rPr>
        <w:t xml:space="preserve">the Contractor’s performance of </w:t>
      </w:r>
      <w:r w:rsidRPr="0016652E">
        <w:rPr>
          <w:rFonts w:asciiTheme="minorHAnsi" w:hAnsiTheme="minorHAnsi" w:cstheme="minorHAnsi"/>
          <w:u w:val="none"/>
        </w:rPr>
        <w:t>this Agreement.</w:t>
      </w:r>
    </w:p>
    <w:p w:rsidR="00E11C4F" w:rsidRPr="0016652E" w:rsidRDefault="00E11C4F" w:rsidP="00E11C4F">
      <w:pPr>
        <w:rPr>
          <w:rFonts w:asciiTheme="minorHAnsi" w:hAnsiTheme="minorHAnsi" w:cstheme="minorHAnsi"/>
          <w:color w:val="FF0000"/>
          <w:szCs w:val="24"/>
        </w:rPr>
      </w:pPr>
    </w:p>
    <w:p w:rsidR="00577057" w:rsidRDefault="00577057" w:rsidP="00E11C4F">
      <w:pPr>
        <w:jc w:val="center"/>
        <w:rPr>
          <w:rFonts w:asciiTheme="minorHAnsi" w:hAnsiTheme="minorHAnsi" w:cstheme="minorHAnsi"/>
          <w:szCs w:val="24"/>
        </w:rPr>
      </w:pPr>
    </w:p>
    <w:p w:rsidR="00577057" w:rsidRDefault="00577057" w:rsidP="00E11C4F">
      <w:pPr>
        <w:jc w:val="center"/>
        <w:rPr>
          <w:rFonts w:asciiTheme="minorHAnsi" w:hAnsiTheme="minorHAnsi" w:cstheme="minorHAnsi"/>
          <w:szCs w:val="24"/>
        </w:rPr>
      </w:pPr>
    </w:p>
    <w:p w:rsidR="00577057" w:rsidRDefault="00577057" w:rsidP="00E11C4F">
      <w:pPr>
        <w:jc w:val="center"/>
        <w:rPr>
          <w:rFonts w:asciiTheme="minorHAnsi" w:hAnsiTheme="minorHAnsi" w:cstheme="minorHAnsi"/>
          <w:szCs w:val="24"/>
        </w:rPr>
      </w:pPr>
    </w:p>
    <w:p w:rsidR="00E11C4F" w:rsidRPr="00577057" w:rsidRDefault="00E11C4F" w:rsidP="00E11C4F">
      <w:pPr>
        <w:jc w:val="center"/>
        <w:rPr>
          <w:rFonts w:ascii="Times Roman" w:hAnsi="Times Roman" w:cstheme="minorHAnsi"/>
          <w:szCs w:val="24"/>
        </w:rPr>
      </w:pPr>
      <w:r w:rsidRPr="00577057">
        <w:rPr>
          <w:rFonts w:ascii="Times Roman" w:hAnsi="Times Roman" w:cstheme="minorHAnsi"/>
          <w:szCs w:val="24"/>
        </w:rPr>
        <w:t>END OF EXHIBIT C</w:t>
      </w:r>
    </w:p>
    <w:p w:rsidR="00E11C4F" w:rsidRPr="0016652E" w:rsidRDefault="00E11C4F" w:rsidP="00E11C4F">
      <w:pPr>
        <w:pStyle w:val="Heading5"/>
        <w:rPr>
          <w:rFonts w:cstheme="minorHAnsi"/>
          <w:sz w:val="24"/>
          <w:szCs w:val="24"/>
        </w:rPr>
      </w:pPr>
    </w:p>
    <w:p w:rsidR="00E11C4F" w:rsidRPr="0016652E" w:rsidRDefault="00E11C4F" w:rsidP="00E11C4F">
      <w:pPr>
        <w:pStyle w:val="Heading7"/>
        <w:jc w:val="center"/>
        <w:rPr>
          <w:rFonts w:asciiTheme="minorHAnsi" w:hAnsiTheme="minorHAnsi" w:cstheme="minorHAnsi"/>
          <w:szCs w:val="24"/>
        </w:rPr>
        <w:sectPr w:rsidR="00E11C4F" w:rsidRPr="0016652E" w:rsidSect="00571231">
          <w:headerReference w:type="even" r:id="rId21"/>
          <w:headerReference w:type="default" r:id="rId22"/>
          <w:footerReference w:type="default" r:id="rId23"/>
          <w:headerReference w:type="first" r:id="rId24"/>
          <w:pgSz w:w="12240" w:h="15840"/>
          <w:pgMar w:top="1440" w:right="1440" w:bottom="1440" w:left="1440" w:header="720" w:footer="720" w:gutter="0"/>
          <w:pgNumType w:start="1"/>
          <w:cols w:space="720"/>
          <w:docGrid w:linePitch="360"/>
        </w:sectPr>
      </w:pPr>
    </w:p>
    <w:p w:rsidR="00E11C4F" w:rsidRPr="0016652E" w:rsidRDefault="00E11C4F" w:rsidP="00E11C4F">
      <w:pPr>
        <w:pStyle w:val="Title"/>
        <w:spacing w:before="0" w:after="0"/>
        <w:rPr>
          <w:rFonts w:asciiTheme="minorHAnsi" w:hAnsiTheme="minorHAnsi" w:cstheme="minorHAnsi"/>
          <w:sz w:val="24"/>
          <w:szCs w:val="24"/>
        </w:rPr>
      </w:pPr>
      <w:r w:rsidRPr="0016652E">
        <w:rPr>
          <w:rFonts w:asciiTheme="minorHAnsi" w:hAnsiTheme="minorHAnsi" w:cstheme="minorHAnsi"/>
          <w:sz w:val="24"/>
          <w:szCs w:val="24"/>
        </w:rPr>
        <w:t>EXHIBIT D</w:t>
      </w:r>
    </w:p>
    <w:p w:rsidR="00E11C4F" w:rsidRPr="005733BA" w:rsidRDefault="00E11C4F" w:rsidP="00E11C4F">
      <w:pPr>
        <w:pStyle w:val="Title"/>
        <w:spacing w:before="0" w:after="0"/>
        <w:rPr>
          <w:rFonts w:asciiTheme="minorHAnsi" w:hAnsiTheme="minorHAnsi" w:cstheme="minorHAnsi"/>
          <w:caps/>
          <w:sz w:val="24"/>
          <w:szCs w:val="24"/>
          <w:u w:val="single"/>
        </w:rPr>
      </w:pPr>
      <w:r w:rsidRPr="005733BA">
        <w:rPr>
          <w:rFonts w:asciiTheme="minorHAnsi" w:hAnsiTheme="minorHAnsi" w:cstheme="minorHAnsi"/>
          <w:caps/>
          <w:sz w:val="24"/>
          <w:szCs w:val="24"/>
          <w:u w:val="single"/>
        </w:rPr>
        <w:t xml:space="preserve">Special Provisions </w:t>
      </w:r>
    </w:p>
    <w:p w:rsidR="00E11C4F" w:rsidRPr="0016652E" w:rsidRDefault="00E11C4F" w:rsidP="00E11C4F">
      <w:pPr>
        <w:rPr>
          <w:rFonts w:asciiTheme="minorHAnsi" w:hAnsiTheme="minorHAnsi" w:cstheme="minorHAnsi"/>
          <w:szCs w:val="24"/>
        </w:rPr>
      </w:pP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E11C4F">
      <w:pPr>
        <w:pStyle w:val="ExhibitB1"/>
        <w:keepNext w:val="0"/>
        <w:rPr>
          <w:rFonts w:asciiTheme="minorHAnsi" w:hAnsiTheme="minorHAnsi" w:cstheme="minorHAnsi"/>
          <w:szCs w:val="24"/>
        </w:rPr>
      </w:pPr>
      <w:r w:rsidRPr="0016652E">
        <w:rPr>
          <w:rFonts w:asciiTheme="minorHAnsi" w:hAnsiTheme="minorHAnsi" w:cstheme="minorHAnsi"/>
          <w:szCs w:val="24"/>
        </w:rPr>
        <w:t>Definitions</w:t>
      </w:r>
    </w:p>
    <w:p w:rsidR="00E11C4F" w:rsidRPr="0016652E" w:rsidRDefault="00E11C4F" w:rsidP="00E11C4F">
      <w:pPr>
        <w:pStyle w:val="Heading5"/>
        <w:rPr>
          <w:rFonts w:cstheme="minorHAnsi"/>
          <w:b w:val="0"/>
          <w:i w:val="0"/>
          <w:sz w:val="24"/>
          <w:szCs w:val="24"/>
        </w:rPr>
      </w:pPr>
      <w:r w:rsidRPr="0016652E">
        <w:rPr>
          <w:rFonts w:cstheme="minorHAnsi"/>
          <w:b w:val="0"/>
          <w:i w:val="0"/>
          <w:sz w:val="24"/>
          <w:szCs w:val="24"/>
        </w:rPr>
        <w:t>Terms defined below and elsewhere throughout the Contract Documents shall apply to the Agreement as defined.</w:t>
      </w:r>
    </w:p>
    <w:p w:rsidR="00E11C4F" w:rsidRPr="0016652E" w:rsidRDefault="00E11C4F" w:rsidP="00E11C4F">
      <w:pPr>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Administrative Director</w:t>
      </w:r>
      <w:r w:rsidRPr="0016652E">
        <w:rPr>
          <w:rFonts w:asciiTheme="minorHAnsi" w:hAnsiTheme="minorHAnsi" w:cstheme="minorHAnsi"/>
          <w:szCs w:val="24"/>
        </w:rPr>
        <w:t xml:space="preserve">” refers to that individual or authorized designee, empowered by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to make final and binding executive decisions on behalf of the </w:t>
      </w:r>
      <w:r w:rsidR="00665815">
        <w:rPr>
          <w:rFonts w:asciiTheme="minorHAnsi" w:hAnsiTheme="minorHAnsi" w:cstheme="minorHAnsi"/>
          <w:szCs w:val="24"/>
        </w:rPr>
        <w:t>Judicial Council</w:t>
      </w:r>
      <w:r w:rsidRPr="0016652E">
        <w:rPr>
          <w:rFonts w:asciiTheme="minorHAnsi" w:hAnsiTheme="minorHAnsi" w:cstheme="minorHAnsi"/>
          <w:szCs w:val="24"/>
        </w:rPr>
        <w:t>.</w:t>
      </w:r>
    </w:p>
    <w:p w:rsidR="00E11C4F" w:rsidRPr="0016652E" w:rsidRDefault="00E11C4F" w:rsidP="00E11C4F">
      <w:pPr>
        <w:rPr>
          <w:rFonts w:asciiTheme="minorHAnsi" w:hAnsiTheme="minorHAnsi" w:cstheme="minorHAnsi"/>
          <w:szCs w:val="24"/>
        </w:rPr>
      </w:pPr>
    </w:p>
    <w:p w:rsidR="00E11C4F"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Amendment</w:t>
      </w:r>
      <w:r w:rsidRPr="0016652E">
        <w:rPr>
          <w:rFonts w:asciiTheme="minorHAnsi" w:hAnsiTheme="minorHAnsi" w:cstheme="minorHAnsi"/>
          <w:szCs w:val="24"/>
        </w:rPr>
        <w:t xml:space="preserve">” means a written document issued by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and signed by the Contractor which alters the Contract Documents and identifies the following: (i) a change in the Work; (ii) a change in Contract Amount; (iii) a change in time allotted for performance; and/or </w:t>
      </w:r>
      <w:proofErr w:type="gramStart"/>
      <w:r w:rsidRPr="0016652E">
        <w:rPr>
          <w:rFonts w:asciiTheme="minorHAnsi" w:hAnsiTheme="minorHAnsi" w:cstheme="minorHAnsi"/>
          <w:szCs w:val="24"/>
        </w:rPr>
        <w:t>(iv) an</w:t>
      </w:r>
      <w:proofErr w:type="gramEnd"/>
      <w:r w:rsidRPr="0016652E">
        <w:rPr>
          <w:rFonts w:asciiTheme="minorHAnsi" w:hAnsiTheme="minorHAnsi" w:cstheme="minorHAnsi"/>
          <w:szCs w:val="24"/>
        </w:rPr>
        <w:t xml:space="preserve"> adjustment to the Agreement terms.</w:t>
      </w:r>
    </w:p>
    <w:p w:rsidR="00E11C4F" w:rsidRDefault="00E11C4F" w:rsidP="00E11C4F">
      <w:pPr>
        <w:pStyle w:val="ListParagraph"/>
        <w:rPr>
          <w:rFonts w:asciiTheme="minorHAnsi" w:hAnsiTheme="minorHAnsi" w:cstheme="minorHAnsi"/>
          <w:szCs w:val="24"/>
        </w:rPr>
      </w:pPr>
    </w:p>
    <w:p w:rsidR="00E11C4F" w:rsidRPr="0016652E" w:rsidRDefault="00E11C4F" w:rsidP="00E11C4F">
      <w:pPr>
        <w:pStyle w:val="ExhibitB2"/>
        <w:keepNext w:val="0"/>
        <w:numPr>
          <w:ilvl w:val="0"/>
          <w:numId w:val="0"/>
        </w:numPr>
        <w:ind w:left="1368"/>
        <w:rPr>
          <w:rFonts w:asciiTheme="minorHAnsi" w:hAnsiTheme="minorHAnsi" w:cstheme="minorHAnsi"/>
          <w:szCs w:val="24"/>
        </w:rPr>
      </w:pPr>
    </w:p>
    <w:p w:rsidR="00E11C4F" w:rsidRPr="0016652E" w:rsidRDefault="00E11C4F" w:rsidP="00E11C4F">
      <w:pPr>
        <w:pStyle w:val="ExhibitB2"/>
        <w:rPr>
          <w:rFonts w:asciiTheme="minorHAnsi" w:hAnsiTheme="minorHAnsi" w:cstheme="minorHAnsi"/>
          <w:szCs w:val="24"/>
        </w:rPr>
      </w:pPr>
      <w:r w:rsidRPr="0016652E">
        <w:rPr>
          <w:rFonts w:asciiTheme="minorHAnsi" w:hAnsiTheme="minorHAnsi" w:cstheme="minorHAnsi"/>
          <w:szCs w:val="24"/>
        </w:rPr>
        <w:t>“</w:t>
      </w:r>
      <w:smartTag w:uri="schemas-workshare-com/workshare" w:element="PolicySmartTags.CWSPolicyTagAction_9">
        <w:smartTagPr>
          <w:attr w:name="TagType" w:val="8"/>
        </w:smartTagPr>
        <w:r w:rsidRPr="0016652E">
          <w:rPr>
            <w:rFonts w:asciiTheme="minorHAnsi" w:hAnsiTheme="minorHAnsi" w:cstheme="minorHAnsi"/>
            <w:b/>
            <w:bCs/>
            <w:szCs w:val="24"/>
          </w:rPr>
          <w:t>Confidential</w:t>
        </w:r>
      </w:smartTag>
      <w:r w:rsidRPr="0016652E">
        <w:rPr>
          <w:rFonts w:asciiTheme="minorHAnsi" w:hAnsiTheme="minorHAnsi" w:cstheme="minorHAnsi"/>
          <w:b/>
          <w:bCs/>
          <w:szCs w:val="24"/>
        </w:rPr>
        <w:t xml:space="preserve"> Information</w:t>
      </w:r>
      <w:r w:rsidRPr="0016652E">
        <w:rPr>
          <w:rFonts w:asciiTheme="minorHAnsi" w:hAnsiTheme="minorHAnsi" w:cstheme="minorHAnsi"/>
          <w:szCs w:val="24"/>
        </w:rPr>
        <w:t xml:space="preserve">” means: (i) trade secrets, financial, statistical, personnel, technical, and other Data and information relating to the business of any California court or county; (ii) health and personal information, and information relating to employment benefits and retirement benefits; (iii) information relating to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’s business which is marked or designated as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at or prior to disclosure; (iv) the Work Product, or (v) any information that would appear to a reasonably prudent person to be non-public,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or proprietary in nature.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and (iv) information that the receiving party rightfully obtains from a Third Party free of the obligation of confidentiality to the disclosing party.</w:t>
      </w:r>
    </w:p>
    <w:p w:rsidR="00E11C4F" w:rsidRPr="0016652E" w:rsidRDefault="00E11C4F" w:rsidP="00E11C4F">
      <w:pPr>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The “</w:t>
      </w:r>
      <w:r w:rsidRPr="0016652E">
        <w:rPr>
          <w:rFonts w:asciiTheme="minorHAnsi" w:hAnsiTheme="minorHAnsi" w:cstheme="minorHAnsi"/>
          <w:b/>
          <w:szCs w:val="24"/>
        </w:rPr>
        <w:t>Contract</w:t>
      </w:r>
      <w:r w:rsidRPr="0016652E">
        <w:rPr>
          <w:rFonts w:asciiTheme="minorHAnsi" w:hAnsiTheme="minorHAnsi" w:cstheme="minorHAnsi"/>
          <w:szCs w:val="24"/>
        </w:rPr>
        <w:t>” or “</w:t>
      </w:r>
      <w:r w:rsidRPr="0016652E">
        <w:rPr>
          <w:rFonts w:asciiTheme="minorHAnsi" w:hAnsiTheme="minorHAnsi" w:cstheme="minorHAnsi"/>
          <w:b/>
          <w:szCs w:val="24"/>
        </w:rPr>
        <w:t>Contract Documents</w:t>
      </w:r>
      <w:r w:rsidRPr="0016652E">
        <w:rPr>
          <w:rFonts w:asciiTheme="minorHAnsi" w:hAnsiTheme="minorHAnsi" w:cstheme="minorHAnsi"/>
          <w:szCs w:val="24"/>
        </w:rPr>
        <w:t xml:space="preserve">” constitute the entire integrated agreement between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and the Contractor, as attached to and incorporated by a fully executed </w:t>
      </w:r>
      <w:r w:rsidR="00665815">
        <w:rPr>
          <w:rFonts w:asciiTheme="minorHAnsi" w:hAnsiTheme="minorHAnsi" w:cstheme="minorHAnsi"/>
          <w:szCs w:val="24"/>
        </w:rPr>
        <w:t>Judicial Council</w:t>
      </w:r>
      <w:r w:rsidRPr="0016652E">
        <w:rPr>
          <w:rFonts w:asciiTheme="minorHAnsi" w:hAnsiTheme="minorHAnsi" w:cstheme="minorHAnsi"/>
          <w:szCs w:val="24"/>
        </w:rPr>
        <w:t xml:space="preserve"> Standard Agreement form.  The terms “Contract” or “Contract Documents” may be used interchangeably with the term “</w:t>
      </w:r>
      <w:r w:rsidRPr="0016652E">
        <w:rPr>
          <w:rFonts w:asciiTheme="minorHAnsi" w:hAnsiTheme="minorHAnsi" w:cstheme="minorHAnsi"/>
          <w:b/>
          <w:szCs w:val="24"/>
        </w:rPr>
        <w:t>Agreement</w:t>
      </w:r>
      <w:r w:rsidRPr="0016652E">
        <w:rPr>
          <w:rFonts w:asciiTheme="minorHAnsi" w:hAnsiTheme="minorHAnsi" w:cstheme="minorHAnsi"/>
          <w:bCs/>
          <w:szCs w:val="24"/>
        </w:rPr>
        <w:t>.”</w:t>
      </w:r>
    </w:p>
    <w:p w:rsidR="00E11C4F" w:rsidRPr="0016652E" w:rsidRDefault="00E11C4F" w:rsidP="00E11C4F">
      <w:pPr>
        <w:pStyle w:val="PlainText"/>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Contract Amount</w:t>
      </w:r>
      <w:r w:rsidRPr="0016652E">
        <w:rPr>
          <w:rFonts w:asciiTheme="minorHAnsi" w:hAnsiTheme="minorHAnsi" w:cstheme="minorHAnsi"/>
          <w:szCs w:val="24"/>
        </w:rPr>
        <w:t xml:space="preserve">” means the total amount encumbered under this Agreement for any payment by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to the Contractor for performance of the Work, in accordance with the Contract Documents. </w:t>
      </w:r>
    </w:p>
    <w:p w:rsidR="00E11C4F" w:rsidRPr="0016652E" w:rsidRDefault="00E11C4F" w:rsidP="00E11C4F">
      <w:pPr>
        <w:pStyle w:val="PlainText"/>
        <w:ind w:left="0" w:firstLine="0"/>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The “</w:t>
      </w:r>
      <w:r w:rsidRPr="0016652E">
        <w:rPr>
          <w:rFonts w:asciiTheme="minorHAnsi" w:hAnsiTheme="minorHAnsi" w:cstheme="minorHAnsi"/>
          <w:b/>
          <w:szCs w:val="24"/>
        </w:rPr>
        <w:t>Contractor</w:t>
      </w:r>
      <w:r w:rsidRPr="0016652E">
        <w:rPr>
          <w:rFonts w:asciiTheme="minorHAnsi" w:hAnsiTheme="minorHAnsi" w:cstheme="minorHAnsi"/>
          <w:szCs w:val="24"/>
        </w:rPr>
        <w:t xml:space="preserve">” means the individual, association, partnership, firm, company, consultant, corporation, affiliates, or combination thereof, including joint ventures, contracting with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to do the Contract Work.  The Contractor is one of the parties to this Agreement.  </w:t>
      </w:r>
    </w:p>
    <w:p w:rsidR="00E11C4F" w:rsidRPr="0016652E" w:rsidRDefault="00E11C4F" w:rsidP="00E11C4F">
      <w:pPr>
        <w:pStyle w:val="PlainText"/>
        <w:ind w:left="0" w:firstLine="0"/>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Data</w:t>
      </w:r>
      <w:r w:rsidRPr="0016652E">
        <w:rPr>
          <w:rFonts w:asciiTheme="minorHAnsi" w:hAnsiTheme="minorHAnsi" w:cstheme="minorHAnsi"/>
          <w:szCs w:val="24"/>
        </w:rPr>
        <w:t xml:space="preserve">” means all types of raw data, articles, papers, charts, records, reports, studies, research, memoranda, computation sheets, questionnaires, surveys, </w:t>
      </w:r>
      <w:r w:rsidRPr="0016652E">
        <w:rPr>
          <w:rFonts w:asciiTheme="minorHAnsi" w:hAnsiTheme="minorHAnsi" w:cstheme="minorHAnsi"/>
          <w:snapToGrid w:val="0"/>
          <w:szCs w:val="24"/>
        </w:rPr>
        <w:t>and other documentation.</w:t>
      </w:r>
    </w:p>
    <w:p w:rsidR="00E11C4F" w:rsidRPr="0016652E" w:rsidRDefault="00E11C4F" w:rsidP="00E11C4F">
      <w:pPr>
        <w:pStyle w:val="PlainText"/>
        <w:ind w:left="0" w:firstLine="0"/>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Day</w:t>
      </w:r>
      <w:r w:rsidRPr="0016652E">
        <w:rPr>
          <w:rFonts w:asciiTheme="minorHAnsi" w:hAnsiTheme="minorHAnsi" w:cstheme="minorHAnsi"/>
          <w:szCs w:val="24"/>
        </w:rPr>
        <w:t>” means calendar day, unless otherwise specified.</w:t>
      </w:r>
    </w:p>
    <w:p w:rsidR="00E11C4F" w:rsidRPr="0016652E" w:rsidRDefault="00E11C4F" w:rsidP="00E11C4F">
      <w:pPr>
        <w:pStyle w:val="PlainText"/>
        <w:ind w:left="0" w:firstLine="0"/>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Deliverable(s)</w:t>
      </w:r>
      <w:r w:rsidRPr="0016652E">
        <w:rPr>
          <w:rFonts w:asciiTheme="minorHAnsi" w:hAnsiTheme="minorHAnsi" w:cstheme="minorHAnsi"/>
          <w:szCs w:val="24"/>
        </w:rPr>
        <w:t>” or “</w:t>
      </w:r>
      <w:r w:rsidRPr="0016652E">
        <w:rPr>
          <w:rFonts w:asciiTheme="minorHAnsi" w:hAnsiTheme="minorHAnsi" w:cstheme="minorHAnsi"/>
          <w:b/>
          <w:szCs w:val="24"/>
        </w:rPr>
        <w:t>Submittal(s)</w:t>
      </w:r>
      <w:r w:rsidRPr="0016652E">
        <w:rPr>
          <w:rFonts w:asciiTheme="minorHAnsi" w:hAnsiTheme="minorHAnsi" w:cstheme="minorHAnsi"/>
          <w:szCs w:val="24"/>
        </w:rPr>
        <w:t xml:space="preserve">” means one or more items, if specified in the Contract Documents, that the Contractor shall complete and deliver or submit to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for acceptance.</w:t>
      </w:r>
    </w:p>
    <w:p w:rsidR="00E11C4F" w:rsidRPr="0016652E" w:rsidRDefault="00E11C4F" w:rsidP="00E11C4F">
      <w:pPr>
        <w:pStyle w:val="PlainText"/>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Force Majeure</w:t>
      </w:r>
      <w:r w:rsidRPr="0016652E">
        <w:rPr>
          <w:rFonts w:asciiTheme="minorHAnsi" w:hAnsiTheme="minorHAnsi" w:cstheme="minorHAnsi"/>
          <w:szCs w:val="24"/>
        </w:rPr>
        <w:t xml:space="preserve">” means a delay which impacts the timely performance of Work which neither the Contractor nor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are liable for because such delay or failure to perform was unforeseeable and beyond the control of the party. Acts of Force Majeure include, but are not limited to:</w:t>
      </w:r>
    </w:p>
    <w:p w:rsidR="00E11C4F" w:rsidRPr="0016652E" w:rsidRDefault="00E11C4F" w:rsidP="00E11C4F">
      <w:pPr>
        <w:pStyle w:val="BodyText3"/>
        <w:rPr>
          <w:rFonts w:asciiTheme="minorHAnsi" w:hAnsiTheme="minorHAnsi" w:cstheme="minorHAnsi"/>
          <w:sz w:val="24"/>
          <w:szCs w:val="24"/>
        </w:rPr>
      </w:pPr>
    </w:p>
    <w:p w:rsidR="00E11C4F" w:rsidRPr="0016652E" w:rsidRDefault="00E11C4F" w:rsidP="00E04BC7">
      <w:pPr>
        <w:pStyle w:val="ExhibitB3"/>
        <w:keepNext w:val="0"/>
        <w:tabs>
          <w:tab w:val="clear" w:pos="2016"/>
          <w:tab w:val="num" w:pos="1980"/>
        </w:tabs>
        <w:ind w:hanging="576"/>
        <w:rPr>
          <w:rFonts w:asciiTheme="minorHAnsi" w:hAnsiTheme="minorHAnsi" w:cstheme="minorHAnsi"/>
          <w:szCs w:val="24"/>
        </w:rPr>
      </w:pPr>
      <w:r w:rsidRPr="0016652E">
        <w:rPr>
          <w:rFonts w:asciiTheme="minorHAnsi" w:hAnsiTheme="minorHAnsi" w:cstheme="minorHAnsi"/>
          <w:szCs w:val="24"/>
        </w:rPr>
        <w:t>Acts of God or the public enemy;</w:t>
      </w:r>
    </w:p>
    <w:p w:rsidR="00E11C4F" w:rsidRPr="0016652E" w:rsidRDefault="00E11C4F" w:rsidP="00E04BC7">
      <w:pPr>
        <w:pStyle w:val="ExhibitB3"/>
        <w:keepNext w:val="0"/>
        <w:tabs>
          <w:tab w:val="clear" w:pos="2016"/>
          <w:tab w:val="num" w:pos="1980"/>
        </w:tabs>
        <w:ind w:hanging="576"/>
        <w:rPr>
          <w:rFonts w:asciiTheme="minorHAnsi" w:hAnsiTheme="minorHAnsi" w:cstheme="minorHAnsi"/>
          <w:szCs w:val="24"/>
        </w:rPr>
      </w:pPr>
      <w:r w:rsidRPr="0016652E">
        <w:rPr>
          <w:rFonts w:asciiTheme="minorHAnsi" w:hAnsiTheme="minorHAnsi" w:cstheme="minorHAnsi"/>
          <w:szCs w:val="24"/>
        </w:rPr>
        <w:t>Acts or omissions of any government entity;</w:t>
      </w:r>
    </w:p>
    <w:p w:rsidR="00E11C4F" w:rsidRPr="0016652E" w:rsidRDefault="00E11C4F" w:rsidP="00E04BC7">
      <w:pPr>
        <w:pStyle w:val="ExhibitB3"/>
        <w:keepNext w:val="0"/>
        <w:tabs>
          <w:tab w:val="clear" w:pos="2016"/>
          <w:tab w:val="num" w:pos="1980"/>
        </w:tabs>
        <w:ind w:hanging="576"/>
        <w:rPr>
          <w:rFonts w:asciiTheme="minorHAnsi" w:hAnsiTheme="minorHAnsi" w:cstheme="minorHAnsi"/>
          <w:szCs w:val="24"/>
        </w:rPr>
      </w:pPr>
      <w:r w:rsidRPr="0016652E">
        <w:rPr>
          <w:rFonts w:asciiTheme="minorHAnsi" w:hAnsiTheme="minorHAnsi" w:cstheme="minorHAnsi"/>
          <w:szCs w:val="24"/>
        </w:rPr>
        <w:t>Fire or other casualty for which a party is not responsible;</w:t>
      </w:r>
    </w:p>
    <w:p w:rsidR="00E11C4F" w:rsidRPr="0016652E" w:rsidRDefault="00E11C4F" w:rsidP="00E04BC7">
      <w:pPr>
        <w:pStyle w:val="ExhibitB3"/>
        <w:keepNext w:val="0"/>
        <w:tabs>
          <w:tab w:val="clear" w:pos="2016"/>
          <w:tab w:val="num" w:pos="1980"/>
        </w:tabs>
        <w:ind w:hanging="576"/>
        <w:rPr>
          <w:rFonts w:asciiTheme="minorHAnsi" w:hAnsiTheme="minorHAnsi" w:cstheme="minorHAnsi"/>
          <w:szCs w:val="24"/>
        </w:rPr>
      </w:pPr>
      <w:r w:rsidRPr="0016652E">
        <w:rPr>
          <w:rFonts w:asciiTheme="minorHAnsi" w:hAnsiTheme="minorHAnsi" w:cstheme="minorHAnsi"/>
          <w:szCs w:val="24"/>
        </w:rPr>
        <w:t>Quarantine or epidemic;</w:t>
      </w:r>
    </w:p>
    <w:p w:rsidR="00E11C4F" w:rsidRPr="0016652E" w:rsidRDefault="00E11C4F" w:rsidP="00E04BC7">
      <w:pPr>
        <w:pStyle w:val="ExhibitB3"/>
        <w:keepNext w:val="0"/>
        <w:tabs>
          <w:tab w:val="clear" w:pos="2016"/>
          <w:tab w:val="num" w:pos="1980"/>
        </w:tabs>
        <w:ind w:hanging="576"/>
        <w:rPr>
          <w:rFonts w:asciiTheme="minorHAnsi" w:hAnsiTheme="minorHAnsi" w:cstheme="minorHAnsi"/>
          <w:szCs w:val="24"/>
        </w:rPr>
      </w:pPr>
      <w:r w:rsidRPr="0016652E">
        <w:rPr>
          <w:rFonts w:asciiTheme="minorHAnsi" w:hAnsiTheme="minorHAnsi" w:cstheme="minorHAnsi"/>
          <w:szCs w:val="24"/>
        </w:rPr>
        <w:t>Strike or defensive lockout; and,</w:t>
      </w:r>
    </w:p>
    <w:p w:rsidR="00E11C4F" w:rsidRPr="0016652E" w:rsidRDefault="00E11C4F" w:rsidP="00E04BC7">
      <w:pPr>
        <w:pStyle w:val="ExhibitB3"/>
        <w:keepNext w:val="0"/>
        <w:tabs>
          <w:tab w:val="clear" w:pos="2016"/>
          <w:tab w:val="num" w:pos="1980"/>
        </w:tabs>
        <w:ind w:hanging="576"/>
        <w:rPr>
          <w:rFonts w:asciiTheme="minorHAnsi" w:hAnsiTheme="minorHAnsi" w:cstheme="minorHAnsi"/>
          <w:szCs w:val="24"/>
        </w:rPr>
      </w:pPr>
      <w:r w:rsidRPr="0016652E">
        <w:rPr>
          <w:rFonts w:asciiTheme="minorHAnsi" w:hAnsiTheme="minorHAnsi" w:cstheme="minorHAnsi"/>
          <w:szCs w:val="24"/>
        </w:rPr>
        <w:t>Unusually severe weather conditions.</w:t>
      </w:r>
    </w:p>
    <w:p w:rsidR="00E11C4F" w:rsidRPr="0016652E" w:rsidRDefault="00E11C4F" w:rsidP="00E11C4F">
      <w:pPr>
        <w:pStyle w:val="PlainText"/>
        <w:rPr>
          <w:rFonts w:asciiTheme="minorHAnsi" w:hAnsiTheme="minorHAnsi" w:cstheme="minorHAnsi"/>
          <w:szCs w:val="24"/>
        </w:rPr>
      </w:pPr>
    </w:p>
    <w:p w:rsidR="001C4BF0" w:rsidRPr="0016652E" w:rsidRDefault="001C4BF0" w:rsidP="001C4BF0">
      <w:pPr>
        <w:pStyle w:val="ExhibitB2"/>
        <w:keepNext w:val="0"/>
        <w:rPr>
          <w:rFonts w:asciiTheme="minorHAnsi" w:hAnsiTheme="minorHAnsi" w:cstheme="minorHAnsi"/>
          <w:szCs w:val="24"/>
        </w:rPr>
      </w:pPr>
      <w:r w:rsidRPr="0016652E">
        <w:rPr>
          <w:rFonts w:asciiTheme="minorHAnsi" w:hAnsiTheme="minorHAnsi" w:cstheme="minorHAnsi"/>
          <w:szCs w:val="24"/>
        </w:rPr>
        <w:t>The “</w:t>
      </w:r>
      <w:r>
        <w:rPr>
          <w:rFonts w:asciiTheme="minorHAnsi" w:hAnsiTheme="minorHAnsi" w:cstheme="minorHAnsi"/>
          <w:b/>
          <w:szCs w:val="24"/>
        </w:rPr>
        <w:t>Judicial Council</w:t>
      </w:r>
      <w:r w:rsidRPr="0016652E">
        <w:rPr>
          <w:rFonts w:asciiTheme="minorHAnsi" w:hAnsiTheme="minorHAnsi" w:cstheme="minorHAnsi"/>
          <w:szCs w:val="24"/>
        </w:rPr>
        <w:t>” refers to the Judicial Council of Californi</w:t>
      </w:r>
      <w:r>
        <w:rPr>
          <w:rFonts w:asciiTheme="minorHAnsi" w:hAnsiTheme="minorHAnsi" w:cstheme="minorHAnsi"/>
          <w:szCs w:val="24"/>
        </w:rPr>
        <w:t>a</w:t>
      </w:r>
      <w:r w:rsidRPr="0016652E">
        <w:rPr>
          <w:rFonts w:asciiTheme="minorHAnsi" w:hAnsiTheme="minorHAnsi" w:cstheme="minorHAnsi"/>
          <w:szCs w:val="24"/>
        </w:rPr>
        <w:t xml:space="preserve"> (“</w:t>
      </w:r>
      <w:r>
        <w:rPr>
          <w:rFonts w:asciiTheme="minorHAnsi" w:hAnsiTheme="minorHAnsi" w:cstheme="minorHAnsi"/>
          <w:b/>
          <w:bCs/>
          <w:szCs w:val="24"/>
        </w:rPr>
        <w:t>Judicial Council</w:t>
      </w:r>
      <w:r w:rsidRPr="0016652E">
        <w:rPr>
          <w:rFonts w:asciiTheme="minorHAnsi" w:hAnsiTheme="minorHAnsi" w:cstheme="minorHAnsi"/>
          <w:szCs w:val="24"/>
        </w:rPr>
        <w:t>”)</w:t>
      </w:r>
      <w:r w:rsidRPr="0016652E">
        <w:rPr>
          <w:rFonts w:asciiTheme="minorHAnsi" w:hAnsiTheme="minorHAnsi" w:cstheme="minorHAnsi"/>
          <w:vanish/>
          <w:szCs w:val="24"/>
        </w:rPr>
        <w:t xml:space="preserve"> or appropriate</w:t>
      </w:r>
      <w:r w:rsidRPr="0016652E">
        <w:rPr>
          <w:rFonts w:asciiTheme="minorHAnsi" w:hAnsiTheme="minorHAnsi" w:cstheme="minorHAnsi"/>
          <w:szCs w:val="24"/>
        </w:rPr>
        <w:t>.</w:t>
      </w: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Material</w:t>
      </w:r>
      <w:r w:rsidRPr="0016652E">
        <w:rPr>
          <w:rFonts w:asciiTheme="minorHAnsi" w:hAnsiTheme="minorHAnsi" w:cstheme="minorHAnsi"/>
          <w:szCs w:val="24"/>
        </w:rPr>
        <w:t>” means all types of tangible personal property, including but not limited to goods, supplies, equipment, commodities, and information and telecommunication technology.</w:t>
      </w: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Notice</w:t>
      </w:r>
      <w:r w:rsidRPr="0016652E">
        <w:rPr>
          <w:rFonts w:asciiTheme="minorHAnsi" w:hAnsiTheme="minorHAnsi" w:cstheme="minorHAnsi"/>
          <w:szCs w:val="24"/>
        </w:rPr>
        <w:t>” means a written document initiated by the authorized representative of either party to this Agreement and given by:</w:t>
      </w:r>
    </w:p>
    <w:p w:rsidR="00E11C4F" w:rsidRPr="0016652E" w:rsidRDefault="00E11C4F" w:rsidP="00E11C4F">
      <w:pPr>
        <w:pStyle w:val="BodyText"/>
        <w:rPr>
          <w:rFonts w:asciiTheme="minorHAnsi" w:hAnsiTheme="minorHAnsi" w:cstheme="minorHAnsi"/>
          <w:szCs w:val="24"/>
        </w:rPr>
      </w:pPr>
    </w:p>
    <w:p w:rsidR="00E11C4F" w:rsidRPr="0016652E" w:rsidRDefault="00E11C4F" w:rsidP="00E11C4F">
      <w:pPr>
        <w:pStyle w:val="ExhibitB3"/>
        <w:keepNext w:val="0"/>
        <w:rPr>
          <w:rFonts w:asciiTheme="minorHAnsi" w:hAnsiTheme="minorHAnsi" w:cstheme="minorHAnsi"/>
          <w:szCs w:val="24"/>
        </w:rPr>
      </w:pPr>
      <w:r w:rsidRPr="0016652E">
        <w:rPr>
          <w:rFonts w:asciiTheme="minorHAnsi" w:hAnsiTheme="minorHAnsi" w:cstheme="minorHAnsi"/>
          <w:szCs w:val="24"/>
        </w:rPr>
        <w:t>Depositing in the U. S. Mail (or approved commercial express carrier) prepaid to the address of the appropriate authorized representative of the other party, which shall be effective upon date of receipt; or</w:t>
      </w:r>
    </w:p>
    <w:p w:rsidR="00E11C4F" w:rsidRPr="0016652E" w:rsidRDefault="00E11C4F" w:rsidP="00E11C4F">
      <w:pPr>
        <w:pStyle w:val="ExhibitB3"/>
        <w:keepNext w:val="0"/>
        <w:rPr>
          <w:rFonts w:asciiTheme="minorHAnsi" w:hAnsiTheme="minorHAnsi" w:cstheme="minorHAnsi"/>
          <w:szCs w:val="24"/>
        </w:rPr>
      </w:pPr>
      <w:r w:rsidRPr="0016652E">
        <w:rPr>
          <w:rFonts w:asciiTheme="minorHAnsi" w:hAnsiTheme="minorHAnsi" w:cstheme="minorHAnsi"/>
          <w:szCs w:val="24"/>
        </w:rPr>
        <w:t>Hand-delivered to the other party’s authorized representative, which shall be effective on the date of service.</w:t>
      </w:r>
    </w:p>
    <w:p w:rsidR="00E11C4F" w:rsidRPr="0016652E" w:rsidRDefault="00E11C4F" w:rsidP="00E11C4F">
      <w:pPr>
        <w:pStyle w:val="PlainText"/>
        <w:ind w:left="0" w:firstLine="0"/>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Project</w:t>
      </w:r>
      <w:r w:rsidRPr="0016652E">
        <w:rPr>
          <w:rFonts w:asciiTheme="minorHAnsi" w:hAnsiTheme="minorHAnsi" w:cstheme="minorHAnsi"/>
          <w:szCs w:val="24"/>
        </w:rPr>
        <w:t xml:space="preserve">” refers to all activity relative to this Agreement including activity of the Contractor, its Subcontractors,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and the </w:t>
      </w:r>
      <w:r w:rsidR="00665815">
        <w:rPr>
          <w:rFonts w:asciiTheme="minorHAnsi" w:hAnsiTheme="minorHAnsi" w:cstheme="minorHAnsi"/>
          <w:szCs w:val="24"/>
        </w:rPr>
        <w:t>Judicial Council</w:t>
      </w:r>
      <w:r w:rsidRPr="0016652E">
        <w:rPr>
          <w:rFonts w:asciiTheme="minorHAnsi" w:hAnsiTheme="minorHAnsi" w:cstheme="minorHAnsi"/>
          <w:szCs w:val="24"/>
        </w:rPr>
        <w:t>’s representatives.</w:t>
      </w:r>
    </w:p>
    <w:p w:rsidR="00E11C4F" w:rsidRPr="0016652E" w:rsidRDefault="00E11C4F" w:rsidP="00E11C4F">
      <w:pPr>
        <w:pStyle w:val="PlainText"/>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00665815">
        <w:rPr>
          <w:rFonts w:asciiTheme="minorHAnsi" w:hAnsiTheme="minorHAnsi" w:cstheme="minorHAnsi"/>
          <w:b/>
          <w:szCs w:val="24"/>
        </w:rPr>
        <w:t>Judicial Council</w:t>
      </w:r>
      <w:r w:rsidRPr="0016652E">
        <w:rPr>
          <w:rFonts w:asciiTheme="minorHAnsi" w:hAnsiTheme="minorHAnsi" w:cstheme="minorHAnsi"/>
          <w:b/>
          <w:szCs w:val="24"/>
        </w:rPr>
        <w:t xml:space="preserve"> Standard Agreement</w:t>
      </w:r>
      <w:r w:rsidRPr="0016652E">
        <w:rPr>
          <w:rFonts w:asciiTheme="minorHAnsi" w:hAnsiTheme="minorHAnsi" w:cstheme="minorHAnsi"/>
          <w:szCs w:val="24"/>
        </w:rPr>
        <w:t xml:space="preserve">” means the form used by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to enter into agreements with other parties.  Several originally signed, fully executed versions of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Standard Agreement, together with the integrated Contract Documents, shall each represent the Agreement as an individual “</w:t>
      </w:r>
      <w:r w:rsidRPr="0016652E">
        <w:rPr>
          <w:rFonts w:asciiTheme="minorHAnsi" w:hAnsiTheme="minorHAnsi" w:cstheme="minorHAnsi"/>
          <w:b/>
          <w:bCs/>
          <w:szCs w:val="24"/>
        </w:rPr>
        <w:t>Contract Counterpart</w:t>
      </w:r>
      <w:r w:rsidRPr="0016652E">
        <w:rPr>
          <w:rFonts w:asciiTheme="minorHAnsi" w:hAnsiTheme="minorHAnsi" w:cstheme="minorHAnsi"/>
          <w:szCs w:val="24"/>
        </w:rPr>
        <w:t>.”</w:t>
      </w:r>
    </w:p>
    <w:p w:rsidR="00E11C4F" w:rsidRPr="0016652E" w:rsidRDefault="00E11C4F" w:rsidP="00E11C4F">
      <w:pPr>
        <w:pStyle w:val="PlainText"/>
        <w:ind w:left="0" w:firstLine="0"/>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Subcontractor</w:t>
      </w:r>
      <w:r w:rsidRPr="0016652E">
        <w:rPr>
          <w:rFonts w:asciiTheme="minorHAnsi" w:hAnsiTheme="minorHAnsi" w:cstheme="minorHAnsi"/>
          <w:szCs w:val="24"/>
        </w:rPr>
        <w:t xml:space="preserve">” shall mean an individual, firm, partnership, or corporation having a contract, purchase order, or agreement with the Contractor, or with any Subcontractor of any tier for the performance of any part of the Agreement.  When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refers to Subcontractor(s) in this document, for purposes of this Agreement and unless otherwise expressly stated, the term “Subcontractor” includes, at every level and/or tier, all subcontractors, sub-consultants, suppliers, and material men.</w:t>
      </w:r>
    </w:p>
    <w:p w:rsidR="00E11C4F" w:rsidRPr="0016652E" w:rsidRDefault="00E11C4F" w:rsidP="00E11C4F">
      <w:pPr>
        <w:pStyle w:val="PlainText"/>
        <w:ind w:left="0" w:firstLine="0"/>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Task(s)</w:t>
      </w:r>
      <w:r w:rsidRPr="0016652E">
        <w:rPr>
          <w:rFonts w:asciiTheme="minorHAnsi" w:hAnsiTheme="minorHAnsi" w:cstheme="minorHAnsi"/>
          <w:szCs w:val="24"/>
        </w:rPr>
        <w:t xml:space="preserve">” means one or more functions, if specified in the Contract Documents, to be performed by the Contractor for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w:t>
      </w:r>
    </w:p>
    <w:p w:rsidR="00E11C4F" w:rsidRPr="0016652E" w:rsidRDefault="00E11C4F" w:rsidP="00E11C4F">
      <w:pPr>
        <w:pStyle w:val="PlainText"/>
        <w:rPr>
          <w:rFonts w:asciiTheme="minorHAnsi" w:hAnsiTheme="minorHAnsi" w:cstheme="minorHAnsi"/>
          <w:szCs w:val="24"/>
        </w:rPr>
      </w:pPr>
    </w:p>
    <w:p w:rsidR="00E11C4F" w:rsidRPr="0016652E"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Third Party</w:t>
      </w:r>
      <w:r w:rsidRPr="0016652E">
        <w:rPr>
          <w:rFonts w:asciiTheme="minorHAnsi" w:hAnsiTheme="minorHAnsi" w:cstheme="minorHAnsi"/>
          <w:szCs w:val="24"/>
        </w:rPr>
        <w:t xml:space="preserve">” refers to any individual, association, partnership, firm, company, corporation, consultant, Subcontractor, or combination thereof, including joint ventures, other than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or the Contractor, which is not a party to this Agreement.</w:t>
      </w:r>
    </w:p>
    <w:p w:rsidR="00E11C4F" w:rsidRPr="0016652E" w:rsidRDefault="00E11C4F" w:rsidP="00E11C4F">
      <w:pPr>
        <w:rPr>
          <w:rFonts w:asciiTheme="minorHAnsi" w:hAnsiTheme="minorHAnsi" w:cstheme="minorHAnsi"/>
          <w:szCs w:val="24"/>
        </w:rPr>
      </w:pPr>
    </w:p>
    <w:p w:rsidR="00E11C4F" w:rsidRDefault="00E11C4F" w:rsidP="00E11C4F">
      <w:pPr>
        <w:pStyle w:val="ExhibitB2"/>
        <w:keepNext w:val="0"/>
        <w:rPr>
          <w:rFonts w:asciiTheme="minorHAnsi" w:hAnsiTheme="minorHAnsi" w:cstheme="minorHAnsi"/>
          <w:szCs w:val="24"/>
        </w:rPr>
      </w:pPr>
      <w:r w:rsidRPr="0016652E">
        <w:rPr>
          <w:rFonts w:asciiTheme="minorHAnsi" w:hAnsiTheme="minorHAnsi" w:cstheme="minorHAnsi"/>
          <w:szCs w:val="24"/>
        </w:rPr>
        <w:t>“</w:t>
      </w:r>
      <w:r w:rsidRPr="0016652E">
        <w:rPr>
          <w:rFonts w:asciiTheme="minorHAnsi" w:hAnsiTheme="minorHAnsi" w:cstheme="minorHAnsi"/>
          <w:b/>
          <w:szCs w:val="24"/>
        </w:rPr>
        <w:t>Work</w:t>
      </w:r>
      <w:r w:rsidRPr="0016652E">
        <w:rPr>
          <w:rFonts w:asciiTheme="minorHAnsi" w:hAnsiTheme="minorHAnsi" w:cstheme="minorHAnsi"/>
          <w:szCs w:val="24"/>
        </w:rPr>
        <w:t>” or “</w:t>
      </w:r>
      <w:r w:rsidRPr="0016652E">
        <w:rPr>
          <w:rFonts w:asciiTheme="minorHAnsi" w:hAnsiTheme="minorHAnsi" w:cstheme="minorHAnsi"/>
          <w:b/>
          <w:szCs w:val="24"/>
        </w:rPr>
        <w:t>Work to be Performed</w:t>
      </w:r>
      <w:r w:rsidRPr="0016652E">
        <w:rPr>
          <w:rFonts w:asciiTheme="minorHAnsi" w:hAnsiTheme="minorHAnsi" w:cstheme="minorHAnsi"/>
          <w:szCs w:val="24"/>
        </w:rPr>
        <w:t>” or “</w:t>
      </w:r>
      <w:r w:rsidRPr="0016652E">
        <w:rPr>
          <w:rFonts w:asciiTheme="minorHAnsi" w:hAnsiTheme="minorHAnsi" w:cstheme="minorHAnsi"/>
          <w:b/>
          <w:szCs w:val="24"/>
        </w:rPr>
        <w:t>Contract Work</w:t>
      </w:r>
      <w:r w:rsidRPr="0016652E">
        <w:rPr>
          <w:rFonts w:asciiTheme="minorHAnsi" w:hAnsiTheme="minorHAnsi" w:cstheme="minorHAnsi"/>
          <w:szCs w:val="24"/>
        </w:rPr>
        <w:t xml:space="preserve">” may be used interchangeably to refer to the service, labor, Materials, Data, and other items necessary for the execution, completion and fulfillment of the Agreement by the Contractor to the satisfaction of the </w:t>
      </w:r>
      <w:r w:rsidR="00665815">
        <w:rPr>
          <w:rFonts w:asciiTheme="minorHAnsi" w:hAnsiTheme="minorHAnsi" w:cstheme="minorHAnsi"/>
          <w:szCs w:val="24"/>
        </w:rPr>
        <w:t>Judicial Council</w:t>
      </w:r>
      <w:r w:rsidRPr="0016652E">
        <w:rPr>
          <w:rFonts w:asciiTheme="minorHAnsi" w:hAnsiTheme="minorHAnsi" w:cstheme="minorHAnsi"/>
          <w:szCs w:val="24"/>
        </w:rPr>
        <w:t>.  Work may be defined to include Tasks, Deliverables, and/or Submittals, as required by the Contract.</w:t>
      </w:r>
    </w:p>
    <w:p w:rsidR="00E11C4F" w:rsidRDefault="00E11C4F" w:rsidP="00E11C4F">
      <w:pPr>
        <w:pStyle w:val="ListParagraph"/>
        <w:rPr>
          <w:rFonts w:asciiTheme="minorHAnsi" w:hAnsiTheme="minorHAnsi" w:cstheme="minorHAnsi"/>
          <w:szCs w:val="24"/>
        </w:rPr>
      </w:pPr>
    </w:p>
    <w:p w:rsidR="00E11C4F" w:rsidRPr="00CF3A21" w:rsidRDefault="00E11C4F" w:rsidP="00BE05CB">
      <w:pPr>
        <w:pStyle w:val="ListParagraph"/>
        <w:numPr>
          <w:ilvl w:val="0"/>
          <w:numId w:val="36"/>
        </w:numPr>
        <w:ind w:left="720" w:hanging="720"/>
        <w:rPr>
          <w:rFonts w:asciiTheme="minorHAnsi" w:hAnsiTheme="minorHAnsi" w:cstheme="minorHAnsi"/>
          <w:szCs w:val="24"/>
        </w:rPr>
      </w:pPr>
      <w:r w:rsidRPr="00CF3A21">
        <w:rPr>
          <w:rFonts w:asciiTheme="minorHAnsi" w:hAnsiTheme="minorHAnsi" w:cstheme="minorHAnsi"/>
          <w:bCs/>
          <w:szCs w:val="24"/>
          <w:u w:val="single"/>
        </w:rPr>
        <w:t>Representations and Warranties</w:t>
      </w:r>
      <w:r w:rsidRPr="00CF3A21">
        <w:rPr>
          <w:rFonts w:asciiTheme="minorHAnsi" w:hAnsiTheme="minorHAnsi" w:cstheme="minorHAnsi"/>
          <w:b/>
          <w:bCs/>
          <w:szCs w:val="24"/>
        </w:rPr>
        <w:t xml:space="preserve">  </w:t>
      </w:r>
      <w:r w:rsidRPr="00CF3A21">
        <w:rPr>
          <w:rFonts w:asciiTheme="minorHAnsi" w:hAnsiTheme="minorHAnsi" w:cstheme="minorHAnsi"/>
          <w:szCs w:val="24"/>
        </w:rPr>
        <w:t>Contractor certifies that the following representations and warranties are true:</w:t>
      </w:r>
    </w:p>
    <w:p w:rsidR="00E11C4F" w:rsidRPr="003B2E99" w:rsidRDefault="00E11C4F" w:rsidP="00E11C4F">
      <w:pPr>
        <w:pStyle w:val="BodyText"/>
        <w:tabs>
          <w:tab w:val="clear" w:pos="360"/>
        </w:tabs>
        <w:spacing w:line="240" w:lineRule="auto"/>
        <w:ind w:left="936"/>
        <w:rPr>
          <w:rFonts w:asciiTheme="minorHAnsi" w:hAnsiTheme="minorHAnsi" w:cstheme="minorHAnsi"/>
          <w:bCs/>
          <w:i/>
          <w:szCs w:val="24"/>
        </w:rPr>
      </w:pPr>
    </w:p>
    <w:p w:rsidR="00E11C4F" w:rsidRPr="003B2E99" w:rsidRDefault="00E11C4F" w:rsidP="00E11C4F">
      <w:pPr>
        <w:pStyle w:val="BodyText"/>
        <w:tabs>
          <w:tab w:val="clear" w:pos="360"/>
        </w:tabs>
        <w:spacing w:line="240" w:lineRule="auto"/>
        <w:ind w:left="2160" w:hanging="720"/>
        <w:rPr>
          <w:rFonts w:asciiTheme="minorHAnsi" w:hAnsiTheme="minorHAnsi" w:cstheme="minorHAnsi"/>
          <w:b/>
          <w:bCs/>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Pr="003B2E99">
        <w:rPr>
          <w:rFonts w:asciiTheme="minorHAnsi" w:hAnsiTheme="minorHAnsi" w:cstheme="minorHAnsi"/>
          <w:bCs/>
          <w:i/>
          <w:szCs w:val="24"/>
        </w:rPr>
        <w:t>Authority.</w:t>
      </w:r>
      <w:r w:rsidRPr="003B2E99">
        <w:rPr>
          <w:rFonts w:asciiTheme="minorHAnsi" w:hAnsiTheme="minorHAnsi" w:cstheme="minorHAnsi"/>
          <w:b/>
          <w:bCs/>
          <w:szCs w:val="24"/>
        </w:rPr>
        <w:t xml:space="preserve">  </w:t>
      </w:r>
      <w:r w:rsidRPr="003B2E99">
        <w:rPr>
          <w:rFonts w:asciiTheme="minorHAnsi" w:hAnsiTheme="minorHAnsi" w:cstheme="minorHAnsi"/>
          <w:bCs/>
          <w:szCs w:val="24"/>
        </w:rPr>
        <w:t xml:space="preserve">Contractor </w:t>
      </w:r>
      <w:r>
        <w:rPr>
          <w:rFonts w:asciiTheme="minorHAnsi" w:hAnsiTheme="minorHAnsi" w:cstheme="minorHAnsi"/>
          <w:bCs/>
          <w:szCs w:val="24"/>
        </w:rPr>
        <w:t xml:space="preserve">is qualified to do business and in good standing in the State of California.  Contractor </w:t>
      </w:r>
      <w:r w:rsidRPr="003B2E99">
        <w:rPr>
          <w:rFonts w:asciiTheme="minorHAnsi" w:hAnsiTheme="minorHAnsi" w:cstheme="minorHAnsi"/>
          <w:bCs/>
          <w:szCs w:val="24"/>
        </w:rPr>
        <w:t>has authority to enter into and perform its obligations under this Agreement,</w:t>
      </w:r>
      <w:r>
        <w:rPr>
          <w:rFonts w:asciiTheme="minorHAnsi" w:hAnsiTheme="minorHAnsi" w:cstheme="minorHAnsi"/>
          <w:bCs/>
          <w:szCs w:val="24"/>
        </w:rPr>
        <w:t xml:space="preserve"> which</w:t>
      </w:r>
      <w:r w:rsidRPr="00F10A61">
        <w:rPr>
          <w:rFonts w:asciiTheme="minorHAnsi" w:hAnsiTheme="minorHAnsi" w:cstheme="minorHAnsi"/>
          <w:bCs/>
          <w:szCs w:val="24"/>
        </w:rPr>
        <w:t xml:space="preserve"> </w:t>
      </w:r>
      <w:r w:rsidRPr="003B2E99">
        <w:rPr>
          <w:rFonts w:asciiTheme="minorHAnsi" w:hAnsiTheme="minorHAnsi" w:cstheme="minorHAnsi"/>
          <w:bCs/>
          <w:szCs w:val="24"/>
        </w:rPr>
        <w:t>constitutes a valid and binding obligation of Contractor</w:t>
      </w:r>
      <w:r>
        <w:rPr>
          <w:rFonts w:asciiTheme="minorHAnsi" w:hAnsiTheme="minorHAnsi" w:cstheme="minorHAnsi"/>
          <w:bCs/>
          <w:szCs w:val="24"/>
        </w:rPr>
        <w:t xml:space="preserve">. </w:t>
      </w:r>
      <w:r w:rsidRPr="003B2E99">
        <w:rPr>
          <w:rFonts w:asciiTheme="minorHAnsi" w:hAnsiTheme="minorHAnsi" w:cstheme="minorHAnsi"/>
          <w:bCs/>
          <w:szCs w:val="24"/>
        </w:rPr>
        <w:t xml:space="preserve"> Contractor’s signatory has authority to bind Contractor to this Agreement</w:t>
      </w:r>
    </w:p>
    <w:p w:rsidR="00E11C4F" w:rsidRPr="003B2E99" w:rsidRDefault="00E11C4F" w:rsidP="00E11C4F">
      <w:pPr>
        <w:pStyle w:val="BodyText"/>
        <w:tabs>
          <w:tab w:val="clear" w:pos="360"/>
        </w:tabs>
        <w:spacing w:line="240" w:lineRule="auto"/>
        <w:ind w:left="2160" w:hanging="720"/>
        <w:rPr>
          <w:rFonts w:asciiTheme="minorHAnsi" w:hAnsiTheme="minorHAnsi" w:cstheme="minorHAnsi"/>
          <w:b/>
          <w:bCs/>
          <w:szCs w:val="24"/>
        </w:rPr>
      </w:pPr>
    </w:p>
    <w:p w:rsidR="00E11C4F" w:rsidRPr="003B2E99" w:rsidRDefault="00E11C4F" w:rsidP="00E11C4F">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Pr="003B2E99">
        <w:rPr>
          <w:rFonts w:asciiTheme="minorHAnsi" w:hAnsiTheme="minorHAnsi" w:cstheme="minorHAnsi"/>
          <w:bCs/>
          <w:i/>
          <w:szCs w:val="24"/>
        </w:rPr>
        <w:t>Not an Expatriate Corporation.</w:t>
      </w:r>
      <w:r w:rsidRPr="003B2E99">
        <w:rPr>
          <w:rFonts w:asciiTheme="minorHAnsi" w:hAnsiTheme="minorHAnsi" w:cstheme="minorHAnsi"/>
          <w:b/>
          <w:bCs/>
          <w:szCs w:val="24"/>
        </w:rPr>
        <w:t xml:space="preserve">  </w:t>
      </w:r>
      <w:r w:rsidRPr="003B2E99">
        <w:rPr>
          <w:rFonts w:asciiTheme="minorHAnsi" w:hAnsiTheme="minorHAnsi" w:cstheme="minorHAnsi"/>
          <w:szCs w:val="24"/>
        </w:rPr>
        <w:t>Contractor is not an expatriate corporation or subsidiary of an expatriate corporation within the meaning of Public Contract Code section 10286.1, and is eligible to contract with the Court.</w:t>
      </w:r>
    </w:p>
    <w:p w:rsidR="00E11C4F" w:rsidRPr="003B2E99" w:rsidRDefault="00E11C4F" w:rsidP="00E11C4F">
      <w:pPr>
        <w:pStyle w:val="ListParagraph"/>
        <w:ind w:left="2160" w:hanging="720"/>
        <w:rPr>
          <w:rFonts w:asciiTheme="minorHAnsi" w:hAnsiTheme="minorHAnsi" w:cstheme="minorHAnsi"/>
          <w:b/>
          <w:bCs/>
          <w:szCs w:val="24"/>
        </w:rPr>
      </w:pPr>
    </w:p>
    <w:p w:rsidR="00E11C4F" w:rsidRPr="003B2E99" w:rsidRDefault="00E11C4F" w:rsidP="00E11C4F">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C</w:t>
      </w:r>
      <w:r w:rsidRPr="003B2E99">
        <w:rPr>
          <w:rFonts w:asciiTheme="minorHAnsi" w:hAnsiTheme="minorHAnsi" w:cstheme="minorHAnsi"/>
          <w:bCs/>
          <w:szCs w:val="24"/>
        </w:rPr>
        <w:t>.</w:t>
      </w:r>
      <w:r w:rsidRPr="003B2E99">
        <w:rPr>
          <w:rFonts w:asciiTheme="minorHAnsi" w:hAnsiTheme="minorHAnsi" w:cstheme="minorHAnsi"/>
          <w:bCs/>
          <w:szCs w:val="24"/>
        </w:rPr>
        <w:tab/>
      </w:r>
      <w:r w:rsidRPr="003B2E99">
        <w:rPr>
          <w:rFonts w:asciiTheme="minorHAnsi" w:hAnsiTheme="minorHAnsi" w:cstheme="minorHAnsi"/>
          <w:bCs/>
          <w:i/>
          <w:szCs w:val="24"/>
        </w:rPr>
        <w:t>Sales and Use Tax Collection.</w:t>
      </w:r>
      <w:r w:rsidRPr="003B2E99">
        <w:rPr>
          <w:rFonts w:asciiTheme="minorHAnsi" w:hAnsiTheme="minorHAnsi" w:cstheme="minorHAnsi"/>
          <w:b/>
          <w:bCs/>
          <w:szCs w:val="24"/>
        </w:rPr>
        <w:t xml:space="preserve">  </w:t>
      </w:r>
      <w:r w:rsidRPr="003B2E99">
        <w:rPr>
          <w:rFonts w:asciiTheme="minorHAnsi" w:hAnsiTheme="minorHAnsi" w:cstheme="minorHAnsi"/>
          <w:szCs w:val="24"/>
        </w:rPr>
        <w:t>Contractor collects and remits sales and use taxes as and to the extent required under the Revenue and Taxation Code.</w:t>
      </w:r>
    </w:p>
    <w:p w:rsidR="00E11C4F" w:rsidRDefault="00E11C4F" w:rsidP="00E11C4F">
      <w:pPr>
        <w:pStyle w:val="BodyText"/>
        <w:tabs>
          <w:tab w:val="clear" w:pos="360"/>
        </w:tabs>
        <w:spacing w:line="240" w:lineRule="auto"/>
        <w:ind w:left="2160" w:hanging="720"/>
        <w:rPr>
          <w:rFonts w:asciiTheme="minorHAnsi" w:hAnsiTheme="minorHAnsi" w:cstheme="minorHAnsi"/>
          <w:bCs/>
          <w:i/>
          <w:szCs w:val="24"/>
        </w:rPr>
      </w:pPr>
    </w:p>
    <w:p w:rsidR="00E11C4F" w:rsidRPr="003B2E99" w:rsidRDefault="00E11C4F" w:rsidP="00E11C4F">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D</w:t>
      </w:r>
      <w:r w:rsidRPr="003B2E99">
        <w:rPr>
          <w:rFonts w:asciiTheme="minorHAnsi" w:hAnsiTheme="minorHAnsi" w:cstheme="minorHAnsi"/>
          <w:bCs/>
          <w:szCs w:val="24"/>
        </w:rPr>
        <w:t>.</w:t>
      </w:r>
      <w:r w:rsidRPr="003B2E99">
        <w:rPr>
          <w:rFonts w:asciiTheme="minorHAnsi" w:hAnsiTheme="minorHAnsi" w:cstheme="minorHAnsi"/>
          <w:bCs/>
          <w:szCs w:val="24"/>
        </w:rPr>
        <w:tab/>
      </w:r>
      <w:r w:rsidRPr="003B2E99">
        <w:rPr>
          <w:rFonts w:asciiTheme="minorHAnsi" w:hAnsiTheme="minorHAnsi" w:cstheme="minorHAnsi"/>
          <w:bCs/>
          <w:i/>
          <w:szCs w:val="24"/>
        </w:rPr>
        <w:t>No Conflict of Interest.</w:t>
      </w:r>
      <w:r w:rsidRPr="003B2E99">
        <w:rPr>
          <w:rFonts w:asciiTheme="minorHAnsi" w:hAnsiTheme="minorHAnsi" w:cstheme="minorHAnsi"/>
          <w:b/>
          <w:bCs/>
          <w:szCs w:val="24"/>
        </w:rPr>
        <w:t xml:space="preserve">  </w:t>
      </w:r>
      <w:r w:rsidRPr="003B2E99">
        <w:rPr>
          <w:rFonts w:asciiTheme="minorHAnsi" w:hAnsiTheme="minorHAnsi" w:cstheme="minorHAnsi"/>
          <w:bCs/>
          <w:szCs w:val="24"/>
        </w:rPr>
        <w:t>Contractor has no interest that would constitute a conflict of interest under Public Contract Code sections 10365.5, 10410 or 10411;</w:t>
      </w:r>
      <w:r>
        <w:rPr>
          <w:rFonts w:asciiTheme="minorHAnsi" w:hAnsiTheme="minorHAnsi" w:cstheme="minorHAnsi"/>
          <w:bCs/>
          <w:szCs w:val="24"/>
        </w:rPr>
        <w:t xml:space="preserve"> which, in general, limit entering into (1) follow-on contracts with a consultant who would benefit thereby from the consultant’s advice provided under the first contract, or (ii) contract with former employees of the Judicial Council of California and entities under its oversight;</w:t>
      </w:r>
      <w:r w:rsidRPr="003B2E99">
        <w:rPr>
          <w:rFonts w:asciiTheme="minorHAnsi" w:hAnsiTheme="minorHAnsi" w:cstheme="minorHAnsi"/>
          <w:bCs/>
          <w:szCs w:val="24"/>
        </w:rPr>
        <w:t xml:space="preserve"> Government Code sections 1090 et seq. or 87100 et seq.; or California Rules of Court, rule 10.103 or 10.104, which restrict employees and former employees from contracting with Judicial Branch Entities. </w:t>
      </w:r>
    </w:p>
    <w:p w:rsidR="00E11C4F" w:rsidRDefault="00E11C4F" w:rsidP="00E11C4F">
      <w:pPr>
        <w:pStyle w:val="BodyText"/>
        <w:tabs>
          <w:tab w:val="clear" w:pos="360"/>
        </w:tabs>
        <w:spacing w:line="240" w:lineRule="auto"/>
        <w:ind w:left="2160" w:hanging="720"/>
        <w:rPr>
          <w:rFonts w:asciiTheme="minorHAnsi" w:hAnsiTheme="minorHAnsi" w:cstheme="minorHAnsi"/>
          <w:bCs/>
          <w:szCs w:val="24"/>
        </w:rPr>
      </w:pPr>
    </w:p>
    <w:p w:rsidR="00E11C4F" w:rsidRPr="003B2E99" w:rsidRDefault="00E11C4F" w:rsidP="00E11C4F">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E</w:t>
      </w:r>
      <w:r w:rsidRPr="003B2E99">
        <w:rPr>
          <w:rFonts w:asciiTheme="minorHAnsi" w:hAnsiTheme="minorHAnsi" w:cstheme="minorHAnsi"/>
          <w:bCs/>
          <w:szCs w:val="24"/>
        </w:rPr>
        <w:t>.</w:t>
      </w:r>
      <w:r w:rsidRPr="003B2E99">
        <w:rPr>
          <w:rFonts w:asciiTheme="minorHAnsi" w:hAnsiTheme="minorHAnsi" w:cstheme="minorHAnsi"/>
          <w:bCs/>
          <w:szCs w:val="24"/>
        </w:rPr>
        <w:tab/>
      </w:r>
      <w:r w:rsidRPr="003B2E99">
        <w:rPr>
          <w:rFonts w:asciiTheme="minorHAnsi" w:hAnsiTheme="minorHAnsi" w:cstheme="minorHAnsi"/>
          <w:bCs/>
          <w:i/>
          <w:szCs w:val="24"/>
        </w:rPr>
        <w:t>No Interference with Other Contracts.</w:t>
      </w:r>
      <w:r w:rsidRPr="003B2E99">
        <w:rPr>
          <w:rFonts w:asciiTheme="minorHAnsi" w:hAnsiTheme="minorHAnsi" w:cstheme="minorHAnsi"/>
          <w:b/>
          <w:bCs/>
          <w:szCs w:val="24"/>
        </w:rPr>
        <w:t xml:space="preserve">  </w:t>
      </w:r>
      <w:r w:rsidRPr="003B2E99">
        <w:rPr>
          <w:rFonts w:asciiTheme="minorHAnsi" w:hAnsiTheme="minorHAnsi" w:cstheme="minorHAnsi"/>
          <w:bCs/>
          <w:szCs w:val="24"/>
        </w:rPr>
        <w:t>To the best of Contractor’s knowledge, this Agreement does not create a material conflict of interest or default under any of Contractor’s other contracts.</w:t>
      </w:r>
    </w:p>
    <w:p w:rsidR="00E11C4F" w:rsidRDefault="00E11C4F" w:rsidP="00E11C4F">
      <w:pPr>
        <w:pStyle w:val="BodyText"/>
        <w:tabs>
          <w:tab w:val="clear" w:pos="360"/>
        </w:tabs>
        <w:spacing w:line="240" w:lineRule="auto"/>
        <w:ind w:left="2160" w:hanging="720"/>
        <w:rPr>
          <w:rFonts w:asciiTheme="minorHAnsi" w:hAnsiTheme="minorHAnsi" w:cstheme="minorHAnsi"/>
          <w:bCs/>
          <w:i/>
          <w:szCs w:val="24"/>
        </w:rPr>
      </w:pPr>
    </w:p>
    <w:p w:rsidR="00E11C4F" w:rsidRPr="003B2E99" w:rsidRDefault="00E11C4F" w:rsidP="00E11C4F">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F</w:t>
      </w:r>
      <w:r w:rsidRPr="003B2E99">
        <w:rPr>
          <w:rFonts w:asciiTheme="minorHAnsi" w:hAnsiTheme="minorHAnsi" w:cstheme="minorHAnsi"/>
          <w:bCs/>
          <w:szCs w:val="24"/>
        </w:rPr>
        <w:t>.</w:t>
      </w:r>
      <w:r w:rsidRPr="003B2E99">
        <w:rPr>
          <w:rFonts w:asciiTheme="minorHAnsi" w:hAnsiTheme="minorHAnsi" w:cstheme="minorHAnsi"/>
          <w:bCs/>
          <w:szCs w:val="24"/>
        </w:rPr>
        <w:tab/>
      </w:r>
      <w:r w:rsidRPr="003B2E99">
        <w:rPr>
          <w:rFonts w:asciiTheme="minorHAnsi" w:hAnsiTheme="minorHAnsi" w:cstheme="minorHAnsi"/>
          <w:bCs/>
          <w:i/>
          <w:szCs w:val="24"/>
        </w:rPr>
        <w:t xml:space="preserve">No Litigation.  </w:t>
      </w:r>
      <w:r w:rsidRPr="003B2E99">
        <w:rPr>
          <w:rFonts w:asciiTheme="minorHAnsi" w:hAnsiTheme="minorHAnsi" w:cstheme="minorHAnsi"/>
          <w:bCs/>
          <w:szCs w:val="24"/>
        </w:rPr>
        <w:t>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w:t>
      </w:r>
      <w:r w:rsidRPr="003B2E99">
        <w:rPr>
          <w:rFonts w:asciiTheme="minorHAnsi" w:hAnsiTheme="minorHAnsi" w:cstheme="minorHAnsi"/>
          <w:b/>
          <w:bCs/>
          <w:szCs w:val="24"/>
        </w:rPr>
        <w:t xml:space="preserve"> </w:t>
      </w:r>
    </w:p>
    <w:p w:rsidR="00E11C4F" w:rsidRDefault="00E11C4F" w:rsidP="00E11C4F">
      <w:pPr>
        <w:pStyle w:val="BodyText"/>
        <w:tabs>
          <w:tab w:val="clear" w:pos="360"/>
        </w:tabs>
        <w:spacing w:line="240" w:lineRule="auto"/>
        <w:ind w:left="2160" w:hanging="720"/>
        <w:rPr>
          <w:rFonts w:asciiTheme="minorHAnsi" w:hAnsiTheme="minorHAnsi" w:cstheme="minorHAnsi"/>
          <w:bCs/>
          <w:i/>
          <w:szCs w:val="24"/>
        </w:rPr>
      </w:pPr>
    </w:p>
    <w:p w:rsidR="00E11C4F" w:rsidRPr="003B2E99" w:rsidRDefault="00E11C4F" w:rsidP="00E11C4F">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G</w:t>
      </w:r>
      <w:r w:rsidRPr="003B2E99">
        <w:rPr>
          <w:rFonts w:asciiTheme="minorHAnsi" w:hAnsiTheme="minorHAnsi" w:cstheme="minorHAnsi"/>
          <w:bCs/>
          <w:szCs w:val="24"/>
        </w:rPr>
        <w:t>.</w:t>
      </w:r>
      <w:r w:rsidRPr="003B2E99">
        <w:rPr>
          <w:rFonts w:asciiTheme="minorHAnsi" w:hAnsiTheme="minorHAnsi" w:cstheme="minorHAnsi"/>
          <w:bCs/>
          <w:szCs w:val="24"/>
        </w:rPr>
        <w:tab/>
      </w:r>
      <w:r w:rsidRPr="003B2E99">
        <w:rPr>
          <w:rFonts w:asciiTheme="minorHAnsi" w:hAnsiTheme="minorHAnsi" w:cstheme="minorHAnsi"/>
          <w:bCs/>
          <w:i/>
          <w:szCs w:val="24"/>
        </w:rPr>
        <w:t>Compliance with Laws Generally.</w:t>
      </w:r>
      <w:r w:rsidRPr="003B2E99">
        <w:rPr>
          <w:rFonts w:asciiTheme="minorHAnsi" w:hAnsiTheme="minorHAnsi" w:cstheme="minorHAnsi"/>
          <w:b/>
          <w:bCs/>
          <w:szCs w:val="24"/>
        </w:rPr>
        <w:t xml:space="preserve">  </w:t>
      </w:r>
      <w:r w:rsidRPr="003B2E99">
        <w:rPr>
          <w:rFonts w:asciiTheme="minorHAnsi" w:hAnsiTheme="minorHAnsi" w:cstheme="minorHAnsi"/>
          <w:bCs/>
          <w:szCs w:val="24"/>
        </w:rPr>
        <w:t>Contractor complies in all material respects with all laws, rules, and regulations applicable to Contractor’s business and services, and pays all undisputed debts when they come due.</w:t>
      </w:r>
    </w:p>
    <w:p w:rsidR="00E11C4F" w:rsidRDefault="00E11C4F" w:rsidP="00E11C4F">
      <w:pPr>
        <w:pStyle w:val="BodyText"/>
        <w:tabs>
          <w:tab w:val="clear" w:pos="360"/>
        </w:tabs>
        <w:spacing w:line="240" w:lineRule="auto"/>
        <w:ind w:left="2160" w:hanging="720"/>
        <w:rPr>
          <w:rFonts w:asciiTheme="minorHAnsi" w:hAnsiTheme="minorHAnsi" w:cstheme="minorHAnsi"/>
          <w:bCs/>
          <w:i/>
          <w:szCs w:val="24"/>
        </w:rPr>
      </w:pPr>
    </w:p>
    <w:p w:rsidR="00E11C4F" w:rsidRPr="00136D64" w:rsidRDefault="00E11C4F" w:rsidP="00A2765F">
      <w:pPr>
        <w:pStyle w:val="ExhibitB2"/>
        <w:tabs>
          <w:tab w:val="clear" w:pos="1368"/>
          <w:tab w:val="clear" w:pos="2592"/>
          <w:tab w:val="left" w:pos="2160"/>
        </w:tabs>
        <w:ind w:left="2160" w:hanging="720"/>
        <w:rPr>
          <w:rFonts w:asciiTheme="minorHAnsi" w:hAnsiTheme="minorHAnsi" w:cstheme="minorHAnsi"/>
          <w:b/>
          <w:bCs/>
          <w:szCs w:val="24"/>
        </w:rPr>
      </w:pPr>
      <w:r w:rsidRPr="00136D64">
        <w:rPr>
          <w:rFonts w:asciiTheme="minorHAnsi" w:hAnsiTheme="minorHAnsi" w:cstheme="minorHAnsi"/>
          <w:bCs/>
          <w:i/>
          <w:szCs w:val="24"/>
        </w:rPr>
        <w:tab/>
        <w:t xml:space="preserve">Work Eligibility.  </w:t>
      </w:r>
      <w:r w:rsidRPr="00136D64">
        <w:rPr>
          <w:rFonts w:asciiTheme="minorHAnsi" w:hAnsiTheme="minorHAnsi" w:cstheme="minorHAnsi"/>
          <w:bCs/>
          <w:szCs w:val="24"/>
        </w:rPr>
        <w:t>All personnel assigned to perform this Agreement are legally authorized to work in the United States and possess valid proof of work eligibility.</w:t>
      </w:r>
      <w:r w:rsidRPr="00136D64">
        <w:rPr>
          <w:rFonts w:asciiTheme="minorHAnsi" w:hAnsiTheme="minorHAnsi" w:cstheme="minorHAnsi"/>
          <w:b/>
          <w:bCs/>
          <w:szCs w:val="24"/>
        </w:rPr>
        <w:t xml:space="preserve"> </w:t>
      </w:r>
    </w:p>
    <w:p w:rsidR="00E11C4F" w:rsidRDefault="00E11C4F" w:rsidP="00E11C4F">
      <w:pPr>
        <w:pStyle w:val="BodyText"/>
        <w:tabs>
          <w:tab w:val="clear" w:pos="360"/>
        </w:tabs>
        <w:spacing w:line="240" w:lineRule="auto"/>
        <w:ind w:left="2160" w:hanging="720"/>
        <w:rPr>
          <w:rFonts w:asciiTheme="minorHAnsi" w:hAnsiTheme="minorHAnsi" w:cstheme="minorHAnsi"/>
          <w:bCs/>
          <w:i/>
          <w:szCs w:val="24"/>
        </w:rPr>
      </w:pPr>
    </w:p>
    <w:p w:rsidR="00E11C4F" w:rsidRPr="003B2E99" w:rsidRDefault="00E11C4F" w:rsidP="00E11C4F">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I</w:t>
      </w:r>
      <w:r w:rsidRPr="003B2E99">
        <w:rPr>
          <w:rFonts w:asciiTheme="minorHAnsi" w:hAnsiTheme="minorHAnsi" w:cstheme="minorHAnsi"/>
          <w:bCs/>
          <w:szCs w:val="24"/>
        </w:rPr>
        <w:t>.</w:t>
      </w:r>
      <w:r w:rsidRPr="003B2E99">
        <w:rPr>
          <w:rFonts w:asciiTheme="minorHAnsi" w:hAnsiTheme="minorHAnsi" w:cstheme="minorHAnsi"/>
          <w:bCs/>
          <w:szCs w:val="24"/>
        </w:rPr>
        <w:tab/>
      </w:r>
      <w:r w:rsidRPr="003B2E99">
        <w:rPr>
          <w:rFonts w:asciiTheme="minorHAnsi" w:hAnsiTheme="minorHAnsi" w:cstheme="minorHAnsi"/>
          <w:bCs/>
          <w:i/>
          <w:szCs w:val="24"/>
        </w:rPr>
        <w:t>Special Provisions regarding Domestic Partners, Spouses, and Gender Discrimination.</w:t>
      </w:r>
      <w:r w:rsidRPr="003B2E99">
        <w:rPr>
          <w:rFonts w:asciiTheme="minorHAnsi" w:hAnsiTheme="minorHAnsi" w:cstheme="minorHAnsi"/>
          <w:b/>
          <w:bCs/>
          <w:szCs w:val="24"/>
        </w:rPr>
        <w:t xml:space="preserve">  </w:t>
      </w:r>
      <w:r w:rsidRPr="003B2E99">
        <w:rPr>
          <w:rFonts w:asciiTheme="minorHAnsi" w:hAnsiTheme="minorHAnsi" w:cstheme="minorHAnsi"/>
          <w:bCs/>
          <w:szCs w:val="24"/>
        </w:rPr>
        <w:t>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E11C4F" w:rsidRDefault="00E11C4F" w:rsidP="00E11C4F">
      <w:pPr>
        <w:pStyle w:val="BodyText"/>
        <w:tabs>
          <w:tab w:val="clear" w:pos="360"/>
        </w:tabs>
        <w:spacing w:line="240" w:lineRule="auto"/>
        <w:ind w:left="2160" w:hanging="720"/>
        <w:rPr>
          <w:rFonts w:asciiTheme="minorHAnsi" w:hAnsiTheme="minorHAnsi" w:cstheme="minorHAnsi"/>
          <w:bCs/>
          <w:i/>
          <w:szCs w:val="24"/>
        </w:rPr>
      </w:pPr>
    </w:p>
    <w:p w:rsidR="00E11C4F" w:rsidRPr="003B2E99" w:rsidRDefault="00E11C4F" w:rsidP="00E11C4F">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J.</w:t>
      </w:r>
      <w:r w:rsidRPr="003B2E99">
        <w:rPr>
          <w:rFonts w:asciiTheme="minorHAnsi" w:hAnsiTheme="minorHAnsi" w:cstheme="minorHAnsi"/>
          <w:bCs/>
          <w:szCs w:val="24"/>
        </w:rPr>
        <w:tab/>
      </w:r>
      <w:r w:rsidRPr="003B2E99">
        <w:rPr>
          <w:rFonts w:asciiTheme="minorHAnsi" w:hAnsiTheme="minorHAnsi" w:cstheme="minorHAnsi"/>
          <w:bCs/>
          <w:i/>
          <w:szCs w:val="24"/>
        </w:rPr>
        <w:t>Special Provisions regarding Compliance with the Child Support Compliance Act.</w:t>
      </w:r>
      <w:r w:rsidRPr="003B2E99">
        <w:rPr>
          <w:rFonts w:asciiTheme="minorHAnsi" w:hAnsiTheme="minorHAnsi" w:cstheme="minorHAnsi"/>
          <w:b/>
          <w:bCs/>
          <w:szCs w:val="24"/>
        </w:rPr>
        <w:t xml:space="preserve"> </w:t>
      </w:r>
      <w:r w:rsidRPr="003B2E99">
        <w:rPr>
          <w:rFonts w:asciiTheme="minorHAnsi" w:hAnsiTheme="minorHAnsi" w:cstheme="minorHAnsi"/>
          <w:bCs/>
          <w:szCs w:val="24"/>
        </w:rPr>
        <w:t xml:space="preserve"> If Contractor is a private entity, and this Agreement provides for Compensation of $100,000 or more: </w:t>
      </w:r>
    </w:p>
    <w:p w:rsidR="00E11C4F" w:rsidRDefault="00E11C4F" w:rsidP="00E11C4F">
      <w:pPr>
        <w:pStyle w:val="BodyText"/>
        <w:tabs>
          <w:tab w:val="clear" w:pos="360"/>
        </w:tabs>
        <w:spacing w:line="240" w:lineRule="auto"/>
        <w:rPr>
          <w:rFonts w:asciiTheme="minorHAnsi" w:hAnsiTheme="minorHAnsi" w:cstheme="minorHAnsi"/>
          <w:bCs/>
          <w:szCs w:val="24"/>
        </w:rPr>
      </w:pPr>
    </w:p>
    <w:p w:rsidR="00E11C4F" w:rsidRPr="003B2E99" w:rsidRDefault="00E11C4F" w:rsidP="00E11C4F">
      <w:pPr>
        <w:pStyle w:val="BodyText"/>
        <w:tabs>
          <w:tab w:val="clear" w:pos="360"/>
        </w:tabs>
        <w:spacing w:line="240" w:lineRule="auto"/>
        <w:ind w:left="2880" w:hanging="720"/>
        <w:rPr>
          <w:rFonts w:asciiTheme="minorHAnsi" w:hAnsiTheme="minorHAnsi" w:cstheme="minorHAnsi"/>
          <w:bCs/>
          <w:szCs w:val="24"/>
        </w:rPr>
      </w:pPr>
      <w:r>
        <w:rPr>
          <w:rFonts w:asciiTheme="minorHAnsi" w:hAnsiTheme="minorHAnsi" w:cstheme="minorHAnsi"/>
          <w:bCs/>
          <w:szCs w:val="24"/>
        </w:rPr>
        <w:t>1.</w:t>
      </w:r>
      <w:r>
        <w:rPr>
          <w:rFonts w:asciiTheme="minorHAnsi" w:hAnsiTheme="minorHAnsi" w:cstheme="minorHAnsi"/>
          <w:bCs/>
          <w:szCs w:val="24"/>
        </w:rPr>
        <w:tab/>
      </w:r>
      <w:r w:rsidRPr="003B2E99">
        <w:rPr>
          <w:rFonts w:asciiTheme="minorHAnsi" w:hAnsiTheme="minorHAnsi" w:cstheme="minorHAnsi"/>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E11C4F" w:rsidRDefault="00E11C4F" w:rsidP="00E11C4F">
      <w:pPr>
        <w:pStyle w:val="BodyText"/>
        <w:tabs>
          <w:tab w:val="clear" w:pos="360"/>
        </w:tabs>
        <w:spacing w:line="240" w:lineRule="auto"/>
        <w:ind w:left="2880" w:hanging="720"/>
        <w:rPr>
          <w:rFonts w:asciiTheme="minorHAnsi" w:hAnsiTheme="minorHAnsi" w:cstheme="minorHAnsi"/>
          <w:bCs/>
          <w:szCs w:val="24"/>
        </w:rPr>
      </w:pPr>
    </w:p>
    <w:p w:rsidR="00E11C4F" w:rsidRPr="00136D64" w:rsidRDefault="00E11C4F" w:rsidP="00E11C4F">
      <w:pPr>
        <w:pStyle w:val="BodyText"/>
        <w:tabs>
          <w:tab w:val="clear" w:pos="360"/>
        </w:tabs>
        <w:spacing w:line="240" w:lineRule="auto"/>
        <w:ind w:left="2880" w:hanging="720"/>
        <w:rPr>
          <w:rFonts w:asciiTheme="minorHAnsi" w:hAnsiTheme="minorHAnsi" w:cstheme="minorHAnsi"/>
          <w:b/>
          <w:bCs/>
          <w:szCs w:val="24"/>
        </w:rPr>
      </w:pPr>
      <w:r>
        <w:rPr>
          <w:rFonts w:asciiTheme="minorHAnsi" w:hAnsiTheme="minorHAnsi" w:cstheme="minorHAnsi"/>
          <w:bCs/>
          <w:szCs w:val="24"/>
        </w:rPr>
        <w:t>2.</w:t>
      </w:r>
      <w:r>
        <w:rPr>
          <w:rFonts w:asciiTheme="minorHAnsi" w:hAnsiTheme="minorHAnsi" w:cstheme="minorHAnsi"/>
          <w:bCs/>
          <w:szCs w:val="24"/>
        </w:rPr>
        <w:tab/>
      </w:r>
      <w:r w:rsidRPr="003B2E99">
        <w:rPr>
          <w:rFonts w:asciiTheme="minorHAnsi" w:hAnsiTheme="minorHAnsi" w:cstheme="minorHAnsi"/>
          <w:bCs/>
          <w:szCs w:val="24"/>
        </w:rPr>
        <w:t>Contractor provides the names of all new employees to the New Hire Registry maintained by the California Employment Development Department.</w:t>
      </w:r>
      <w:r w:rsidRPr="003B2E99">
        <w:rPr>
          <w:rFonts w:asciiTheme="minorHAnsi" w:hAnsiTheme="minorHAnsi" w:cstheme="minorHAnsi"/>
          <w:b/>
          <w:bCs/>
          <w:szCs w:val="24"/>
        </w:rPr>
        <w:t xml:space="preserve">  </w:t>
      </w:r>
    </w:p>
    <w:p w:rsidR="00E11C4F" w:rsidRDefault="00E11C4F" w:rsidP="00E11C4F">
      <w:pPr>
        <w:pStyle w:val="BodyText"/>
        <w:tabs>
          <w:tab w:val="clear" w:pos="360"/>
        </w:tabs>
        <w:spacing w:line="240" w:lineRule="auto"/>
        <w:ind w:left="2160" w:hanging="720"/>
        <w:rPr>
          <w:rFonts w:asciiTheme="minorHAnsi" w:hAnsiTheme="minorHAnsi" w:cstheme="minorHAnsi"/>
          <w:bCs/>
          <w:i/>
          <w:szCs w:val="24"/>
        </w:rPr>
      </w:pPr>
    </w:p>
    <w:p w:rsidR="00E11C4F" w:rsidRDefault="00E11C4F" w:rsidP="00E11C4F">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K</w:t>
      </w:r>
      <w:r w:rsidRPr="003B2E99">
        <w:rPr>
          <w:rFonts w:asciiTheme="minorHAnsi" w:hAnsiTheme="minorHAnsi" w:cstheme="minorHAnsi"/>
          <w:bCs/>
          <w:szCs w:val="24"/>
        </w:rPr>
        <w:t>.</w:t>
      </w:r>
      <w:r w:rsidRPr="003B2E99">
        <w:rPr>
          <w:rFonts w:asciiTheme="minorHAnsi" w:hAnsiTheme="minorHAnsi" w:cstheme="minorHAnsi"/>
          <w:bCs/>
          <w:szCs w:val="24"/>
        </w:rPr>
        <w:tab/>
      </w:r>
      <w:r>
        <w:rPr>
          <w:rFonts w:asciiTheme="minorHAnsi" w:hAnsiTheme="minorHAnsi" w:cstheme="minorHAnsi"/>
          <w:bCs/>
          <w:i/>
          <w:szCs w:val="24"/>
        </w:rPr>
        <w:t xml:space="preserve">Union Organizing.  </w:t>
      </w:r>
      <w:r>
        <w:rPr>
          <w:rFonts w:asciiTheme="minorHAnsi" w:hAnsiTheme="minorHAnsi" w:cstheme="minorHAnsi"/>
          <w:bCs/>
          <w:szCs w:val="24"/>
        </w:rPr>
        <w:t xml:space="preserve">As required under Government Code sections 16645 – 16649, contractor has not used any funds received from the Judicial Council of California under this Agreement to assist, promote, or deter union organizing.  </w:t>
      </w:r>
    </w:p>
    <w:p w:rsidR="00E11C4F" w:rsidRPr="003B2E99" w:rsidRDefault="00E11C4F" w:rsidP="00E11C4F">
      <w:pPr>
        <w:pStyle w:val="BodyText"/>
        <w:tabs>
          <w:tab w:val="clear" w:pos="360"/>
        </w:tabs>
        <w:spacing w:line="240" w:lineRule="auto"/>
        <w:rPr>
          <w:rFonts w:asciiTheme="minorHAnsi" w:hAnsiTheme="minorHAnsi" w:cstheme="minorHAnsi"/>
          <w:bCs/>
          <w:szCs w:val="24"/>
        </w:rPr>
      </w:pPr>
    </w:p>
    <w:p w:rsidR="00E11C4F" w:rsidRPr="0016652E" w:rsidRDefault="00E11C4F" w:rsidP="00BE05CB">
      <w:pPr>
        <w:pStyle w:val="ExhibitB1"/>
        <w:numPr>
          <w:ilvl w:val="0"/>
          <w:numId w:val="37"/>
        </w:numPr>
      </w:pPr>
      <w:r w:rsidRPr="0016652E">
        <w:t>M</w:t>
      </w:r>
      <w:r w:rsidR="005D261A">
        <w:t xml:space="preserve">anner of Performance of Work </w:t>
      </w:r>
    </w:p>
    <w:p w:rsidR="00E11C4F" w:rsidRPr="0016652E" w:rsidRDefault="00E11C4F" w:rsidP="00E11C4F">
      <w:pPr>
        <w:tabs>
          <w:tab w:val="left" w:pos="720"/>
          <w:tab w:val="left" w:pos="1296"/>
          <w:tab w:val="left" w:pos="2016"/>
          <w:tab w:val="left" w:pos="2592"/>
          <w:tab w:val="left" w:pos="4176"/>
          <w:tab w:val="left" w:pos="10710"/>
        </w:tabs>
        <w:ind w:left="720" w:right="180"/>
        <w:rPr>
          <w:rFonts w:asciiTheme="minorHAnsi" w:hAnsiTheme="minorHAnsi" w:cstheme="minorHAnsi"/>
          <w:szCs w:val="24"/>
        </w:rPr>
      </w:pPr>
    </w:p>
    <w:p w:rsidR="00E11C4F" w:rsidRPr="0016652E"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 xml:space="preserve">The Contractor shall complete all Work specified in these Contract Documents to the </w:t>
      </w:r>
      <w:r w:rsidR="00665815">
        <w:rPr>
          <w:rFonts w:cstheme="minorHAnsi"/>
          <w:b w:val="0"/>
          <w:i w:val="0"/>
          <w:sz w:val="24"/>
          <w:szCs w:val="24"/>
        </w:rPr>
        <w:t>Judicial Council</w:t>
      </w:r>
      <w:r w:rsidRPr="0016652E">
        <w:rPr>
          <w:rFonts w:cstheme="minorHAnsi"/>
          <w:b w:val="0"/>
          <w:i w:val="0"/>
          <w:sz w:val="24"/>
          <w:szCs w:val="24"/>
        </w:rPr>
        <w:t>’s satisfaction and in compliance with (i) the Governmental Accounting Standards Board (GASB) Statements, (ii) all applicable laws, and (iii) the Nondiscrimination/No Harassment Clause set forth in this Exhibit B.</w:t>
      </w:r>
    </w:p>
    <w:p w:rsidR="00E11C4F" w:rsidRPr="0016652E" w:rsidRDefault="00E11C4F" w:rsidP="00E11C4F">
      <w:pPr>
        <w:rPr>
          <w:rFonts w:asciiTheme="minorHAnsi" w:hAnsiTheme="minorHAnsi" w:cstheme="minorHAnsi"/>
          <w:szCs w:val="24"/>
        </w:rPr>
      </w:pPr>
    </w:p>
    <w:p w:rsidR="00E11C4F" w:rsidRPr="0016652E" w:rsidRDefault="00E11C4F" w:rsidP="00CF3A21">
      <w:pPr>
        <w:pStyle w:val="ExhibitB1"/>
        <w:rPr>
          <w:rFonts w:asciiTheme="minorHAnsi" w:hAnsiTheme="minorHAnsi" w:cstheme="minorHAnsi"/>
          <w:szCs w:val="24"/>
        </w:rPr>
      </w:pPr>
      <w:r w:rsidRPr="0016652E">
        <w:rPr>
          <w:rFonts w:asciiTheme="minorHAnsi" w:hAnsiTheme="minorHAnsi" w:cstheme="minorHAnsi"/>
          <w:szCs w:val="24"/>
        </w:rPr>
        <w:t>Term</w:t>
      </w:r>
      <w:r w:rsidR="005D261A">
        <w:rPr>
          <w:rFonts w:asciiTheme="minorHAnsi" w:hAnsiTheme="minorHAnsi" w:cstheme="minorHAnsi"/>
          <w:szCs w:val="24"/>
        </w:rPr>
        <w:t xml:space="preserve">ination Other Than for Cause </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 xml:space="preserve">In addition to termination for cause under Exhibit </w:t>
      </w:r>
      <w:r>
        <w:rPr>
          <w:rFonts w:asciiTheme="minorHAnsi" w:hAnsiTheme="minorHAnsi" w:cstheme="minorHAnsi"/>
          <w:szCs w:val="24"/>
        </w:rPr>
        <w:t>C</w:t>
      </w:r>
      <w:r w:rsidRPr="0016652E">
        <w:rPr>
          <w:rFonts w:asciiTheme="minorHAnsi" w:hAnsiTheme="minorHAnsi" w:cstheme="minorHAnsi"/>
          <w:szCs w:val="24"/>
        </w:rPr>
        <w:t xml:space="preserve">, Standard Provisions paragraph 3,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 xml:space="preserve">If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terminates all or a portion of this Agreement other than for cause,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shall pay the Contractor for the fair value of satisfactory services rendered before the termination, not to exceed the total Contract Amount.</w:t>
      </w:r>
    </w:p>
    <w:p w:rsidR="00E11C4F" w:rsidRPr="0016652E" w:rsidRDefault="00E11C4F" w:rsidP="00E11C4F">
      <w:pPr>
        <w:rPr>
          <w:rFonts w:asciiTheme="minorHAnsi" w:hAnsiTheme="minorHAnsi" w:cstheme="minorHAnsi"/>
          <w:szCs w:val="24"/>
        </w:rPr>
      </w:pPr>
    </w:p>
    <w:p w:rsidR="00E11C4F" w:rsidRPr="0016652E" w:rsidRDefault="00665815" w:rsidP="00CF3A21">
      <w:pPr>
        <w:pStyle w:val="ExhibitB1"/>
        <w:rPr>
          <w:rFonts w:asciiTheme="minorHAnsi" w:hAnsiTheme="minorHAnsi" w:cstheme="minorHAnsi"/>
          <w:szCs w:val="24"/>
        </w:rPr>
      </w:pPr>
      <w:r>
        <w:rPr>
          <w:rFonts w:asciiTheme="minorHAnsi" w:hAnsiTheme="minorHAnsi" w:cstheme="minorHAnsi"/>
          <w:szCs w:val="24"/>
        </w:rPr>
        <w:t>Judicial Council</w:t>
      </w:r>
      <w:r w:rsidR="00E11C4F" w:rsidRPr="0016652E">
        <w:rPr>
          <w:rFonts w:asciiTheme="minorHAnsi" w:hAnsiTheme="minorHAnsi" w:cstheme="minorHAnsi"/>
          <w:szCs w:val="24"/>
        </w:rPr>
        <w:t>'s Obligation Subject to Ava</w:t>
      </w:r>
      <w:r w:rsidR="005D261A">
        <w:rPr>
          <w:rFonts w:asciiTheme="minorHAnsi" w:hAnsiTheme="minorHAnsi" w:cstheme="minorHAnsi"/>
          <w:szCs w:val="24"/>
        </w:rPr>
        <w:t xml:space="preserve">ilability of Funds </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 xml:space="preserve">The </w:t>
      </w:r>
      <w:r w:rsidR="00665815">
        <w:rPr>
          <w:rFonts w:asciiTheme="minorHAnsi" w:hAnsiTheme="minorHAnsi" w:cstheme="minorHAnsi"/>
          <w:szCs w:val="24"/>
        </w:rPr>
        <w:t>Judicial Council</w:t>
      </w:r>
      <w:r w:rsidRPr="0016652E">
        <w:rPr>
          <w:rFonts w:asciiTheme="minorHAnsi" w:hAnsiTheme="minorHAnsi" w:cstheme="minorHAnsi"/>
          <w:szCs w:val="24"/>
        </w:rPr>
        <w:t xml:space="preserve">'s obligation under this Agreement is subject to the availability of authorized funds.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may terminate the Agreement or any part of the Contract Work, without prejudice to any right or remedy of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for lack of appropriation of funds.  If expected or actual funding is withdrawn, reduced or limited in any way prior to the expiration date set forth in this Agreement, or in any Amendment hereto,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may terminate this Agreement in whole or in part, upon written Notice to the Contractor.  Such termination shall be in addition to the </w:t>
      </w:r>
      <w:r w:rsidR="00665815">
        <w:rPr>
          <w:rFonts w:asciiTheme="minorHAnsi" w:hAnsiTheme="minorHAnsi" w:cstheme="minorHAnsi"/>
          <w:szCs w:val="24"/>
        </w:rPr>
        <w:t>Judicial Council</w:t>
      </w:r>
      <w:r w:rsidRPr="0016652E">
        <w:rPr>
          <w:rFonts w:asciiTheme="minorHAnsi" w:hAnsiTheme="minorHAnsi" w:cstheme="minorHAnsi"/>
          <w:szCs w:val="24"/>
        </w:rPr>
        <w:t>'s rights to terminate for convenience or default.</w:t>
      </w:r>
    </w:p>
    <w:p w:rsidR="00E11C4F" w:rsidRPr="0016652E" w:rsidRDefault="00E11C4F" w:rsidP="00E11C4F">
      <w:pPr>
        <w:pStyle w:val="PlainText"/>
        <w:ind w:left="144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Payment shall not exceed the amount allowable for appropriation by Legislature.  If the Agreement is terminated for non-appropriation:</w:t>
      </w:r>
    </w:p>
    <w:p w:rsidR="00E11C4F" w:rsidRPr="0016652E" w:rsidRDefault="00E11C4F" w:rsidP="00E11C4F">
      <w:pPr>
        <w:pStyle w:val="PlainText"/>
        <w:ind w:left="2160"/>
        <w:rPr>
          <w:rFonts w:asciiTheme="minorHAnsi" w:hAnsiTheme="minorHAnsi" w:cstheme="minorHAnsi"/>
          <w:szCs w:val="24"/>
        </w:rPr>
      </w:pPr>
    </w:p>
    <w:p w:rsidR="00E11C4F" w:rsidRPr="0016652E" w:rsidRDefault="00E11C4F" w:rsidP="00CF3A21">
      <w:pPr>
        <w:pStyle w:val="ExhibitB3"/>
        <w:rPr>
          <w:rFonts w:asciiTheme="minorHAnsi" w:hAnsiTheme="minorHAnsi" w:cstheme="minorHAnsi"/>
          <w:szCs w:val="24"/>
        </w:rPr>
      </w:pPr>
      <w:r w:rsidRPr="0016652E">
        <w:rPr>
          <w:rFonts w:asciiTheme="minorHAnsi" w:hAnsiTheme="minorHAnsi" w:cstheme="minorHAnsi"/>
          <w:szCs w:val="24"/>
        </w:rPr>
        <w:t xml:space="preserve">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will be liable only for payment in accordance with the terms of this Agreement for services rendered prior to the effective date of termination; and</w:t>
      </w:r>
    </w:p>
    <w:p w:rsidR="00E11C4F" w:rsidRPr="0016652E" w:rsidRDefault="00E11C4F" w:rsidP="00CF3A21">
      <w:pPr>
        <w:pStyle w:val="ExhibitB3"/>
        <w:rPr>
          <w:rFonts w:asciiTheme="minorHAnsi" w:hAnsiTheme="minorHAnsi" w:cstheme="minorHAnsi"/>
          <w:szCs w:val="24"/>
        </w:rPr>
      </w:pPr>
      <w:r w:rsidRPr="0016652E">
        <w:rPr>
          <w:rFonts w:asciiTheme="minorHAnsi" w:hAnsiTheme="minorHAnsi" w:cstheme="minorHAnsi"/>
          <w:szCs w:val="24"/>
        </w:rPr>
        <w:t>The Contractor shall be released from any obligation to provide further services pursuant to the Agreement as are affected by the termination.</w:t>
      </w:r>
    </w:p>
    <w:p w:rsidR="00E11C4F" w:rsidRPr="0016652E" w:rsidRDefault="00E11C4F" w:rsidP="00E11C4F">
      <w:pPr>
        <w:pStyle w:val="PlainText"/>
        <w:ind w:left="216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CF3A21">
      <w:pPr>
        <w:pStyle w:val="ExhibitB1"/>
        <w:rPr>
          <w:rFonts w:asciiTheme="minorHAnsi" w:hAnsiTheme="minorHAnsi" w:cstheme="minorHAnsi"/>
          <w:szCs w:val="24"/>
        </w:rPr>
      </w:pPr>
      <w:r w:rsidRPr="0016652E">
        <w:rPr>
          <w:rFonts w:asciiTheme="minorHAnsi" w:hAnsiTheme="minorHAnsi" w:cstheme="minorHAnsi"/>
          <w:szCs w:val="24"/>
        </w:rPr>
        <w:t>Agreement Administration/Communication</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 xml:space="preserve">Under this Agreement, the Project Manager, shall monitor and evaluate the Contractor's performance.  All requests and communications about the Work to be </w:t>
      </w:r>
      <w:proofErr w:type="gramStart"/>
      <w:r w:rsidRPr="0016652E">
        <w:rPr>
          <w:rFonts w:asciiTheme="minorHAnsi" w:hAnsiTheme="minorHAnsi" w:cstheme="minorHAnsi"/>
          <w:szCs w:val="24"/>
        </w:rPr>
        <w:t>Performed</w:t>
      </w:r>
      <w:proofErr w:type="gramEnd"/>
      <w:r w:rsidRPr="0016652E">
        <w:rPr>
          <w:rFonts w:asciiTheme="minorHAnsi" w:hAnsiTheme="minorHAnsi" w:cstheme="minorHAnsi"/>
          <w:szCs w:val="24"/>
        </w:rPr>
        <w:t xml:space="preserve"> under this Agreement shall be made through the Project Manager.  Any Notice from the Contractor to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shall be in writing and shall be delivered the Project Manager as follows:</w:t>
      </w:r>
    </w:p>
    <w:p w:rsidR="00E11C4F" w:rsidRDefault="00E11C4F" w:rsidP="00E11C4F">
      <w:pPr>
        <w:pStyle w:val="Heading5"/>
        <w:spacing w:before="0" w:after="0"/>
        <w:ind w:left="2160"/>
        <w:rPr>
          <w:rFonts w:cstheme="minorHAnsi"/>
          <w:b w:val="0"/>
          <w:i w:val="0"/>
          <w:sz w:val="24"/>
          <w:szCs w:val="24"/>
        </w:rPr>
      </w:pPr>
    </w:p>
    <w:p w:rsidR="00E11C4F" w:rsidRPr="0016652E" w:rsidRDefault="00E11C4F" w:rsidP="00E11C4F">
      <w:pPr>
        <w:pStyle w:val="Heading5"/>
        <w:spacing w:before="0" w:after="0"/>
        <w:ind w:left="2160"/>
        <w:rPr>
          <w:rFonts w:cstheme="minorHAnsi"/>
          <w:b w:val="0"/>
          <w:i w:val="0"/>
          <w:sz w:val="24"/>
          <w:szCs w:val="24"/>
        </w:rPr>
      </w:pPr>
      <w:r w:rsidRPr="0016652E">
        <w:rPr>
          <w:rFonts w:cstheme="minorHAnsi"/>
          <w:b w:val="0"/>
          <w:i w:val="0"/>
          <w:sz w:val="24"/>
          <w:szCs w:val="24"/>
        </w:rPr>
        <w:t>Project Manager</w:t>
      </w:r>
    </w:p>
    <w:p w:rsidR="00E11C4F" w:rsidRPr="0016652E" w:rsidRDefault="00E11C4F" w:rsidP="00E11C4F">
      <w:pPr>
        <w:pStyle w:val="Heading5"/>
        <w:spacing w:before="0" w:after="0"/>
        <w:ind w:left="2160"/>
        <w:rPr>
          <w:rFonts w:cstheme="minorHAnsi"/>
          <w:b w:val="0"/>
          <w:i w:val="0"/>
          <w:sz w:val="24"/>
          <w:szCs w:val="24"/>
        </w:rPr>
      </w:pPr>
      <w:r w:rsidRPr="0016652E">
        <w:rPr>
          <w:rFonts w:cstheme="minorHAnsi"/>
          <w:b w:val="0"/>
          <w:i w:val="0"/>
          <w:sz w:val="24"/>
          <w:szCs w:val="24"/>
        </w:rPr>
        <w:t>Judicial Council of California</w:t>
      </w:r>
    </w:p>
    <w:p w:rsidR="00E11C4F" w:rsidRPr="0016652E" w:rsidRDefault="004851F7" w:rsidP="00E11C4F">
      <w:pPr>
        <w:ind w:left="2160" w:right="180"/>
        <w:rPr>
          <w:rFonts w:asciiTheme="minorHAnsi" w:hAnsiTheme="minorHAnsi" w:cstheme="minorHAnsi"/>
          <w:szCs w:val="24"/>
        </w:rPr>
      </w:pPr>
      <w:r>
        <w:rPr>
          <w:rFonts w:asciiTheme="minorHAnsi" w:hAnsiTheme="minorHAnsi" w:cstheme="minorHAnsi"/>
          <w:szCs w:val="24"/>
        </w:rPr>
        <w:t>455 Golden Gate Avenue</w:t>
      </w:r>
    </w:p>
    <w:p w:rsidR="00E11C4F" w:rsidRPr="0016652E" w:rsidRDefault="004851F7" w:rsidP="00E11C4F">
      <w:pPr>
        <w:ind w:left="2160" w:right="180"/>
        <w:rPr>
          <w:rFonts w:asciiTheme="minorHAnsi" w:hAnsiTheme="minorHAnsi" w:cstheme="minorHAnsi"/>
          <w:szCs w:val="24"/>
        </w:rPr>
      </w:pPr>
      <w:r>
        <w:rPr>
          <w:rFonts w:asciiTheme="minorHAnsi" w:hAnsiTheme="minorHAnsi" w:cstheme="minorHAnsi"/>
          <w:szCs w:val="24"/>
        </w:rPr>
        <w:t>San Francisco, CA 94102</w:t>
      </w:r>
    </w:p>
    <w:p w:rsidR="00E11C4F" w:rsidRPr="0016652E" w:rsidRDefault="00E11C4F" w:rsidP="00E11C4F">
      <w:pPr>
        <w:ind w:right="18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Notice to the Contractor shall be directed in writing to:</w:t>
      </w:r>
    </w:p>
    <w:p w:rsidR="00E11C4F" w:rsidRPr="0016652E" w:rsidRDefault="00E11C4F" w:rsidP="00E11C4F">
      <w:pPr>
        <w:ind w:left="720" w:right="180"/>
        <w:rPr>
          <w:rFonts w:asciiTheme="minorHAnsi" w:hAnsiTheme="minorHAnsi" w:cstheme="minorHAnsi"/>
          <w:szCs w:val="24"/>
        </w:rPr>
      </w:pPr>
    </w:p>
    <w:p w:rsidR="00E11C4F" w:rsidRPr="0016652E" w:rsidRDefault="007019AF" w:rsidP="007019AF">
      <w:pPr>
        <w:ind w:left="2160" w:right="180"/>
        <w:rPr>
          <w:rFonts w:asciiTheme="minorHAnsi" w:hAnsiTheme="minorHAnsi" w:cstheme="minorHAnsi"/>
          <w:szCs w:val="24"/>
        </w:rPr>
      </w:pPr>
      <w:r>
        <w:rPr>
          <w:rFonts w:asciiTheme="minorHAnsi" w:hAnsiTheme="minorHAnsi" w:cstheme="minorHAnsi"/>
          <w:szCs w:val="24"/>
        </w:rPr>
        <w:t>[TBD]</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CF3A21">
      <w:pPr>
        <w:pStyle w:val="ExhibitB1"/>
        <w:rPr>
          <w:rFonts w:asciiTheme="minorHAnsi" w:hAnsiTheme="minorHAnsi" w:cstheme="minorHAnsi"/>
          <w:szCs w:val="24"/>
        </w:rPr>
      </w:pPr>
      <w:r w:rsidRPr="0016652E">
        <w:rPr>
          <w:rFonts w:asciiTheme="minorHAnsi" w:hAnsiTheme="minorHAnsi" w:cstheme="minorHAnsi"/>
          <w:szCs w:val="24"/>
        </w:rPr>
        <w:t>Subcontracting</w:t>
      </w:r>
    </w:p>
    <w:p w:rsidR="00E11C4F" w:rsidRPr="0016652E" w:rsidRDefault="00E11C4F" w:rsidP="00E11C4F">
      <w:pPr>
        <w:tabs>
          <w:tab w:val="left" w:pos="576"/>
          <w:tab w:val="left" w:pos="1296"/>
          <w:tab w:val="left" w:pos="10710"/>
        </w:tabs>
        <w:ind w:right="180"/>
        <w:rPr>
          <w:rFonts w:asciiTheme="minorHAnsi" w:hAnsiTheme="minorHAnsi" w:cstheme="minorHAnsi"/>
          <w:szCs w:val="24"/>
        </w:rPr>
      </w:pPr>
    </w:p>
    <w:p w:rsidR="00E11C4F"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 xml:space="preserve">The Contractor shall not subcontract this Agreement or services provided under this Agreement, unless the </w:t>
      </w:r>
      <w:r w:rsidR="00665815">
        <w:rPr>
          <w:rFonts w:cstheme="minorHAnsi"/>
          <w:b w:val="0"/>
          <w:i w:val="0"/>
          <w:sz w:val="24"/>
          <w:szCs w:val="24"/>
        </w:rPr>
        <w:t>Judicial Council</w:t>
      </w:r>
      <w:r w:rsidRPr="0016652E">
        <w:rPr>
          <w:rFonts w:cstheme="minorHAnsi"/>
          <w:b w:val="0"/>
          <w:i w:val="0"/>
          <w:sz w:val="24"/>
          <w:szCs w:val="24"/>
        </w:rP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E11C4F" w:rsidRDefault="00E11C4F" w:rsidP="00E11C4F"/>
    <w:p w:rsidR="00E11C4F" w:rsidRPr="002B52E8" w:rsidRDefault="00E11C4F" w:rsidP="00CF3A21">
      <w:pPr>
        <w:pStyle w:val="ExhibitB1"/>
      </w:pPr>
      <w:r w:rsidRPr="002B52E8">
        <w:t>Contractor’s Personnel – Replacement</w:t>
      </w:r>
    </w:p>
    <w:p w:rsidR="00E11C4F" w:rsidRPr="002B52E8" w:rsidRDefault="00E11C4F" w:rsidP="00E11C4F">
      <w:pPr>
        <w:pStyle w:val="ListParagraph"/>
        <w:ind w:left="360"/>
        <w:rPr>
          <w:rFonts w:asciiTheme="minorHAnsi" w:hAnsiTheme="minorHAnsi" w:cstheme="minorHAnsi"/>
          <w:b/>
          <w:bCs/>
          <w:szCs w:val="24"/>
        </w:rPr>
      </w:pPr>
    </w:p>
    <w:p w:rsidR="00E11C4F" w:rsidRDefault="00E11C4F" w:rsidP="00E11C4F">
      <w:pPr>
        <w:pStyle w:val="ListParagraph"/>
        <w:ind w:hanging="360"/>
        <w:rPr>
          <w:rFonts w:asciiTheme="minorHAnsi" w:hAnsiTheme="minorHAnsi" w:cstheme="minorHAnsi"/>
          <w:bCs/>
          <w:szCs w:val="24"/>
        </w:rPr>
      </w:pPr>
      <w:r>
        <w:rPr>
          <w:rFonts w:asciiTheme="minorHAnsi" w:hAnsiTheme="minorHAnsi" w:cstheme="minorHAnsi"/>
          <w:bCs/>
          <w:szCs w:val="24"/>
        </w:rPr>
        <w:tab/>
        <w:t xml:space="preserve">The Contractor shall endeavor to retain the same individuals assigned under this Agreement during the performance of the Work of this Agreement.  However, the Contractor may, with approval of the </w:t>
      </w:r>
      <w:r w:rsidR="00665815">
        <w:rPr>
          <w:rFonts w:asciiTheme="minorHAnsi" w:hAnsiTheme="minorHAnsi" w:cstheme="minorHAnsi"/>
          <w:bCs/>
          <w:szCs w:val="24"/>
        </w:rPr>
        <w:t>Judicial Council</w:t>
      </w:r>
      <w:r>
        <w:rPr>
          <w:rFonts w:asciiTheme="minorHAnsi" w:hAnsiTheme="minorHAnsi" w:cstheme="minorHAnsi"/>
          <w:bCs/>
          <w:szCs w:val="24"/>
        </w:rPr>
        <w:t>’s Project Manager, release personnel from the Agreement who become unavailable due to separation of employment or whose skill set is no longer is required to complete the Work under this Agreement.</w:t>
      </w:r>
    </w:p>
    <w:p w:rsidR="00E11C4F" w:rsidRDefault="00E11C4F" w:rsidP="00E11C4F">
      <w:pPr>
        <w:pStyle w:val="ListParagraph"/>
        <w:ind w:hanging="360"/>
        <w:rPr>
          <w:rFonts w:asciiTheme="minorHAnsi" w:hAnsiTheme="minorHAnsi" w:cstheme="minorHAnsi"/>
          <w:bCs/>
          <w:szCs w:val="24"/>
        </w:rPr>
      </w:pPr>
    </w:p>
    <w:p w:rsidR="00E11C4F" w:rsidRDefault="00E11C4F" w:rsidP="00E11C4F">
      <w:pPr>
        <w:pStyle w:val="ListParagraph"/>
        <w:ind w:hanging="360"/>
        <w:rPr>
          <w:rFonts w:asciiTheme="minorHAnsi" w:hAnsiTheme="minorHAnsi" w:cstheme="minorHAnsi"/>
          <w:bCs/>
          <w:szCs w:val="24"/>
        </w:rPr>
      </w:pPr>
      <w:r>
        <w:rPr>
          <w:rFonts w:asciiTheme="minorHAnsi" w:hAnsiTheme="minorHAnsi" w:cstheme="minorHAnsi"/>
          <w:bCs/>
          <w:szCs w:val="24"/>
        </w:rPr>
        <w:tab/>
        <w:t xml:space="preserve">Any substitution or prolonged absence of the </w:t>
      </w:r>
      <w:proofErr w:type="gramStart"/>
      <w:r>
        <w:rPr>
          <w:rFonts w:asciiTheme="minorHAnsi" w:hAnsiTheme="minorHAnsi" w:cstheme="minorHAnsi"/>
          <w:bCs/>
          <w:szCs w:val="24"/>
        </w:rPr>
        <w:t>personnel</w:t>
      </w:r>
      <w:proofErr w:type="gramEnd"/>
      <w:r>
        <w:rPr>
          <w:rFonts w:asciiTheme="minorHAnsi" w:hAnsiTheme="minorHAnsi" w:cstheme="minorHAnsi"/>
          <w:bCs/>
          <w:szCs w:val="24"/>
        </w:rPr>
        <w:t xml:space="preserve"> who were specifically identified in the original proposal, as accepted, must be approved.  Failure to obtain acceptance shall constitute a major breach of this Agreement.</w:t>
      </w:r>
    </w:p>
    <w:p w:rsidR="00E11C4F" w:rsidRDefault="00E11C4F" w:rsidP="00E11C4F">
      <w:pPr>
        <w:pStyle w:val="ListParagraph"/>
        <w:ind w:left="360"/>
        <w:rPr>
          <w:rFonts w:asciiTheme="minorHAnsi" w:hAnsiTheme="minorHAnsi" w:cstheme="minorHAnsi"/>
          <w:bCs/>
          <w:szCs w:val="24"/>
        </w:rPr>
      </w:pPr>
    </w:p>
    <w:p w:rsidR="00E11C4F" w:rsidRDefault="00E11C4F" w:rsidP="00E11C4F">
      <w:pPr>
        <w:pStyle w:val="ListParagraph"/>
        <w:ind w:hanging="360"/>
        <w:rPr>
          <w:rFonts w:asciiTheme="minorHAnsi" w:hAnsiTheme="minorHAnsi" w:cstheme="minorHAnsi"/>
          <w:bCs/>
          <w:szCs w:val="24"/>
        </w:rPr>
      </w:pPr>
      <w:r>
        <w:rPr>
          <w:rFonts w:asciiTheme="minorHAnsi" w:hAnsiTheme="minorHAnsi" w:cstheme="minorHAnsi"/>
          <w:bCs/>
          <w:szCs w:val="24"/>
        </w:rPr>
        <w:tab/>
        <w:t xml:space="preserve">The </w:t>
      </w:r>
      <w:r w:rsidR="00665815">
        <w:rPr>
          <w:rFonts w:asciiTheme="minorHAnsi" w:hAnsiTheme="minorHAnsi" w:cstheme="minorHAnsi"/>
          <w:bCs/>
          <w:szCs w:val="24"/>
        </w:rPr>
        <w:t>Judicial Council</w:t>
      </w:r>
      <w:r>
        <w:rPr>
          <w:rFonts w:asciiTheme="minorHAnsi" w:hAnsiTheme="minorHAnsi" w:cstheme="minorHAnsi"/>
          <w:bCs/>
          <w:szCs w:val="24"/>
        </w:rPr>
        <w:t xml:space="preserve"> reserves the right to disapprove the continuing assignment of any of the Contractor’s personnel provided to the </w:t>
      </w:r>
      <w:r w:rsidR="00665815">
        <w:rPr>
          <w:rFonts w:asciiTheme="minorHAnsi" w:hAnsiTheme="minorHAnsi" w:cstheme="minorHAnsi"/>
          <w:bCs/>
          <w:szCs w:val="24"/>
        </w:rPr>
        <w:t>Judicial Council</w:t>
      </w:r>
      <w:r>
        <w:rPr>
          <w:rFonts w:asciiTheme="minorHAnsi" w:hAnsiTheme="minorHAnsi" w:cstheme="minorHAnsi"/>
          <w:bCs/>
          <w:szCs w:val="24"/>
        </w:rPr>
        <w:t xml:space="preserve"> under this Agreement if in the </w:t>
      </w:r>
      <w:r w:rsidR="00F03CEA">
        <w:rPr>
          <w:rFonts w:asciiTheme="minorHAnsi" w:hAnsiTheme="minorHAnsi" w:cstheme="minorHAnsi"/>
          <w:bCs/>
          <w:szCs w:val="24"/>
        </w:rPr>
        <w:t>Judicial Council</w:t>
      </w:r>
      <w:r>
        <w:rPr>
          <w:rFonts w:asciiTheme="minorHAnsi" w:hAnsiTheme="minorHAnsi" w:cstheme="minorHAnsi"/>
          <w:bCs/>
          <w:szCs w:val="24"/>
        </w:rPr>
        <w:t xml:space="preserve">’s opinion, the performance of the Contractor’s personnel is unsatisfactory.  The </w:t>
      </w:r>
      <w:r w:rsidR="00665815">
        <w:rPr>
          <w:rFonts w:asciiTheme="minorHAnsi" w:hAnsiTheme="minorHAnsi" w:cstheme="minorHAnsi"/>
          <w:bCs/>
          <w:szCs w:val="24"/>
        </w:rPr>
        <w:t>Judicial Council</w:t>
      </w:r>
      <w:r>
        <w:rPr>
          <w:rFonts w:asciiTheme="minorHAnsi" w:hAnsiTheme="minorHAnsi" w:cstheme="minorHAnsi"/>
          <w:bCs/>
          <w:szCs w:val="24"/>
        </w:rPr>
        <w:t xml:space="preserve"> agrees to provide Notice to the Contractor in the event it makes such a determination.  If the </w:t>
      </w:r>
      <w:r w:rsidR="00665815">
        <w:rPr>
          <w:rFonts w:asciiTheme="minorHAnsi" w:hAnsiTheme="minorHAnsi" w:cstheme="minorHAnsi"/>
          <w:bCs/>
          <w:szCs w:val="24"/>
        </w:rPr>
        <w:t>Judicial Council</w:t>
      </w:r>
      <w:r>
        <w:rPr>
          <w:rFonts w:asciiTheme="minorHAnsi" w:hAnsiTheme="minorHAnsi" w:cstheme="minorHAnsi"/>
          <w:bCs/>
          <w:szCs w:val="24"/>
        </w:rPr>
        <w:t xml:space="preserve"> exercises this right, the Contractor shall immediately assign replacement personnel, possessing equivalent or greater experience and skills.</w:t>
      </w:r>
    </w:p>
    <w:p w:rsidR="00E11C4F" w:rsidRDefault="00E11C4F" w:rsidP="00E11C4F">
      <w:pPr>
        <w:pStyle w:val="ListParagraph"/>
        <w:ind w:left="360"/>
        <w:rPr>
          <w:rFonts w:asciiTheme="minorHAnsi" w:hAnsiTheme="minorHAnsi" w:cstheme="minorHAnsi"/>
          <w:bCs/>
          <w:szCs w:val="24"/>
        </w:rPr>
      </w:pPr>
    </w:p>
    <w:p w:rsidR="00E11C4F" w:rsidRDefault="00E11C4F" w:rsidP="00E11C4F">
      <w:pPr>
        <w:pStyle w:val="ListParagraph"/>
        <w:rPr>
          <w:rFonts w:asciiTheme="minorHAnsi" w:hAnsiTheme="minorHAnsi" w:cstheme="minorHAnsi"/>
          <w:bCs/>
          <w:szCs w:val="24"/>
        </w:rPr>
      </w:pPr>
      <w:r>
        <w:rPr>
          <w:rFonts w:asciiTheme="minorHAnsi" w:hAnsiTheme="minorHAnsi" w:cstheme="minorHAnsi"/>
          <w:bCs/>
          <w:szCs w:val="24"/>
        </w:rPr>
        <w:t>If any of the Contractor’s Key Personnel become unavailable during the term of this Agreement, the Contractor shall immediately assign replacement personnel, possessing equivalent or greater experience and skills as that demonstrated in the resume set forth in Exhibit E Standard Provisions, Paragraph 3.</w:t>
      </w:r>
    </w:p>
    <w:p w:rsidR="00E11C4F" w:rsidRDefault="00E11C4F" w:rsidP="00E11C4F">
      <w:pPr>
        <w:pStyle w:val="ListParagraph"/>
        <w:ind w:left="360" w:firstLine="360"/>
        <w:rPr>
          <w:rFonts w:asciiTheme="minorHAnsi" w:hAnsiTheme="minorHAnsi" w:cstheme="minorHAnsi"/>
          <w:bCs/>
          <w:szCs w:val="24"/>
        </w:rPr>
      </w:pPr>
    </w:p>
    <w:p w:rsidR="00E11C4F" w:rsidRDefault="00E11C4F" w:rsidP="00E11C4F">
      <w:pPr>
        <w:pStyle w:val="ListParagraph"/>
        <w:rPr>
          <w:rFonts w:asciiTheme="minorHAnsi" w:hAnsiTheme="minorHAnsi" w:cstheme="minorHAnsi"/>
          <w:bCs/>
          <w:i/>
          <w:szCs w:val="24"/>
        </w:rPr>
      </w:pPr>
      <w:r>
        <w:rPr>
          <w:rFonts w:asciiTheme="minorHAnsi" w:hAnsiTheme="minorHAnsi" w:cstheme="minorHAnsi"/>
          <w:bCs/>
          <w:szCs w:val="24"/>
        </w:rPr>
        <w:t xml:space="preserve">If the Contractor cannot or does not furnish replacement acceptable to the </w:t>
      </w:r>
      <w:r w:rsidR="00665815">
        <w:rPr>
          <w:rFonts w:asciiTheme="minorHAnsi" w:hAnsiTheme="minorHAnsi" w:cstheme="minorHAnsi"/>
          <w:bCs/>
          <w:szCs w:val="24"/>
        </w:rPr>
        <w:t>Judicial Council</w:t>
      </w:r>
      <w:r>
        <w:rPr>
          <w:rFonts w:asciiTheme="minorHAnsi" w:hAnsiTheme="minorHAnsi" w:cstheme="minorHAnsi"/>
          <w:bCs/>
          <w:szCs w:val="24"/>
        </w:rPr>
        <w:t xml:space="preserve">, the </w:t>
      </w:r>
      <w:r w:rsidR="00665815">
        <w:rPr>
          <w:rFonts w:asciiTheme="minorHAnsi" w:hAnsiTheme="minorHAnsi" w:cstheme="minorHAnsi"/>
          <w:bCs/>
          <w:szCs w:val="24"/>
        </w:rPr>
        <w:t>Judicial Council</w:t>
      </w:r>
      <w:r>
        <w:rPr>
          <w:rFonts w:asciiTheme="minorHAnsi" w:hAnsiTheme="minorHAnsi" w:cstheme="minorHAnsi"/>
          <w:bCs/>
          <w:szCs w:val="24"/>
        </w:rPr>
        <w:t xml:space="preserve"> may terminate this Agreement for cause pursuant to Exhibit C Standard Agreement paragraph 3-</w:t>
      </w:r>
      <w:r w:rsidRPr="00FB1617">
        <w:rPr>
          <w:rFonts w:asciiTheme="minorHAnsi" w:hAnsiTheme="minorHAnsi" w:cstheme="minorHAnsi"/>
          <w:bCs/>
          <w:i/>
          <w:szCs w:val="24"/>
        </w:rPr>
        <w:t>Termination for Cause.</w:t>
      </w:r>
    </w:p>
    <w:p w:rsidR="00E11C4F" w:rsidRDefault="00E11C4F" w:rsidP="00E11C4F">
      <w:pPr>
        <w:pStyle w:val="ListParagraph"/>
        <w:rPr>
          <w:rFonts w:asciiTheme="minorHAnsi" w:hAnsiTheme="minorHAnsi" w:cstheme="minorHAnsi"/>
          <w:bCs/>
          <w:i/>
          <w:szCs w:val="24"/>
        </w:rPr>
      </w:pPr>
    </w:p>
    <w:p w:rsidR="00E11C4F" w:rsidRPr="002B52E8" w:rsidRDefault="00E11C4F" w:rsidP="00CF3A21">
      <w:pPr>
        <w:pStyle w:val="ExhibitB1"/>
      </w:pPr>
      <w:r w:rsidRPr="002B52E8">
        <w:t>Acceptance of the Work</w:t>
      </w:r>
    </w:p>
    <w:p w:rsidR="00E11C4F" w:rsidRPr="002B52E8" w:rsidRDefault="00E11C4F" w:rsidP="00E11C4F">
      <w:pPr>
        <w:pStyle w:val="ListParagraph"/>
        <w:ind w:left="360"/>
        <w:rPr>
          <w:rFonts w:asciiTheme="minorHAnsi" w:hAnsiTheme="minorHAnsi" w:cstheme="minorHAnsi"/>
          <w:b/>
          <w:bCs/>
          <w:szCs w:val="24"/>
        </w:rPr>
      </w:pPr>
    </w:p>
    <w:p w:rsidR="00E11C4F" w:rsidRDefault="00E11C4F" w:rsidP="00A2765F">
      <w:pPr>
        <w:pStyle w:val="ListParagraph"/>
        <w:numPr>
          <w:ilvl w:val="0"/>
          <w:numId w:val="4"/>
        </w:numPr>
        <w:rPr>
          <w:rFonts w:asciiTheme="minorHAnsi" w:hAnsiTheme="minorHAnsi" w:cstheme="minorHAnsi"/>
          <w:bCs/>
          <w:szCs w:val="24"/>
        </w:rPr>
      </w:pPr>
      <w:r>
        <w:rPr>
          <w:rFonts w:asciiTheme="minorHAnsi" w:hAnsiTheme="minorHAnsi" w:cstheme="minorHAnsi"/>
          <w:bCs/>
          <w:szCs w:val="24"/>
        </w:rPr>
        <w:t xml:space="preserve">The </w:t>
      </w:r>
      <w:r w:rsidR="00665815">
        <w:rPr>
          <w:rFonts w:asciiTheme="minorHAnsi" w:hAnsiTheme="minorHAnsi" w:cstheme="minorHAnsi"/>
          <w:bCs/>
          <w:szCs w:val="24"/>
        </w:rPr>
        <w:t>Judicial Council</w:t>
      </w:r>
      <w:r>
        <w:rPr>
          <w:rFonts w:asciiTheme="minorHAnsi" w:hAnsiTheme="minorHAnsi" w:cstheme="minorHAnsi"/>
          <w:bCs/>
          <w:szCs w:val="24"/>
        </w:rPr>
        <w:t xml:space="preserve"> Project Manager shall be responsible for the sign-off acceptance of all the Work required and submitted pursuant to this Agreement using the Acceptance and Sign-off Form included in this Agreement as Exhibit F.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w:t>
      </w:r>
    </w:p>
    <w:p w:rsidR="00E11C4F" w:rsidRDefault="00E11C4F" w:rsidP="00E11C4F">
      <w:pPr>
        <w:pStyle w:val="ListParagraph"/>
        <w:ind w:left="1080"/>
        <w:rPr>
          <w:rFonts w:asciiTheme="minorHAnsi" w:hAnsiTheme="minorHAnsi" w:cstheme="minorHAnsi"/>
          <w:bCs/>
          <w:szCs w:val="24"/>
        </w:rPr>
      </w:pPr>
    </w:p>
    <w:p w:rsidR="00E11C4F" w:rsidRDefault="00E11C4F" w:rsidP="00A2765F">
      <w:pPr>
        <w:pStyle w:val="ListParagraph"/>
        <w:numPr>
          <w:ilvl w:val="0"/>
          <w:numId w:val="4"/>
        </w:numPr>
        <w:rPr>
          <w:rFonts w:asciiTheme="minorHAnsi" w:hAnsiTheme="minorHAnsi" w:cstheme="minorHAnsi"/>
          <w:bCs/>
          <w:szCs w:val="24"/>
        </w:rPr>
      </w:pPr>
      <w:r>
        <w:rPr>
          <w:rFonts w:asciiTheme="minorHAnsi" w:hAnsiTheme="minorHAnsi" w:cstheme="minorHAnsi"/>
          <w:bCs/>
          <w:szCs w:val="24"/>
        </w:rPr>
        <w:t>Acceptance Criteria for Work (“Criteria”) provided by the Contractor pursuant to this Agreement:</w:t>
      </w:r>
    </w:p>
    <w:p w:rsidR="00E11C4F" w:rsidRPr="009E20D5" w:rsidRDefault="00E11C4F" w:rsidP="00E11C4F">
      <w:pPr>
        <w:pStyle w:val="ListParagraph"/>
        <w:rPr>
          <w:rFonts w:asciiTheme="minorHAnsi" w:hAnsiTheme="minorHAnsi" w:cstheme="minorHAnsi"/>
          <w:bCs/>
          <w:szCs w:val="24"/>
        </w:rPr>
      </w:pPr>
    </w:p>
    <w:p w:rsidR="00E11C4F" w:rsidRDefault="00E11C4F" w:rsidP="00A2765F">
      <w:pPr>
        <w:pStyle w:val="ListParagraph"/>
        <w:numPr>
          <w:ilvl w:val="1"/>
          <w:numId w:val="4"/>
        </w:numPr>
        <w:rPr>
          <w:rFonts w:asciiTheme="minorHAnsi" w:hAnsiTheme="minorHAnsi" w:cstheme="minorHAnsi"/>
          <w:bCs/>
          <w:szCs w:val="24"/>
        </w:rPr>
      </w:pPr>
      <w:r>
        <w:rPr>
          <w:rFonts w:asciiTheme="minorHAnsi" w:hAnsiTheme="minorHAnsi" w:cstheme="minorHAnsi"/>
          <w:bCs/>
          <w:szCs w:val="24"/>
        </w:rPr>
        <w:t>Timeliness:  The Work was delivered on time;</w:t>
      </w:r>
    </w:p>
    <w:p w:rsidR="00E11C4F" w:rsidRDefault="00E11C4F" w:rsidP="00A2765F">
      <w:pPr>
        <w:pStyle w:val="ListParagraph"/>
        <w:numPr>
          <w:ilvl w:val="1"/>
          <w:numId w:val="4"/>
        </w:numPr>
        <w:rPr>
          <w:rFonts w:asciiTheme="minorHAnsi" w:hAnsiTheme="minorHAnsi" w:cstheme="minorHAnsi"/>
          <w:bCs/>
          <w:szCs w:val="24"/>
        </w:rPr>
      </w:pPr>
      <w:r>
        <w:rPr>
          <w:rFonts w:asciiTheme="minorHAnsi" w:hAnsiTheme="minorHAnsi" w:cstheme="minorHAnsi"/>
          <w:bCs/>
          <w:szCs w:val="24"/>
        </w:rPr>
        <w:t>Completeness:  The Work contained the data, materials and features as required under this Agreement Scope of Services, including the data organization and clarity.</w:t>
      </w:r>
    </w:p>
    <w:p w:rsidR="00E11C4F" w:rsidRDefault="00E11C4F" w:rsidP="00A2765F">
      <w:pPr>
        <w:pStyle w:val="ListParagraph"/>
        <w:numPr>
          <w:ilvl w:val="1"/>
          <w:numId w:val="4"/>
        </w:numPr>
        <w:rPr>
          <w:rFonts w:asciiTheme="minorHAnsi" w:hAnsiTheme="minorHAnsi" w:cstheme="minorHAnsi"/>
          <w:bCs/>
          <w:szCs w:val="24"/>
        </w:rPr>
      </w:pPr>
      <w:r>
        <w:rPr>
          <w:rFonts w:asciiTheme="minorHAnsi" w:hAnsiTheme="minorHAnsi" w:cstheme="minorHAnsi"/>
          <w:bCs/>
          <w:szCs w:val="24"/>
        </w:rPr>
        <w:t>Technical Accuracy:  The Work is accurate as measured against commonly accepted standards for actuarial work and quality assurance, specifically GASB 43/45.</w:t>
      </w:r>
    </w:p>
    <w:p w:rsidR="00E11C4F" w:rsidRDefault="00E11C4F" w:rsidP="00E11C4F">
      <w:pPr>
        <w:pStyle w:val="ListParagraph"/>
        <w:ind w:left="1800"/>
        <w:rPr>
          <w:rFonts w:asciiTheme="minorHAnsi" w:hAnsiTheme="minorHAnsi" w:cstheme="minorHAnsi"/>
          <w:bCs/>
          <w:szCs w:val="24"/>
        </w:rPr>
      </w:pPr>
    </w:p>
    <w:p w:rsidR="00E11C4F" w:rsidRDefault="00E11C4F" w:rsidP="00A2765F">
      <w:pPr>
        <w:pStyle w:val="ListParagraph"/>
        <w:numPr>
          <w:ilvl w:val="0"/>
          <w:numId w:val="4"/>
        </w:numPr>
        <w:rPr>
          <w:rFonts w:asciiTheme="minorHAnsi" w:hAnsiTheme="minorHAnsi" w:cstheme="minorHAnsi"/>
          <w:bCs/>
          <w:szCs w:val="24"/>
        </w:rPr>
      </w:pPr>
      <w:r>
        <w:rPr>
          <w:rFonts w:asciiTheme="minorHAnsi" w:hAnsiTheme="minorHAnsi" w:cstheme="minorHAnsi"/>
          <w:bCs/>
          <w:szCs w:val="24"/>
        </w:rPr>
        <w:t xml:space="preserve">If the </w:t>
      </w:r>
      <w:r w:rsidR="00665815">
        <w:rPr>
          <w:rFonts w:asciiTheme="minorHAnsi" w:hAnsiTheme="minorHAnsi" w:cstheme="minorHAnsi"/>
          <w:bCs/>
          <w:szCs w:val="24"/>
        </w:rPr>
        <w:t>Judicial Council</w:t>
      </w:r>
      <w:r>
        <w:rPr>
          <w:rFonts w:asciiTheme="minorHAnsi" w:hAnsiTheme="minorHAnsi" w:cstheme="minorHAnsi"/>
          <w:bCs/>
          <w:szCs w:val="24"/>
        </w:rPr>
        <w:t xml:space="preserve"> rejects the Work provided, the </w:t>
      </w:r>
      <w:r w:rsidR="00665815">
        <w:rPr>
          <w:rFonts w:asciiTheme="minorHAnsi" w:hAnsiTheme="minorHAnsi" w:cstheme="minorHAnsi"/>
          <w:bCs/>
          <w:szCs w:val="24"/>
        </w:rPr>
        <w:t>Judicial Council</w:t>
      </w:r>
      <w:r>
        <w:rPr>
          <w:rFonts w:asciiTheme="minorHAnsi" w:hAnsiTheme="minorHAnsi" w:cstheme="minorHAnsi"/>
          <w:bCs/>
          <w:szCs w:val="24"/>
        </w:rPr>
        <w:t xml:space="preserve">’s Project Manager shall submit to the Contractor a written rejection using the Acceptance and Sign-Off Form, describing in detail the failure of the Work as measured against the Criteria.  If the </w:t>
      </w:r>
      <w:r w:rsidR="00665815">
        <w:rPr>
          <w:rFonts w:asciiTheme="minorHAnsi" w:hAnsiTheme="minorHAnsi" w:cstheme="minorHAnsi"/>
          <w:bCs/>
          <w:szCs w:val="24"/>
        </w:rPr>
        <w:t>Judicial Council</w:t>
      </w:r>
      <w:r>
        <w:rPr>
          <w:rFonts w:asciiTheme="minorHAnsi" w:hAnsiTheme="minorHAnsi" w:cstheme="minorHAnsi"/>
          <w:bCs/>
          <w:szCs w:val="24"/>
        </w:rPr>
        <w:t xml:space="preserve"> rejects the Work, then the Contractor shall have a period of ten (10) business days from receipt of the Notice of rejections to correct the stated failure(s) to conform to the Criteria.  (This timeframe may be shorter, depending upon </w:t>
      </w:r>
      <w:r w:rsidR="00665815">
        <w:rPr>
          <w:rFonts w:asciiTheme="minorHAnsi" w:hAnsiTheme="minorHAnsi" w:cstheme="minorHAnsi"/>
          <w:bCs/>
          <w:szCs w:val="24"/>
        </w:rPr>
        <w:t>Judicial Council</w:t>
      </w:r>
      <w:r>
        <w:rPr>
          <w:rFonts w:asciiTheme="minorHAnsi" w:hAnsiTheme="minorHAnsi" w:cstheme="minorHAnsi"/>
          <w:bCs/>
          <w:szCs w:val="24"/>
        </w:rPr>
        <w:t xml:space="preserve"> deadline requirements to other agencies concerning the Work required under this Agreement.</w:t>
      </w:r>
    </w:p>
    <w:p w:rsidR="00E11C4F" w:rsidRDefault="00E11C4F" w:rsidP="00E11C4F">
      <w:pPr>
        <w:pStyle w:val="ListParagraph"/>
        <w:ind w:left="1080"/>
        <w:rPr>
          <w:rFonts w:asciiTheme="minorHAnsi" w:hAnsiTheme="minorHAnsi" w:cstheme="minorHAnsi"/>
          <w:bCs/>
          <w:szCs w:val="24"/>
        </w:rPr>
      </w:pPr>
    </w:p>
    <w:p w:rsidR="00E11C4F" w:rsidRDefault="00E11C4F" w:rsidP="00A2765F">
      <w:pPr>
        <w:pStyle w:val="ListParagraph"/>
        <w:numPr>
          <w:ilvl w:val="0"/>
          <w:numId w:val="4"/>
        </w:numPr>
        <w:rPr>
          <w:rFonts w:asciiTheme="minorHAnsi" w:hAnsiTheme="minorHAnsi" w:cstheme="minorHAnsi"/>
          <w:bCs/>
          <w:szCs w:val="24"/>
        </w:rPr>
      </w:pPr>
      <w:r>
        <w:rPr>
          <w:rFonts w:asciiTheme="minorHAnsi" w:hAnsiTheme="minorHAnsi" w:cstheme="minorHAnsi"/>
          <w:bCs/>
          <w:szCs w:val="24"/>
        </w:rPr>
        <w:t xml:space="preserve">If the </w:t>
      </w:r>
      <w:r w:rsidR="00665815">
        <w:rPr>
          <w:rFonts w:asciiTheme="minorHAnsi" w:hAnsiTheme="minorHAnsi" w:cstheme="minorHAnsi"/>
          <w:bCs/>
          <w:szCs w:val="24"/>
        </w:rPr>
        <w:t>Judicial Council</w:t>
      </w:r>
      <w:r>
        <w:rPr>
          <w:rFonts w:asciiTheme="minorHAnsi" w:hAnsiTheme="minorHAnsi" w:cstheme="minorHAnsi"/>
          <w:bCs/>
          <w:szCs w:val="24"/>
        </w:rPr>
        <w:t xml:space="preserv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rsidR="00665815">
        <w:rPr>
          <w:rFonts w:asciiTheme="minorHAnsi" w:hAnsiTheme="minorHAnsi" w:cstheme="minorHAnsi"/>
          <w:bCs/>
          <w:szCs w:val="24"/>
        </w:rPr>
        <w:t>Judicial Council</w:t>
      </w:r>
      <w:r>
        <w:rPr>
          <w:rFonts w:asciiTheme="minorHAnsi" w:hAnsiTheme="minorHAnsi" w:cstheme="minorHAnsi"/>
          <w:bCs/>
          <w:szCs w:val="24"/>
        </w:rPr>
        <w:t xml:space="preserve"> and a principal of the Contractor as set forth in this Agreement.</w:t>
      </w:r>
    </w:p>
    <w:p w:rsidR="00E11C4F" w:rsidRPr="00185FD0" w:rsidRDefault="00E11C4F" w:rsidP="00E11C4F">
      <w:pPr>
        <w:pStyle w:val="ListParagraph"/>
        <w:rPr>
          <w:rFonts w:asciiTheme="minorHAnsi" w:hAnsiTheme="minorHAnsi" w:cstheme="minorHAnsi"/>
          <w:bCs/>
          <w:szCs w:val="24"/>
        </w:rPr>
      </w:pPr>
    </w:p>
    <w:p w:rsidR="00E11C4F" w:rsidRDefault="00E11C4F" w:rsidP="00A2765F">
      <w:pPr>
        <w:pStyle w:val="ListParagraph"/>
        <w:numPr>
          <w:ilvl w:val="0"/>
          <w:numId w:val="4"/>
        </w:numPr>
        <w:rPr>
          <w:rFonts w:asciiTheme="minorHAnsi" w:hAnsiTheme="minorHAnsi" w:cstheme="minorHAnsi"/>
          <w:bCs/>
          <w:szCs w:val="24"/>
        </w:rPr>
      </w:pPr>
      <w:r>
        <w:rPr>
          <w:rFonts w:asciiTheme="minorHAnsi" w:hAnsiTheme="minorHAnsi" w:cstheme="minorHAnsi"/>
          <w:bCs/>
          <w:szCs w:val="24"/>
        </w:rPr>
        <w:t xml:space="preserve">If agreement cannot be reached between the </w:t>
      </w:r>
      <w:r w:rsidR="00665815">
        <w:rPr>
          <w:rFonts w:asciiTheme="minorHAnsi" w:hAnsiTheme="minorHAnsi" w:cstheme="minorHAnsi"/>
          <w:bCs/>
          <w:szCs w:val="24"/>
        </w:rPr>
        <w:t>Judicial Council</w:t>
      </w:r>
      <w:r>
        <w:rPr>
          <w:rFonts w:asciiTheme="minorHAnsi" w:hAnsiTheme="minorHAnsi" w:cstheme="minorHAnsi"/>
          <w:bCs/>
          <w:szCs w:val="24"/>
        </w:rPr>
        <w:t xml:space="preserve">’s Project Manager and the Contractor on the Work’s acceptability, a principal of the Contractor and the Administrative Director of the </w:t>
      </w:r>
      <w:r w:rsidR="00665815">
        <w:rPr>
          <w:rFonts w:asciiTheme="minorHAnsi" w:hAnsiTheme="minorHAnsi" w:cstheme="minorHAnsi"/>
          <w:bCs/>
          <w:szCs w:val="24"/>
        </w:rPr>
        <w:t>Judicial Council</w:t>
      </w:r>
      <w:r>
        <w:rPr>
          <w:rFonts w:asciiTheme="minorHAnsi" w:hAnsiTheme="minorHAnsi" w:cstheme="minorHAnsi"/>
          <w:bCs/>
          <w:szCs w:val="24"/>
        </w:rPr>
        <w:t xml:space="preserve">, or its designee, shall meet to discuss the problem.  If agreement cannot be reached, in the reasonable judgment of the Administrative Director of the </w:t>
      </w:r>
      <w:r w:rsidR="00665815">
        <w:rPr>
          <w:rFonts w:asciiTheme="minorHAnsi" w:hAnsiTheme="minorHAnsi" w:cstheme="minorHAnsi"/>
          <w:bCs/>
          <w:szCs w:val="24"/>
        </w:rPr>
        <w:t>Judicial Council</w:t>
      </w:r>
      <w:r>
        <w:rPr>
          <w:rFonts w:asciiTheme="minorHAnsi" w:hAnsiTheme="minorHAnsi" w:cstheme="minorHAnsi"/>
          <w:bCs/>
          <w:szCs w:val="24"/>
        </w:rPr>
        <w:t xml:space="preserve">, or its designee, and/or the Contractor fails to cure such deficiencies that are perceived in the Work to reasonable satisfaction of the Administrative Director, the </w:t>
      </w:r>
      <w:r w:rsidR="00665815">
        <w:rPr>
          <w:rFonts w:asciiTheme="minorHAnsi" w:hAnsiTheme="minorHAnsi" w:cstheme="minorHAnsi"/>
          <w:bCs/>
          <w:szCs w:val="24"/>
        </w:rPr>
        <w:t>Judicial Council</w:t>
      </w:r>
      <w:r>
        <w:rPr>
          <w:rFonts w:asciiTheme="minorHAnsi" w:hAnsiTheme="minorHAnsi" w:cstheme="minorHAnsi"/>
          <w:bCs/>
          <w:szCs w:val="24"/>
        </w:rPr>
        <w:t xml:space="preserve"> may reject the Work and will notify the Contractor in writing of such action and the reason(s) for so doing.  Upon rejection of the Work, the </w:t>
      </w:r>
      <w:r w:rsidR="00665815">
        <w:rPr>
          <w:rFonts w:asciiTheme="minorHAnsi" w:hAnsiTheme="minorHAnsi" w:cstheme="minorHAnsi"/>
          <w:bCs/>
          <w:szCs w:val="24"/>
        </w:rPr>
        <w:t>Judicial Council</w:t>
      </w:r>
      <w:r>
        <w:rPr>
          <w:rFonts w:asciiTheme="minorHAnsi" w:hAnsiTheme="minorHAnsi" w:cstheme="minorHAnsi"/>
          <w:bCs/>
          <w:szCs w:val="24"/>
        </w:rPr>
        <w:t xml:space="preserve"> may terminate this Agreement pursuant to the terms of the Standard Provisions, Termination for Cause.</w:t>
      </w:r>
    </w:p>
    <w:p w:rsidR="00E11C4F" w:rsidRPr="00F7037E" w:rsidRDefault="00E11C4F" w:rsidP="00E11C4F"/>
    <w:p w:rsidR="00E11C4F" w:rsidRPr="0016652E" w:rsidRDefault="00E11C4F" w:rsidP="00CF3A21">
      <w:pPr>
        <w:pStyle w:val="ExhibitB1"/>
        <w:rPr>
          <w:rFonts w:asciiTheme="minorHAnsi" w:hAnsiTheme="minorHAnsi" w:cstheme="minorHAnsi"/>
          <w:szCs w:val="24"/>
        </w:rPr>
      </w:pPr>
      <w:r w:rsidRPr="0016652E">
        <w:rPr>
          <w:rFonts w:asciiTheme="minorHAnsi" w:hAnsiTheme="minorHAnsi" w:cstheme="minorHAnsi"/>
          <w:szCs w:val="24"/>
        </w:rPr>
        <w:t>Changes and Amendments</w:t>
      </w:r>
    </w:p>
    <w:p w:rsidR="00E11C4F" w:rsidRPr="0016652E" w:rsidRDefault="00E11C4F" w:rsidP="00E11C4F">
      <w:pPr>
        <w:tabs>
          <w:tab w:val="left" w:pos="576"/>
          <w:tab w:val="left" w:pos="1296"/>
          <w:tab w:val="left" w:pos="10710"/>
        </w:tabs>
        <w:ind w:right="180"/>
        <w:rPr>
          <w:rFonts w:asciiTheme="minorHAnsi" w:hAnsiTheme="minorHAnsi" w:cstheme="minorHAnsi"/>
          <w:szCs w:val="24"/>
        </w:rPr>
      </w:pPr>
    </w:p>
    <w:p w:rsidR="00E11C4F" w:rsidRPr="0016652E"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665815">
        <w:rPr>
          <w:rFonts w:cstheme="minorHAnsi"/>
          <w:b w:val="0"/>
          <w:i w:val="0"/>
          <w:sz w:val="24"/>
          <w:szCs w:val="24"/>
        </w:rPr>
        <w:t>Judicial Council</w:t>
      </w:r>
      <w:r w:rsidRPr="0016652E">
        <w:rPr>
          <w:rFonts w:cstheme="minorHAnsi"/>
          <w:b w:val="0"/>
          <w:i w:val="0"/>
          <w:sz w:val="24"/>
          <w:szCs w:val="24"/>
        </w:rPr>
        <w:t xml:space="preserve"> Standard Agreement.</w:t>
      </w:r>
    </w:p>
    <w:p w:rsidR="00E11C4F" w:rsidRPr="0016652E" w:rsidRDefault="00E11C4F" w:rsidP="00E11C4F">
      <w:pPr>
        <w:rPr>
          <w:rFonts w:asciiTheme="minorHAnsi" w:hAnsiTheme="minorHAnsi" w:cstheme="minorHAnsi"/>
          <w:szCs w:val="24"/>
        </w:rPr>
      </w:pPr>
    </w:p>
    <w:p w:rsidR="00E11C4F" w:rsidRPr="0016652E" w:rsidRDefault="00E11C4F" w:rsidP="00CF3A21">
      <w:pPr>
        <w:pStyle w:val="ExhibitB1"/>
        <w:rPr>
          <w:rFonts w:asciiTheme="minorHAnsi" w:hAnsiTheme="minorHAnsi" w:cstheme="minorHAnsi"/>
          <w:szCs w:val="24"/>
        </w:rPr>
      </w:pPr>
      <w:r w:rsidRPr="0016652E">
        <w:rPr>
          <w:rFonts w:asciiTheme="minorHAnsi" w:hAnsiTheme="minorHAnsi" w:cstheme="minorHAnsi"/>
          <w:szCs w:val="24"/>
        </w:rPr>
        <w:t>Accounting System Requirement</w:t>
      </w:r>
    </w:p>
    <w:p w:rsidR="00E11C4F" w:rsidRPr="0016652E" w:rsidRDefault="00E11C4F" w:rsidP="00E11C4F">
      <w:pPr>
        <w:keepNext/>
        <w:tabs>
          <w:tab w:val="left" w:pos="576"/>
          <w:tab w:val="left" w:pos="1296"/>
          <w:tab w:val="left" w:pos="10710"/>
        </w:tabs>
        <w:ind w:right="180"/>
        <w:rPr>
          <w:rFonts w:asciiTheme="minorHAnsi" w:hAnsiTheme="minorHAnsi" w:cstheme="minorHAnsi"/>
          <w:szCs w:val="24"/>
        </w:rPr>
      </w:pPr>
    </w:p>
    <w:p w:rsidR="00E11C4F" w:rsidRPr="0016652E"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The Contractor shall maintain an adequate system of accounting and internal controls that meets Generally Accepted Accounting Principles or GAAP.</w:t>
      </w:r>
    </w:p>
    <w:p w:rsidR="0094219B" w:rsidRPr="0016652E" w:rsidRDefault="0094219B" w:rsidP="00E11C4F">
      <w:pPr>
        <w:rPr>
          <w:rFonts w:asciiTheme="minorHAnsi" w:hAnsiTheme="minorHAnsi" w:cstheme="minorHAnsi"/>
          <w:szCs w:val="24"/>
        </w:rPr>
      </w:pPr>
    </w:p>
    <w:p w:rsidR="00E11C4F" w:rsidRPr="0016652E" w:rsidRDefault="00E11C4F" w:rsidP="00CF3A21">
      <w:pPr>
        <w:pStyle w:val="ExhibitB1"/>
        <w:rPr>
          <w:rFonts w:asciiTheme="minorHAnsi" w:hAnsiTheme="minorHAnsi" w:cstheme="minorHAnsi"/>
          <w:szCs w:val="24"/>
        </w:rPr>
      </w:pPr>
      <w:r w:rsidRPr="0016652E">
        <w:rPr>
          <w:rFonts w:asciiTheme="minorHAnsi" w:hAnsiTheme="minorHAnsi" w:cstheme="minorHAnsi"/>
          <w:szCs w:val="24"/>
        </w:rPr>
        <w:t>Retention of Records</w:t>
      </w:r>
    </w:p>
    <w:p w:rsidR="00E11C4F" w:rsidRPr="0016652E" w:rsidRDefault="00E11C4F" w:rsidP="00E11C4F">
      <w:pPr>
        <w:tabs>
          <w:tab w:val="left" w:pos="576"/>
          <w:tab w:val="left" w:pos="1296"/>
          <w:tab w:val="left" w:pos="2016"/>
          <w:tab w:val="left" w:pos="2736"/>
          <w:tab w:val="left" w:pos="4608"/>
        </w:tabs>
        <w:ind w:left="547" w:hanging="547"/>
        <w:rPr>
          <w:rFonts w:asciiTheme="minorHAnsi" w:hAnsiTheme="minorHAnsi" w:cstheme="minorHAnsi"/>
          <w:szCs w:val="24"/>
        </w:rPr>
      </w:pPr>
    </w:p>
    <w:p w:rsidR="00E11C4F"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E11C4F" w:rsidRPr="0016652E" w:rsidRDefault="00E11C4F" w:rsidP="00E11C4F">
      <w:pPr>
        <w:tabs>
          <w:tab w:val="left" w:pos="576"/>
          <w:tab w:val="left" w:pos="1296"/>
          <w:tab w:val="left" w:pos="10710"/>
        </w:tabs>
        <w:ind w:right="180"/>
        <w:rPr>
          <w:rFonts w:asciiTheme="minorHAnsi" w:hAnsiTheme="minorHAnsi" w:cstheme="minorHAnsi"/>
          <w:szCs w:val="24"/>
        </w:rPr>
      </w:pPr>
    </w:p>
    <w:p w:rsidR="00E11C4F" w:rsidRPr="0016652E" w:rsidRDefault="005733BA" w:rsidP="00CF3A21">
      <w:pPr>
        <w:pStyle w:val="ExhibitB1"/>
        <w:rPr>
          <w:rFonts w:asciiTheme="minorHAnsi" w:hAnsiTheme="minorHAnsi" w:cstheme="minorHAnsi"/>
          <w:szCs w:val="24"/>
        </w:rPr>
      </w:pPr>
      <w:r>
        <w:rPr>
          <w:rFonts w:asciiTheme="minorHAnsi" w:hAnsiTheme="minorHAnsi" w:cstheme="minorHAnsi"/>
          <w:szCs w:val="24"/>
        </w:rPr>
        <w:t xml:space="preserve">Audit </w:t>
      </w:r>
    </w:p>
    <w:p w:rsidR="00E11C4F" w:rsidRPr="0016652E" w:rsidRDefault="00E11C4F" w:rsidP="00E11C4F">
      <w:pPr>
        <w:tabs>
          <w:tab w:val="left" w:pos="576"/>
          <w:tab w:val="left" w:pos="1296"/>
          <w:tab w:val="left" w:pos="10710"/>
        </w:tabs>
        <w:ind w:right="180"/>
        <w:rPr>
          <w:rFonts w:asciiTheme="minorHAnsi" w:hAnsiTheme="minorHAnsi" w:cstheme="minorHAnsi"/>
          <w:szCs w:val="24"/>
        </w:rPr>
      </w:pPr>
    </w:p>
    <w:p w:rsidR="00E11C4F" w:rsidRPr="0016652E" w:rsidRDefault="00E11C4F" w:rsidP="00E11C4F">
      <w:pPr>
        <w:ind w:left="720"/>
        <w:rPr>
          <w:rFonts w:asciiTheme="minorHAnsi" w:hAnsiTheme="minorHAnsi" w:cstheme="minorHAnsi"/>
          <w:szCs w:val="24"/>
        </w:rPr>
      </w:pPr>
      <w:r w:rsidRPr="0016652E">
        <w:rPr>
          <w:rFonts w:asciiTheme="minorHAnsi" w:hAnsiTheme="minorHAnsi" w:cstheme="minorHAnsi"/>
          <w:szCs w:val="24"/>
        </w:rPr>
        <w:t xml:space="preserve">The Contractor shall permit the authorized representative of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or its designee or both at any reasonable time to inspect or audit all Data relating to performance and billing to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under this Agreement.  The Contractor further agrees to maintain such Data for a period of three (3) years after final payment under this Agreement.</w:t>
      </w:r>
    </w:p>
    <w:p w:rsidR="00E11C4F" w:rsidRPr="0016652E" w:rsidRDefault="00E11C4F" w:rsidP="00E11C4F">
      <w:pPr>
        <w:rPr>
          <w:rFonts w:asciiTheme="minorHAnsi" w:hAnsiTheme="minorHAnsi" w:cstheme="minorHAnsi"/>
          <w:szCs w:val="24"/>
        </w:rPr>
      </w:pPr>
    </w:p>
    <w:p w:rsidR="00E11C4F" w:rsidRPr="0016652E" w:rsidRDefault="005D261A" w:rsidP="00CF3A21">
      <w:pPr>
        <w:pStyle w:val="ExhibitB1"/>
        <w:rPr>
          <w:rFonts w:asciiTheme="minorHAnsi" w:hAnsiTheme="minorHAnsi" w:cstheme="minorHAnsi"/>
          <w:szCs w:val="24"/>
        </w:rPr>
      </w:pPr>
      <w:r>
        <w:rPr>
          <w:rFonts w:asciiTheme="minorHAnsi" w:hAnsiTheme="minorHAnsi" w:cstheme="minorHAnsi"/>
          <w:szCs w:val="24"/>
        </w:rPr>
        <w:t xml:space="preserve">Insurance Requirements </w:t>
      </w:r>
    </w:p>
    <w:p w:rsidR="00E11C4F" w:rsidRPr="0016652E" w:rsidRDefault="00E11C4F" w:rsidP="00E11C4F">
      <w:pPr>
        <w:rPr>
          <w:rFonts w:asciiTheme="minorHAnsi" w:hAnsiTheme="minorHAnsi" w:cstheme="minorHAnsi"/>
          <w:szCs w:val="24"/>
        </w:rPr>
      </w:pPr>
    </w:p>
    <w:p w:rsidR="00E11C4F" w:rsidRPr="00CF24B2" w:rsidRDefault="00E11C4F" w:rsidP="00E11C4F">
      <w:pPr>
        <w:pStyle w:val="ExhibitB2"/>
        <w:keepNext w:val="0"/>
        <w:widowControl w:val="0"/>
        <w:numPr>
          <w:ilvl w:val="1"/>
          <w:numId w:val="0"/>
        </w:numPr>
        <w:tabs>
          <w:tab w:val="clear" w:pos="10710"/>
          <w:tab w:val="num" w:pos="738"/>
          <w:tab w:val="num" w:pos="1440"/>
        </w:tabs>
        <w:ind w:left="648" w:right="288" w:firstLine="72"/>
        <w:rPr>
          <w:color w:val="000000"/>
        </w:rPr>
      </w:pPr>
      <w:r>
        <w:rPr>
          <w:color w:val="000000"/>
        </w:rPr>
        <w:t xml:space="preserve">The </w:t>
      </w:r>
      <w:r w:rsidRPr="00CF24B2">
        <w:rPr>
          <w:color w:val="000000"/>
        </w:rPr>
        <w:t xml:space="preserve">Contractor shall obtain and maintain the minimum insurance set forth in subparagraph B, below.  By requiring such minimum insurance, the </w:t>
      </w:r>
      <w:r w:rsidR="00665815">
        <w:rPr>
          <w:color w:val="000000"/>
        </w:rPr>
        <w:t>Judicial Council</w:t>
      </w:r>
      <w:r w:rsidRPr="00CF24B2">
        <w:rPr>
          <w:color w:val="000000"/>
        </w:rP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E11C4F" w:rsidRPr="007500DE" w:rsidRDefault="00E11C4F" w:rsidP="00E11C4F">
      <w:pPr>
        <w:tabs>
          <w:tab w:val="num" w:pos="1440"/>
        </w:tabs>
        <w:ind w:left="1440" w:right="288" w:hanging="720"/>
        <w:jc w:val="both"/>
        <w:rPr>
          <w:color w:val="000000"/>
        </w:rPr>
      </w:pPr>
    </w:p>
    <w:p w:rsidR="00E11C4F" w:rsidRPr="007500DE" w:rsidRDefault="00E11C4F" w:rsidP="00CF3A21">
      <w:pPr>
        <w:pStyle w:val="ExhibitB2"/>
        <w:keepNext w:val="0"/>
        <w:tabs>
          <w:tab w:val="clear" w:pos="10710"/>
          <w:tab w:val="num" w:pos="1440"/>
        </w:tabs>
        <w:ind w:left="1440" w:right="288" w:hanging="720"/>
        <w:jc w:val="both"/>
        <w:rPr>
          <w:color w:val="000000"/>
        </w:rPr>
      </w:pPr>
      <w:r w:rsidRPr="007500DE">
        <w:rPr>
          <w:color w:val="000000"/>
        </w:rPr>
        <w:t>Minimum Scope and Limits of Insurance.  The Contractor shall maintain coverage and limits no less than the following:</w:t>
      </w:r>
    </w:p>
    <w:p w:rsidR="00E11C4F" w:rsidRPr="007500DE" w:rsidRDefault="00E11C4F" w:rsidP="00055D97">
      <w:pPr>
        <w:pStyle w:val="ExhibitB2"/>
        <w:keepNext w:val="0"/>
        <w:numPr>
          <w:ilvl w:val="0"/>
          <w:numId w:val="0"/>
        </w:numPr>
        <w:tabs>
          <w:tab w:val="clear" w:pos="10710"/>
          <w:tab w:val="num" w:pos="2070"/>
        </w:tabs>
        <w:ind w:left="1440" w:right="288" w:hanging="720"/>
        <w:jc w:val="both"/>
        <w:rPr>
          <w:color w:val="000000"/>
        </w:rPr>
      </w:pPr>
    </w:p>
    <w:p w:rsidR="00E11C4F" w:rsidRPr="007500DE" w:rsidRDefault="00055D97" w:rsidP="00055D97">
      <w:pPr>
        <w:pStyle w:val="ExhibitB3"/>
        <w:tabs>
          <w:tab w:val="clear" w:pos="2016"/>
          <w:tab w:val="num" w:pos="2070"/>
          <w:tab w:val="num" w:pos="2160"/>
        </w:tabs>
        <w:ind w:left="2160" w:hanging="720"/>
      </w:pPr>
      <w:r>
        <w:tab/>
      </w:r>
      <w:r w:rsidR="00E11C4F" w:rsidRPr="007500DE">
        <w:t>In the event Contractor has employees: Workers' Compensation at statutory requirements of the State of residency.</w:t>
      </w:r>
    </w:p>
    <w:p w:rsidR="00E11C4F" w:rsidRPr="007500DE" w:rsidRDefault="00E11C4F" w:rsidP="00055D97">
      <w:pPr>
        <w:tabs>
          <w:tab w:val="num" w:pos="1980"/>
          <w:tab w:val="num" w:pos="2070"/>
          <w:tab w:val="num" w:pos="2160"/>
        </w:tabs>
        <w:ind w:left="2160" w:right="558" w:hanging="576"/>
        <w:jc w:val="both"/>
        <w:rPr>
          <w:color w:val="000000"/>
          <w:sz w:val="12"/>
          <w:szCs w:val="12"/>
        </w:rPr>
      </w:pPr>
    </w:p>
    <w:p w:rsidR="00055D97" w:rsidRDefault="00055D97" w:rsidP="00055D97">
      <w:pPr>
        <w:pStyle w:val="ExhibitB3"/>
        <w:keepNext w:val="0"/>
        <w:widowControl w:val="0"/>
        <w:tabs>
          <w:tab w:val="clear" w:pos="2016"/>
          <w:tab w:val="clear" w:pos="10710"/>
          <w:tab w:val="num" w:pos="1980"/>
          <w:tab w:val="num" w:pos="2070"/>
        </w:tabs>
        <w:ind w:left="2160" w:right="558" w:hanging="576"/>
        <w:jc w:val="both"/>
        <w:rPr>
          <w:color w:val="000000"/>
        </w:rPr>
      </w:pPr>
      <w:r>
        <w:rPr>
          <w:color w:val="000000"/>
        </w:rPr>
        <w:tab/>
      </w:r>
      <w:r>
        <w:rPr>
          <w:color w:val="000000"/>
        </w:rPr>
        <w:tab/>
      </w:r>
      <w:r w:rsidR="00E11C4F" w:rsidRPr="007500DE">
        <w:rPr>
          <w:color w:val="000000"/>
        </w:rPr>
        <w:t xml:space="preserve">In the event Contractor has employees:  Employers' Liability with limits not less than </w:t>
      </w:r>
      <w:r w:rsidR="00E11C4F" w:rsidRPr="007500DE">
        <w:rPr>
          <w:bCs/>
          <w:color w:val="000000"/>
        </w:rPr>
        <w:t>$</w:t>
      </w:r>
      <w:r w:rsidR="00E11C4F">
        <w:rPr>
          <w:bCs/>
          <w:color w:val="000000"/>
        </w:rPr>
        <w:t>1,0</w:t>
      </w:r>
      <w:r w:rsidR="00E11C4F" w:rsidRPr="007500DE">
        <w:rPr>
          <w:bCs/>
          <w:color w:val="000000"/>
        </w:rPr>
        <w:t xml:space="preserve">00,000.00 </w:t>
      </w:r>
      <w:r w:rsidR="00E11C4F" w:rsidRPr="007500DE">
        <w:rPr>
          <w:color w:val="000000"/>
        </w:rPr>
        <w:t>for each accident.</w:t>
      </w:r>
    </w:p>
    <w:p w:rsidR="00055D97" w:rsidRDefault="00055D97" w:rsidP="00055D97">
      <w:pPr>
        <w:pStyle w:val="ExhibitB3"/>
        <w:keepNext w:val="0"/>
        <w:widowControl w:val="0"/>
        <w:numPr>
          <w:ilvl w:val="0"/>
          <w:numId w:val="0"/>
        </w:numPr>
        <w:tabs>
          <w:tab w:val="clear" w:pos="10710"/>
          <w:tab w:val="num" w:pos="2070"/>
        </w:tabs>
        <w:ind w:left="2160" w:right="558"/>
        <w:jc w:val="both"/>
        <w:rPr>
          <w:color w:val="000000"/>
        </w:rPr>
      </w:pPr>
    </w:p>
    <w:p w:rsidR="00E11C4F" w:rsidRPr="00055D97" w:rsidRDefault="00055D97" w:rsidP="00055D97">
      <w:pPr>
        <w:pStyle w:val="ExhibitB3"/>
        <w:keepNext w:val="0"/>
        <w:widowControl w:val="0"/>
        <w:tabs>
          <w:tab w:val="clear" w:pos="2016"/>
          <w:tab w:val="clear" w:pos="10710"/>
          <w:tab w:val="num" w:pos="1980"/>
          <w:tab w:val="num" w:pos="2070"/>
        </w:tabs>
        <w:ind w:left="2160" w:right="558" w:hanging="630"/>
        <w:jc w:val="both"/>
        <w:rPr>
          <w:color w:val="000000"/>
        </w:rPr>
      </w:pPr>
      <w:r>
        <w:rPr>
          <w:color w:val="000000"/>
        </w:rPr>
        <w:t xml:space="preserve">  </w:t>
      </w:r>
      <w:r w:rsidR="00E11C4F" w:rsidRPr="00055D97">
        <w:rPr>
          <w:color w:val="000000"/>
        </w:rPr>
        <w:t>Commercial General Liability Insu</w:t>
      </w:r>
      <w:r w:rsidRPr="00055D97">
        <w:rPr>
          <w:color w:val="000000"/>
        </w:rPr>
        <w:t xml:space="preserve">rance with limits not less than </w:t>
      </w:r>
      <w:r w:rsidR="00E11C4F" w:rsidRPr="00055D97">
        <w:rPr>
          <w:bCs/>
          <w:color w:val="000000"/>
        </w:rPr>
        <w:t xml:space="preserve">$1,000,000.00 </w:t>
      </w:r>
      <w:r w:rsidR="00E11C4F" w:rsidRPr="00055D97">
        <w:rPr>
          <w:color w:val="000000"/>
        </w:rPr>
        <w:t xml:space="preserve">for each occurrence, Combined Single Limit Bodily Injury and Property Damage. </w:t>
      </w:r>
    </w:p>
    <w:p w:rsidR="00E11C4F" w:rsidRPr="007500DE" w:rsidRDefault="00E11C4F" w:rsidP="00055D97">
      <w:pPr>
        <w:pStyle w:val="ExhibitB3"/>
        <w:keepNext w:val="0"/>
        <w:widowControl w:val="0"/>
        <w:numPr>
          <w:ilvl w:val="0"/>
          <w:numId w:val="0"/>
        </w:numPr>
        <w:tabs>
          <w:tab w:val="clear" w:pos="10710"/>
          <w:tab w:val="num" w:pos="1980"/>
          <w:tab w:val="num" w:pos="2070"/>
          <w:tab w:val="num" w:pos="2160"/>
        </w:tabs>
        <w:ind w:left="2160" w:right="558" w:hanging="576"/>
        <w:rPr>
          <w:color w:val="000000"/>
          <w:sz w:val="12"/>
          <w:szCs w:val="12"/>
        </w:rPr>
      </w:pPr>
    </w:p>
    <w:p w:rsidR="00E11C4F" w:rsidRDefault="00055D97" w:rsidP="00055D97">
      <w:pPr>
        <w:pStyle w:val="ExhibitB3"/>
        <w:keepNext w:val="0"/>
        <w:widowControl w:val="0"/>
        <w:tabs>
          <w:tab w:val="clear" w:pos="10710"/>
          <w:tab w:val="num" w:pos="1980"/>
          <w:tab w:val="num" w:pos="2070"/>
        </w:tabs>
        <w:ind w:left="2160" w:right="558" w:hanging="576"/>
        <w:rPr>
          <w:color w:val="000000"/>
        </w:rPr>
      </w:pPr>
      <w:r>
        <w:rPr>
          <w:color w:val="000000"/>
        </w:rPr>
        <w:t xml:space="preserve">    </w:t>
      </w:r>
      <w:r w:rsidR="00E11C4F" w:rsidRPr="007500DE">
        <w:rPr>
          <w:color w:val="000000"/>
        </w:rPr>
        <w:t xml:space="preserve">Business Automobile Liability Insurance with limits not less than </w:t>
      </w:r>
      <w:r w:rsidR="00E11C4F" w:rsidRPr="007500DE">
        <w:rPr>
          <w:bCs/>
          <w:color w:val="000000"/>
        </w:rPr>
        <w:t>$</w:t>
      </w:r>
      <w:r w:rsidR="00E11C4F">
        <w:rPr>
          <w:bCs/>
          <w:color w:val="000000"/>
        </w:rPr>
        <w:t>1,0</w:t>
      </w:r>
      <w:r w:rsidR="00E11C4F" w:rsidRPr="007500DE">
        <w:rPr>
          <w:bCs/>
          <w:color w:val="000000"/>
        </w:rPr>
        <w:t xml:space="preserve">00,000.00 </w:t>
      </w:r>
      <w:r w:rsidR="00E11C4F" w:rsidRPr="007500DE">
        <w:rPr>
          <w:color w:val="000000"/>
        </w:rPr>
        <w:t>for each occurrence, Combined Single Limit Bodily Injury and Property Damage, including owned and non-owned and hired automobile coverage, as applicable.</w:t>
      </w:r>
    </w:p>
    <w:p w:rsidR="00E11C4F" w:rsidRPr="00A0378D" w:rsidRDefault="00E11C4F" w:rsidP="00055D97">
      <w:pPr>
        <w:pStyle w:val="ListParagraph"/>
        <w:tabs>
          <w:tab w:val="num" w:pos="1980"/>
          <w:tab w:val="num" w:pos="2070"/>
        </w:tabs>
        <w:ind w:left="2160" w:hanging="576"/>
        <w:rPr>
          <w:color w:val="000000"/>
        </w:rPr>
      </w:pPr>
    </w:p>
    <w:p w:rsidR="00E11C4F" w:rsidRPr="00A0378D" w:rsidRDefault="00E11C4F" w:rsidP="00055D97">
      <w:pPr>
        <w:pStyle w:val="ExhibitB3"/>
        <w:tabs>
          <w:tab w:val="num" w:pos="1980"/>
          <w:tab w:val="num" w:pos="2070"/>
        </w:tabs>
        <w:ind w:hanging="576"/>
      </w:pPr>
      <w:r w:rsidRPr="00A0378D">
        <w:rPr>
          <w:bCs/>
          <w:i/>
        </w:rPr>
        <w:t>Professional Liability.</w:t>
      </w:r>
      <w:r w:rsidRPr="00A0378D">
        <w:rPr>
          <w:b/>
          <w:bCs/>
        </w:rPr>
        <w:t xml:space="preserve">  </w:t>
      </w:r>
      <w:r w:rsidRPr="00A0378D">
        <w:t xml:space="preserve">The policy must cover liability resulting from errors or omissions committed in Contractor’s performance of Services under this Agreement, at minimum limits of $1 million per claim. </w:t>
      </w:r>
    </w:p>
    <w:p w:rsidR="00E11C4F" w:rsidRPr="007500DE" w:rsidRDefault="00E11C4F" w:rsidP="00E11C4F">
      <w:pPr>
        <w:pStyle w:val="ExhibitB3"/>
        <w:keepNext w:val="0"/>
        <w:widowControl w:val="0"/>
        <w:numPr>
          <w:ilvl w:val="0"/>
          <w:numId w:val="0"/>
        </w:numPr>
        <w:tabs>
          <w:tab w:val="clear" w:pos="10710"/>
          <w:tab w:val="num" w:pos="1440"/>
        </w:tabs>
        <w:ind w:left="1440" w:hanging="720"/>
        <w:jc w:val="both"/>
        <w:rPr>
          <w:color w:val="000000"/>
        </w:rPr>
      </w:pPr>
    </w:p>
    <w:p w:rsidR="00E11C4F" w:rsidRPr="007500DE" w:rsidRDefault="00E11C4F" w:rsidP="00CF3A21">
      <w:pPr>
        <w:pStyle w:val="ExhibitB2"/>
        <w:keepNext w:val="0"/>
        <w:widowControl w:val="0"/>
        <w:tabs>
          <w:tab w:val="clear" w:pos="10710"/>
          <w:tab w:val="num" w:pos="1440"/>
          <w:tab w:val="left" w:pos="10080"/>
        </w:tabs>
        <w:ind w:left="1440" w:right="288" w:hanging="720"/>
        <w:jc w:val="both"/>
        <w:rPr>
          <w:color w:val="000000"/>
        </w:rPr>
      </w:pPr>
      <w:r w:rsidRPr="007500DE">
        <w:rPr>
          <w:color w:val="000000"/>
        </w:rPr>
        <w:t xml:space="preserve">Deductibles and Self-Insured Retentions.  Any deductibles or self-insured retentions must be declared to, and approved by, the </w:t>
      </w:r>
      <w:r w:rsidR="00665815">
        <w:rPr>
          <w:color w:val="000000"/>
        </w:rPr>
        <w:t>Judicial Council</w:t>
      </w:r>
      <w:r w:rsidRPr="007500DE">
        <w:rPr>
          <w:color w:val="000000"/>
        </w:rPr>
        <w:t xml:space="preserve">.  The deductible and/or self-insured retention of the policies shall not limit or apply to the Contractor’s liability to the </w:t>
      </w:r>
      <w:r w:rsidR="00665815">
        <w:rPr>
          <w:color w:val="000000"/>
        </w:rPr>
        <w:t>Judicial Council</w:t>
      </w:r>
      <w:r w:rsidRPr="007500DE">
        <w:rPr>
          <w:color w:val="000000"/>
        </w:rPr>
        <w:t xml:space="preserve"> and shall be the sole responsibility of the Contractor.</w:t>
      </w:r>
    </w:p>
    <w:p w:rsidR="00E11C4F" w:rsidRPr="007500DE" w:rsidRDefault="00E11C4F" w:rsidP="00E11C4F">
      <w:pPr>
        <w:tabs>
          <w:tab w:val="num" w:pos="1440"/>
          <w:tab w:val="left" w:pos="10080"/>
        </w:tabs>
        <w:ind w:left="1440" w:right="288" w:hanging="720"/>
        <w:jc w:val="both"/>
        <w:rPr>
          <w:color w:val="000000"/>
        </w:rPr>
      </w:pPr>
    </w:p>
    <w:p w:rsidR="00E11C4F" w:rsidRPr="007500DE" w:rsidRDefault="00E11C4F" w:rsidP="00CF3A21">
      <w:pPr>
        <w:pStyle w:val="ExhibitB2"/>
        <w:keepNext w:val="0"/>
        <w:tabs>
          <w:tab w:val="clear" w:pos="10710"/>
          <w:tab w:val="num" w:pos="1440"/>
          <w:tab w:val="left" w:pos="10080"/>
        </w:tabs>
        <w:ind w:left="1440" w:right="288" w:hanging="720"/>
        <w:jc w:val="both"/>
        <w:rPr>
          <w:color w:val="000000"/>
        </w:rPr>
      </w:pPr>
      <w:r w:rsidRPr="007500DE">
        <w:rPr>
          <w:color w:val="000000"/>
        </w:rPr>
        <w:t>Other Insurance Provisions.  The General Liability policy required in this Agreement is to contain, or be endorsed to contain, the following provisions:</w:t>
      </w:r>
    </w:p>
    <w:p w:rsidR="00E11C4F" w:rsidRPr="007500DE" w:rsidRDefault="00E11C4F" w:rsidP="00E11C4F">
      <w:pPr>
        <w:pStyle w:val="ExhibitB2"/>
        <w:keepNext w:val="0"/>
        <w:numPr>
          <w:ilvl w:val="0"/>
          <w:numId w:val="0"/>
        </w:numPr>
        <w:tabs>
          <w:tab w:val="clear" w:pos="10710"/>
          <w:tab w:val="num" w:pos="1440"/>
          <w:tab w:val="left" w:pos="10080"/>
        </w:tabs>
        <w:ind w:left="1440" w:right="288" w:hanging="720"/>
        <w:jc w:val="both"/>
        <w:rPr>
          <w:color w:val="000000"/>
        </w:rPr>
      </w:pPr>
    </w:p>
    <w:p w:rsidR="00E11C4F" w:rsidRPr="007500DE" w:rsidRDefault="00055D97" w:rsidP="00CF3A21">
      <w:pPr>
        <w:pStyle w:val="ExhibitB3"/>
        <w:keepNext w:val="0"/>
        <w:tabs>
          <w:tab w:val="clear" w:pos="10710"/>
        </w:tabs>
        <w:ind w:left="2160" w:right="558" w:hanging="720"/>
        <w:jc w:val="both"/>
        <w:rPr>
          <w:color w:val="000000"/>
        </w:rPr>
      </w:pPr>
      <w:r>
        <w:rPr>
          <w:color w:val="000000"/>
        </w:rPr>
        <w:t xml:space="preserve">  </w:t>
      </w:r>
      <w:r w:rsidR="00E11C4F" w:rsidRPr="007500DE">
        <w:rPr>
          <w:color w:val="000000"/>
        </w:rPr>
        <w:t xml:space="preserve">The </w:t>
      </w:r>
      <w:r w:rsidR="00665815">
        <w:rPr>
          <w:color w:val="000000"/>
        </w:rPr>
        <w:t>Judicial Council</w:t>
      </w:r>
      <w:r w:rsidR="00E11C4F" w:rsidRPr="007500DE">
        <w:rPr>
          <w:color w:val="000000"/>
        </w:rPr>
        <w:t>, its officers, officials, employees and agents are to be covered as additional insureds as respects liability arising out of activities performed by or on behalf of the Contractor in connection with this Agreement.</w:t>
      </w:r>
    </w:p>
    <w:p w:rsidR="00E11C4F" w:rsidRPr="007500DE" w:rsidRDefault="00E11C4F" w:rsidP="00E11C4F">
      <w:pPr>
        <w:tabs>
          <w:tab w:val="num" w:pos="2160"/>
        </w:tabs>
        <w:ind w:left="2160" w:right="558" w:hanging="720"/>
        <w:jc w:val="both"/>
        <w:rPr>
          <w:color w:val="000000"/>
          <w:sz w:val="12"/>
          <w:szCs w:val="12"/>
        </w:rPr>
      </w:pPr>
    </w:p>
    <w:p w:rsidR="00E11C4F" w:rsidRPr="007500DE" w:rsidRDefault="00055D97" w:rsidP="00CF3A21">
      <w:pPr>
        <w:pStyle w:val="ExhibitB3"/>
        <w:keepNext w:val="0"/>
        <w:tabs>
          <w:tab w:val="clear" w:pos="10710"/>
        </w:tabs>
        <w:ind w:left="2160" w:right="558" w:hanging="720"/>
        <w:jc w:val="both"/>
        <w:rPr>
          <w:color w:val="000000"/>
        </w:rPr>
      </w:pPr>
      <w:r>
        <w:rPr>
          <w:color w:val="000000"/>
        </w:rPr>
        <w:tab/>
      </w:r>
      <w:r w:rsidR="00E11C4F" w:rsidRPr="007500DE">
        <w:rPr>
          <w:color w:val="000000"/>
        </w:rPr>
        <w:t xml:space="preserve">To the extent of the Contractor’s negligence, the Contractor’s insurance coverage shall be primary insurance as respects the </w:t>
      </w:r>
      <w:r w:rsidR="00665815">
        <w:rPr>
          <w:color w:val="000000"/>
        </w:rPr>
        <w:t>Judicial Council</w:t>
      </w:r>
      <w:r w:rsidR="00E11C4F" w:rsidRPr="007500DE">
        <w:rPr>
          <w:color w:val="000000"/>
        </w:rPr>
        <w:t xml:space="preserve">, its officers, officials, employees and agents.  Any insurance and/or self-insurance maintained by the </w:t>
      </w:r>
      <w:r w:rsidR="00665815">
        <w:rPr>
          <w:color w:val="000000"/>
        </w:rPr>
        <w:t>Judicial Council</w:t>
      </w:r>
      <w:r w:rsidR="00E11C4F" w:rsidRPr="007500DE">
        <w:rPr>
          <w:color w:val="000000"/>
        </w:rPr>
        <w:t>, its officers, officials, employees or agents shall not contribute with the insurance or benefit the Contractor in any way.</w:t>
      </w:r>
    </w:p>
    <w:p w:rsidR="00E11C4F" w:rsidRPr="007500DE" w:rsidRDefault="00E11C4F" w:rsidP="00E11C4F">
      <w:pPr>
        <w:tabs>
          <w:tab w:val="num" w:pos="2160"/>
        </w:tabs>
        <w:ind w:left="2160" w:right="558" w:hanging="720"/>
        <w:jc w:val="both"/>
        <w:rPr>
          <w:color w:val="000000"/>
          <w:sz w:val="12"/>
          <w:szCs w:val="12"/>
        </w:rPr>
      </w:pPr>
    </w:p>
    <w:p w:rsidR="00E11C4F" w:rsidRPr="007500DE" w:rsidRDefault="00055D97" w:rsidP="00CF3A21">
      <w:pPr>
        <w:pStyle w:val="ExhibitB3"/>
        <w:keepNext w:val="0"/>
        <w:tabs>
          <w:tab w:val="clear" w:pos="10710"/>
        </w:tabs>
        <w:ind w:left="2160" w:right="558" w:hanging="720"/>
        <w:jc w:val="both"/>
        <w:rPr>
          <w:color w:val="000000"/>
        </w:rPr>
      </w:pPr>
      <w:r>
        <w:rPr>
          <w:color w:val="000000"/>
        </w:rPr>
        <w:tab/>
      </w:r>
      <w:r w:rsidR="00E11C4F" w:rsidRPr="007500DE">
        <w:rPr>
          <w:color w:val="000000"/>
        </w:rPr>
        <w:t>The Contractor’s insurance shall apply separately to each insured against whom a claim is made and/or lawsuit is brought, except with respect to the limits of the insurer’s liability.</w:t>
      </w:r>
    </w:p>
    <w:p w:rsidR="00E11C4F" w:rsidRPr="007500DE" w:rsidRDefault="00E11C4F" w:rsidP="00E11C4F">
      <w:pPr>
        <w:tabs>
          <w:tab w:val="num" w:pos="1440"/>
        </w:tabs>
        <w:ind w:left="1440" w:hanging="720"/>
        <w:jc w:val="both"/>
        <w:rPr>
          <w:color w:val="000000"/>
        </w:rPr>
      </w:pPr>
    </w:p>
    <w:p w:rsidR="00E11C4F" w:rsidRDefault="00E11C4F" w:rsidP="00CF3A21">
      <w:pPr>
        <w:pStyle w:val="ExhibitB2"/>
        <w:keepNext w:val="0"/>
        <w:tabs>
          <w:tab w:val="clear" w:pos="10710"/>
          <w:tab w:val="num" w:pos="1440"/>
        </w:tabs>
        <w:ind w:left="1440" w:right="288" w:hanging="720"/>
        <w:jc w:val="both"/>
        <w:rPr>
          <w:color w:val="000000"/>
        </w:rPr>
      </w:pPr>
      <w:r w:rsidRPr="007500DE">
        <w:rPr>
          <w:color w:val="000000"/>
        </w:rPr>
        <w:t xml:space="preserve">The Contractor shall provide the </w:t>
      </w:r>
      <w:r w:rsidR="00665815">
        <w:rPr>
          <w:color w:val="000000"/>
        </w:rPr>
        <w:t>Judicial Council</w:t>
      </w:r>
      <w:r w:rsidRPr="007500DE">
        <w:rPr>
          <w:color w:val="000000"/>
        </w:rPr>
        <w:t xml:space="preserve"> certificates of insurance satisfactory to the </w:t>
      </w:r>
      <w:r w:rsidR="00665815">
        <w:rPr>
          <w:color w:val="000000"/>
        </w:rPr>
        <w:t>Judicial Council</w:t>
      </w:r>
      <w:r w:rsidRPr="007500DE">
        <w:rPr>
          <w:color w:val="000000"/>
        </w:rPr>
        <w:t xml:space="preserve"> evidencing all required coverages before Contractor begins any Work under this Agreement, and complete copies of each policy upon the </w:t>
      </w:r>
      <w:r w:rsidR="00665815">
        <w:rPr>
          <w:color w:val="000000"/>
        </w:rPr>
        <w:t>Judicial Council</w:t>
      </w:r>
      <w:r w:rsidRPr="007500DE">
        <w:rPr>
          <w:color w:val="000000"/>
        </w:rPr>
        <w:t>'s request.</w:t>
      </w:r>
    </w:p>
    <w:p w:rsidR="00E11C4F" w:rsidRPr="007500DE" w:rsidRDefault="00E11C4F" w:rsidP="00E11C4F">
      <w:pPr>
        <w:pStyle w:val="ExhibitB2"/>
        <w:keepNext w:val="0"/>
        <w:numPr>
          <w:ilvl w:val="0"/>
          <w:numId w:val="0"/>
        </w:numPr>
        <w:tabs>
          <w:tab w:val="clear" w:pos="10710"/>
          <w:tab w:val="num" w:pos="1440"/>
        </w:tabs>
        <w:ind w:left="1440" w:right="288"/>
        <w:jc w:val="both"/>
        <w:rPr>
          <w:color w:val="000000"/>
        </w:rPr>
      </w:pPr>
    </w:p>
    <w:p w:rsidR="00E11C4F" w:rsidRPr="007500DE" w:rsidRDefault="00E11C4F" w:rsidP="00CF3A21">
      <w:pPr>
        <w:pStyle w:val="ExhibitB2"/>
        <w:keepNext w:val="0"/>
        <w:widowControl w:val="0"/>
        <w:tabs>
          <w:tab w:val="clear" w:pos="10710"/>
          <w:tab w:val="num" w:pos="1440"/>
        </w:tabs>
        <w:ind w:left="1440" w:right="288" w:hanging="720"/>
        <w:jc w:val="both"/>
        <w:rPr>
          <w:color w:val="000000"/>
        </w:rPr>
      </w:pPr>
      <w:r w:rsidRPr="007500DE">
        <w:rPr>
          <w:color w:val="000000"/>
        </w:rPr>
        <w:t xml:space="preserve">If at any time the foregoing policies shall be or become unsatisfactory to the </w:t>
      </w:r>
      <w:r w:rsidR="00665815">
        <w:rPr>
          <w:color w:val="000000"/>
        </w:rPr>
        <w:t>Judicial Council</w:t>
      </w:r>
      <w:r w:rsidRPr="007500DE">
        <w:rPr>
          <w:color w:val="000000"/>
        </w:rPr>
        <w:t xml:space="preserve">, as to form or substance, or if a company issuing any such policy shall be or become unsatisfactory to the </w:t>
      </w:r>
      <w:r w:rsidR="00665815">
        <w:rPr>
          <w:color w:val="000000"/>
        </w:rPr>
        <w:t>Judicial Council</w:t>
      </w:r>
      <w:r w:rsidRPr="007500DE">
        <w:rPr>
          <w:color w:val="000000"/>
        </w:rPr>
        <w:t xml:space="preserve">, the Contractor shall, upon Notice to that effect from the </w:t>
      </w:r>
      <w:r w:rsidR="00665815">
        <w:rPr>
          <w:color w:val="000000"/>
        </w:rPr>
        <w:t>Judicial Council</w:t>
      </w:r>
      <w:r w:rsidRPr="007500DE">
        <w:rPr>
          <w:color w:val="000000"/>
        </w:rPr>
        <w:t xml:space="preserve">, promptly obtain a new policy, and shall submit the same to the </w:t>
      </w:r>
      <w:r w:rsidR="00665815">
        <w:rPr>
          <w:color w:val="000000"/>
        </w:rPr>
        <w:t>Judicial Council</w:t>
      </w:r>
      <w:r w:rsidRPr="007500DE">
        <w:rPr>
          <w:color w:val="000000"/>
        </w:rPr>
        <w:t>, with the appropriate certificates and endorsements, for approval.</w:t>
      </w:r>
    </w:p>
    <w:p w:rsidR="00E11C4F" w:rsidRPr="007500DE" w:rsidRDefault="00E11C4F" w:rsidP="00E11C4F">
      <w:pPr>
        <w:widowControl w:val="0"/>
        <w:tabs>
          <w:tab w:val="num" w:pos="1440"/>
        </w:tabs>
        <w:ind w:left="1440" w:right="288" w:hanging="720"/>
        <w:jc w:val="both"/>
        <w:rPr>
          <w:color w:val="000000"/>
        </w:rPr>
      </w:pPr>
    </w:p>
    <w:p w:rsidR="00E11C4F" w:rsidRDefault="00E11C4F" w:rsidP="00CF3A21">
      <w:pPr>
        <w:pStyle w:val="ExhibitB2"/>
        <w:keepNext w:val="0"/>
        <w:widowControl w:val="0"/>
        <w:tabs>
          <w:tab w:val="clear" w:pos="10710"/>
          <w:tab w:val="num" w:pos="1440"/>
        </w:tabs>
        <w:ind w:left="1440" w:right="288" w:hanging="720"/>
        <w:jc w:val="both"/>
        <w:rPr>
          <w:color w:val="000000"/>
        </w:rPr>
      </w:pPr>
      <w:r w:rsidRPr="007500DE">
        <w:rPr>
          <w:color w:val="000000"/>
        </w:rPr>
        <w:t xml:space="preserve">All of the Contractor's policies shall be endorsed to provide advanced written Notice to the </w:t>
      </w:r>
      <w:r w:rsidR="00665815">
        <w:rPr>
          <w:color w:val="000000"/>
        </w:rPr>
        <w:t>Judicial Council</w:t>
      </w:r>
      <w:r w:rsidRPr="007500DE">
        <w:rPr>
          <w:color w:val="000000"/>
        </w:rPr>
        <w:t xml:space="preserve"> of cancellation, nonrenewal, and reduction in coverage, within fifteen (15) Days, mailed to the following </w:t>
      </w:r>
      <w:r w:rsidR="00571231">
        <w:rPr>
          <w:color w:val="000000"/>
        </w:rPr>
        <w:t>address:  Judicial Council</w:t>
      </w:r>
      <w:r w:rsidRPr="007500DE">
        <w:rPr>
          <w:color w:val="000000"/>
        </w:rPr>
        <w:t xml:space="preserve">, Senior Manager, Business Services, 455 Golden Gate Avenue, </w:t>
      </w:r>
      <w:r w:rsidR="00571231">
        <w:rPr>
          <w:color w:val="000000"/>
        </w:rPr>
        <w:t>6</w:t>
      </w:r>
      <w:r w:rsidRPr="007500DE">
        <w:rPr>
          <w:color w:val="000000"/>
          <w:vertAlign w:val="superscript"/>
        </w:rPr>
        <w:t>th</w:t>
      </w:r>
      <w:r w:rsidR="00571231">
        <w:rPr>
          <w:color w:val="000000"/>
        </w:rPr>
        <w:t xml:space="preserve"> Floor, </w:t>
      </w:r>
      <w:proofErr w:type="gramStart"/>
      <w:r w:rsidR="00571231">
        <w:rPr>
          <w:color w:val="000000"/>
        </w:rPr>
        <w:t>San</w:t>
      </w:r>
      <w:proofErr w:type="gramEnd"/>
      <w:r w:rsidR="00571231">
        <w:rPr>
          <w:color w:val="000000"/>
        </w:rPr>
        <w:t xml:space="preserve"> </w:t>
      </w:r>
      <w:r w:rsidRPr="007500DE">
        <w:rPr>
          <w:color w:val="000000"/>
        </w:rPr>
        <w:t>Francisco, CA 94102-3688.</w:t>
      </w:r>
    </w:p>
    <w:p w:rsidR="00E11C4F" w:rsidRDefault="00E11C4F" w:rsidP="00E11C4F">
      <w:pPr>
        <w:pStyle w:val="ListParagraph"/>
        <w:rPr>
          <w:color w:val="000000"/>
        </w:rPr>
      </w:pPr>
    </w:p>
    <w:p w:rsidR="00E11C4F" w:rsidRPr="0022761F" w:rsidRDefault="00E11C4F" w:rsidP="00CF3A21">
      <w:pPr>
        <w:pStyle w:val="ExhibitB2"/>
        <w:keepNext w:val="0"/>
        <w:widowControl w:val="0"/>
        <w:tabs>
          <w:tab w:val="clear" w:pos="10710"/>
          <w:tab w:val="num" w:pos="1440"/>
        </w:tabs>
        <w:ind w:left="1440" w:right="288" w:hanging="720"/>
        <w:jc w:val="both"/>
        <w:rPr>
          <w:color w:val="000000"/>
        </w:rPr>
      </w:pPr>
      <w:r w:rsidRPr="0022761F">
        <w:rPr>
          <w:rFonts w:asciiTheme="minorHAnsi" w:hAnsiTheme="minorHAnsi" w:cstheme="minorHAnsi"/>
          <w:b/>
          <w:szCs w:val="24"/>
        </w:rPr>
        <w:t>Umbrella Policies.</w:t>
      </w:r>
      <w:r w:rsidRPr="0022761F">
        <w:rPr>
          <w:rFonts w:asciiTheme="minorHAnsi" w:hAnsiTheme="minorHAnsi" w:cstheme="minorHAnsi"/>
          <w:szCs w:val="24"/>
        </w:rPr>
        <w:t xml:space="preserve">  Contractor may satisfy basic coverage limits through any combination of basic coverage and commercial umbrella liability insurance.</w:t>
      </w:r>
    </w:p>
    <w:p w:rsidR="00E11C4F" w:rsidRDefault="00E11C4F" w:rsidP="00E11C4F">
      <w:pPr>
        <w:pStyle w:val="ListParagraph"/>
        <w:rPr>
          <w:color w:val="000000"/>
        </w:rPr>
      </w:pPr>
    </w:p>
    <w:p w:rsidR="00E11C4F" w:rsidRPr="0022761F" w:rsidRDefault="00E11C4F" w:rsidP="00CF3A21">
      <w:pPr>
        <w:pStyle w:val="ExhibitB2"/>
        <w:keepNext w:val="0"/>
        <w:widowControl w:val="0"/>
        <w:tabs>
          <w:tab w:val="clear" w:pos="10710"/>
          <w:tab w:val="num" w:pos="1440"/>
        </w:tabs>
        <w:ind w:left="1440" w:right="288" w:hanging="720"/>
        <w:jc w:val="both"/>
        <w:rPr>
          <w:color w:val="000000"/>
        </w:rPr>
      </w:pPr>
      <w:r w:rsidRPr="0022761F">
        <w:rPr>
          <w:rFonts w:asciiTheme="minorHAnsi" w:hAnsiTheme="minorHAnsi" w:cstheme="minorHAnsi"/>
          <w:b/>
          <w:szCs w:val="24"/>
        </w:rPr>
        <w:t xml:space="preserve">Aggregate Limits of Liability.  </w:t>
      </w:r>
      <w:r w:rsidRPr="0022761F">
        <w:rPr>
          <w:rFonts w:asciiTheme="minorHAnsi" w:hAnsiTheme="minorHAnsi" w:cstheme="minorHAnsi"/>
          <w:szCs w:val="24"/>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E11C4F" w:rsidRDefault="00E11C4F" w:rsidP="00E11C4F">
      <w:pPr>
        <w:pStyle w:val="ListParagraph"/>
        <w:rPr>
          <w:color w:val="000000"/>
        </w:rPr>
      </w:pPr>
    </w:p>
    <w:p w:rsidR="00E11C4F" w:rsidRPr="0022761F" w:rsidRDefault="00E11C4F" w:rsidP="00CF3A21">
      <w:pPr>
        <w:pStyle w:val="ExhibitB2"/>
        <w:keepNext w:val="0"/>
        <w:widowControl w:val="0"/>
        <w:tabs>
          <w:tab w:val="clear" w:pos="10710"/>
          <w:tab w:val="num" w:pos="1440"/>
        </w:tabs>
        <w:ind w:left="1440" w:right="288" w:hanging="720"/>
        <w:jc w:val="both"/>
        <w:rPr>
          <w:color w:val="000000"/>
        </w:rPr>
      </w:pPr>
      <w:r w:rsidRPr="0022761F">
        <w:rPr>
          <w:rFonts w:asciiTheme="minorHAnsi" w:hAnsiTheme="minorHAnsi" w:cstheme="minorHAnsi"/>
          <w:b/>
          <w:szCs w:val="24"/>
        </w:rPr>
        <w:t>Additional Insured Status.</w:t>
      </w:r>
      <w:r w:rsidRPr="0022761F">
        <w:rPr>
          <w:rFonts w:asciiTheme="minorHAnsi" w:hAnsiTheme="minorHAnsi" w:cstheme="minorHAnsi"/>
          <w:szCs w:val="24"/>
        </w:rPr>
        <w:t xml:space="preserve">  Contractor shall require Contractor’s commercial general liability insurer, Contractor’s commercial automobile liability insurer, and, if applicable, Contractor’s commercial umbrella liability insurer to name the </w:t>
      </w:r>
      <w:r>
        <w:rPr>
          <w:rFonts w:asciiTheme="minorHAnsi" w:hAnsiTheme="minorHAnsi" w:cstheme="minorHAnsi"/>
          <w:szCs w:val="24"/>
        </w:rPr>
        <w:t>courts</w:t>
      </w:r>
      <w:r w:rsidRPr="0022761F">
        <w:rPr>
          <w:rFonts w:asciiTheme="minorHAnsi" w:hAnsiTheme="minorHAnsi" w:cstheme="minorHAnsi"/>
          <w:szCs w:val="24"/>
        </w:rPr>
        <w:t xml:space="preserve"> and Judicial Branch Personnel as additional insureds with respect to liability arising out of Contractor’s Services under this Agreement.</w:t>
      </w:r>
    </w:p>
    <w:p w:rsidR="00E11C4F" w:rsidRDefault="00E11C4F" w:rsidP="00E11C4F">
      <w:pPr>
        <w:pStyle w:val="ListParagraph"/>
        <w:rPr>
          <w:color w:val="000000"/>
        </w:rPr>
      </w:pPr>
    </w:p>
    <w:p w:rsidR="00E11C4F" w:rsidRPr="0022761F" w:rsidRDefault="00E11C4F" w:rsidP="00CF3A21">
      <w:pPr>
        <w:pStyle w:val="ExhibitB2"/>
        <w:keepNext w:val="0"/>
        <w:widowControl w:val="0"/>
        <w:tabs>
          <w:tab w:val="clear" w:pos="10710"/>
          <w:tab w:val="num" w:pos="1440"/>
        </w:tabs>
        <w:ind w:left="1440" w:right="288" w:hanging="720"/>
        <w:jc w:val="both"/>
        <w:rPr>
          <w:color w:val="000000"/>
        </w:rPr>
      </w:pPr>
      <w:r w:rsidRPr="0022761F">
        <w:rPr>
          <w:rFonts w:asciiTheme="minorHAnsi" w:hAnsiTheme="minorHAnsi" w:cstheme="minorHAnsi"/>
          <w:b/>
          <w:bCs/>
          <w:szCs w:val="24"/>
        </w:rPr>
        <w:t xml:space="preserve">Qualifying Insurers.  </w:t>
      </w:r>
      <w:r w:rsidRPr="0022761F">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rsidR="00E11C4F" w:rsidRDefault="00E11C4F" w:rsidP="00E11C4F">
      <w:pPr>
        <w:pStyle w:val="ListParagraph"/>
        <w:rPr>
          <w:color w:val="000000"/>
        </w:rPr>
      </w:pPr>
    </w:p>
    <w:p w:rsidR="00E11C4F" w:rsidRPr="0022761F" w:rsidRDefault="00E11C4F" w:rsidP="00CF3A21">
      <w:pPr>
        <w:pStyle w:val="ExhibitB2"/>
        <w:keepNext w:val="0"/>
        <w:widowControl w:val="0"/>
        <w:tabs>
          <w:tab w:val="clear" w:pos="10710"/>
          <w:tab w:val="num" w:pos="1440"/>
        </w:tabs>
        <w:ind w:left="1440" w:right="288" w:hanging="720"/>
        <w:jc w:val="both"/>
        <w:rPr>
          <w:color w:val="000000"/>
        </w:rPr>
      </w:pPr>
      <w:r w:rsidRPr="0022761F">
        <w:rPr>
          <w:rFonts w:asciiTheme="minorHAnsi" w:hAnsiTheme="minorHAnsi" w:cstheme="minorHAnsi"/>
          <w:b/>
          <w:bCs/>
          <w:szCs w:val="24"/>
        </w:rPr>
        <w:t xml:space="preserve">Required Policy Provisions.  </w:t>
      </w:r>
      <w:r w:rsidRPr="0022761F">
        <w:rPr>
          <w:rFonts w:asciiTheme="minorHAnsi" w:hAnsiTheme="minorHAnsi" w:cstheme="minorHAnsi"/>
          <w:szCs w:val="24"/>
        </w:rPr>
        <w:t xml:space="preserve">Each policy must provide, as follows: </w:t>
      </w:r>
    </w:p>
    <w:p w:rsidR="00E11C4F" w:rsidRDefault="00E11C4F" w:rsidP="00E11C4F">
      <w:pPr>
        <w:pStyle w:val="BodyText"/>
        <w:tabs>
          <w:tab w:val="clear" w:pos="360"/>
        </w:tabs>
        <w:spacing w:line="240" w:lineRule="auto"/>
        <w:rPr>
          <w:rFonts w:asciiTheme="minorHAnsi" w:hAnsiTheme="minorHAnsi" w:cstheme="minorHAnsi"/>
          <w:bCs/>
          <w:szCs w:val="24"/>
        </w:rPr>
      </w:pPr>
    </w:p>
    <w:p w:rsidR="00E11C4F" w:rsidRPr="003B2E99" w:rsidRDefault="00E11C4F" w:rsidP="00BE05CB">
      <w:pPr>
        <w:pStyle w:val="BodyText"/>
        <w:numPr>
          <w:ilvl w:val="0"/>
          <w:numId w:val="17"/>
        </w:numPr>
        <w:tabs>
          <w:tab w:val="clear" w:pos="360"/>
        </w:tabs>
        <w:spacing w:line="240" w:lineRule="auto"/>
        <w:rPr>
          <w:rFonts w:asciiTheme="minorHAnsi" w:hAnsiTheme="minorHAnsi" w:cstheme="minorHAnsi"/>
          <w:szCs w:val="24"/>
        </w:rPr>
      </w:pPr>
      <w:r w:rsidRPr="003B2E99">
        <w:rPr>
          <w:rFonts w:asciiTheme="minorHAnsi" w:hAnsiTheme="minorHAnsi" w:cstheme="minorHAnsi"/>
          <w:bCs/>
          <w:i/>
          <w:szCs w:val="24"/>
        </w:rPr>
        <w:t>Insurance Primary; Waiver of Subrogation.</w:t>
      </w:r>
      <w:r w:rsidRPr="003B2E99">
        <w:rPr>
          <w:rFonts w:asciiTheme="minorHAnsi" w:hAnsiTheme="minorHAnsi" w:cstheme="minorHAnsi"/>
          <w:szCs w:val="24"/>
        </w:rPr>
        <w:t xml:space="preserve">  The basic coverage provided is primary and non-contributory with any insurance or self-insurance  maintained by the Court, Judicial Branch Entities and Judicial Branch Personnel, and the basic coverage insurer waives any and all rights of subrogation against Judicial Branch Entities and Judicial Branch Personnel; and</w:t>
      </w:r>
    </w:p>
    <w:p w:rsidR="00E11C4F" w:rsidRDefault="00E11C4F" w:rsidP="00E11C4F">
      <w:pPr>
        <w:pStyle w:val="BodyText"/>
        <w:tabs>
          <w:tab w:val="clear" w:pos="360"/>
        </w:tabs>
        <w:spacing w:line="240" w:lineRule="auto"/>
        <w:ind w:left="2160" w:hanging="720"/>
        <w:rPr>
          <w:rFonts w:asciiTheme="minorHAnsi" w:hAnsiTheme="minorHAnsi" w:cstheme="minorHAnsi"/>
          <w:bCs/>
          <w:szCs w:val="24"/>
        </w:rPr>
      </w:pPr>
    </w:p>
    <w:p w:rsidR="00E11C4F" w:rsidRDefault="00E11C4F" w:rsidP="00BE05CB">
      <w:pPr>
        <w:pStyle w:val="BodyText"/>
        <w:numPr>
          <w:ilvl w:val="0"/>
          <w:numId w:val="17"/>
        </w:numPr>
        <w:tabs>
          <w:tab w:val="clear" w:pos="360"/>
        </w:tabs>
        <w:spacing w:line="240" w:lineRule="auto"/>
        <w:rPr>
          <w:rFonts w:asciiTheme="minorHAnsi" w:hAnsiTheme="minorHAnsi" w:cstheme="minorHAnsi"/>
          <w:szCs w:val="24"/>
        </w:rPr>
      </w:pPr>
      <w:r w:rsidRPr="003B2E99">
        <w:rPr>
          <w:rFonts w:asciiTheme="minorHAnsi" w:hAnsiTheme="minorHAnsi" w:cstheme="minorHAnsi"/>
          <w:bCs/>
          <w:i/>
          <w:szCs w:val="24"/>
        </w:rPr>
        <w:t>Separation of Insureds.</w:t>
      </w:r>
      <w:r w:rsidRPr="003B2E99">
        <w:rPr>
          <w:rFonts w:asciiTheme="minorHAnsi" w:hAnsiTheme="minorHAnsi" w:cstheme="minorHAnsi"/>
          <w:b/>
          <w:bCs/>
          <w:szCs w:val="24"/>
        </w:rPr>
        <w:t xml:space="preserve">  </w:t>
      </w:r>
      <w:r w:rsidRPr="003B2E99">
        <w:rPr>
          <w:rFonts w:asciiTheme="minorHAnsi" w:hAnsiTheme="minorHAnsi" w:cstheme="minorHAnsi"/>
          <w:szCs w:val="24"/>
        </w:rPr>
        <w:t>The commercial general liability policy, or, if maintained in lieu of that policy, the commercial umbrella liability policy, applies separately to each insured against whom a claim is made and/or a lawsuit is brought, to the limits of the insurer’s liability.</w:t>
      </w:r>
    </w:p>
    <w:p w:rsidR="00E11C4F" w:rsidRPr="003B2E99" w:rsidRDefault="00E11C4F" w:rsidP="00E11C4F">
      <w:pPr>
        <w:pStyle w:val="BodyText"/>
        <w:tabs>
          <w:tab w:val="clear" w:pos="360"/>
        </w:tabs>
        <w:spacing w:line="240" w:lineRule="auto"/>
        <w:rPr>
          <w:rFonts w:asciiTheme="minorHAnsi" w:hAnsiTheme="minorHAnsi" w:cstheme="minorHAnsi"/>
          <w:szCs w:val="24"/>
        </w:rPr>
      </w:pPr>
    </w:p>
    <w:p w:rsidR="00E11C4F" w:rsidRPr="003B2E99" w:rsidRDefault="00E11C4F" w:rsidP="00CF3A21">
      <w:pPr>
        <w:pStyle w:val="ExhibitB2"/>
      </w:pPr>
      <w:r w:rsidRPr="003B2E99">
        <w:rPr>
          <w:b/>
          <w:bCs/>
        </w:rPr>
        <w:t xml:space="preserve">Partnerships.  </w:t>
      </w:r>
      <w:r w:rsidRPr="003B2E99">
        <w:t>If Contractor is an association, partnership, or other joint business venture, the basic coverage may be provided by either of the following methods:</w:t>
      </w:r>
    </w:p>
    <w:p w:rsidR="00E11C4F" w:rsidRDefault="00E11C4F" w:rsidP="00E11C4F">
      <w:pPr>
        <w:pStyle w:val="BodyText"/>
        <w:tabs>
          <w:tab w:val="clear" w:pos="360"/>
        </w:tabs>
        <w:spacing w:line="240" w:lineRule="auto"/>
        <w:ind w:left="1440" w:hanging="720"/>
        <w:rPr>
          <w:rFonts w:asciiTheme="minorHAnsi" w:hAnsiTheme="minorHAnsi" w:cstheme="minorHAnsi"/>
          <w:bCs/>
          <w:szCs w:val="24"/>
        </w:rPr>
      </w:pPr>
    </w:p>
    <w:p w:rsidR="00E11C4F" w:rsidRPr="003B2E99" w:rsidRDefault="00E11C4F" w:rsidP="00BE05CB">
      <w:pPr>
        <w:pStyle w:val="BodyText"/>
        <w:numPr>
          <w:ilvl w:val="0"/>
          <w:numId w:val="18"/>
        </w:numPr>
        <w:tabs>
          <w:tab w:val="clear" w:pos="360"/>
        </w:tabs>
        <w:spacing w:line="240" w:lineRule="auto"/>
        <w:rPr>
          <w:rFonts w:asciiTheme="minorHAnsi" w:hAnsiTheme="minorHAnsi" w:cstheme="minorHAnsi"/>
          <w:szCs w:val="24"/>
        </w:rPr>
      </w:pPr>
      <w:r w:rsidRPr="003B2E99">
        <w:rPr>
          <w:rFonts w:asciiTheme="minorHAnsi" w:hAnsiTheme="minorHAnsi" w:cstheme="minorHAnsi"/>
          <w:bCs/>
          <w:i/>
          <w:szCs w:val="24"/>
        </w:rPr>
        <w:t>Separate.</w:t>
      </w:r>
      <w:r w:rsidRPr="003B2E99">
        <w:rPr>
          <w:rFonts w:asciiTheme="minorHAnsi" w:hAnsiTheme="minorHAnsi" w:cstheme="minorHAnsi"/>
          <w:b/>
          <w:bCs/>
          <w:szCs w:val="24"/>
        </w:rPr>
        <w:t xml:space="preserve">  </w:t>
      </w:r>
      <w:r w:rsidRPr="003B2E99">
        <w:rPr>
          <w:rFonts w:asciiTheme="minorHAnsi" w:hAnsiTheme="minorHAnsi" w:cstheme="minorHAnsi"/>
          <w:szCs w:val="24"/>
        </w:rPr>
        <w:t>Separate insurance policies issued for each individual entity, with each entity included as a named insured or as an additional insured; or</w:t>
      </w:r>
    </w:p>
    <w:p w:rsidR="00E11C4F" w:rsidRDefault="00E11C4F" w:rsidP="00E11C4F">
      <w:pPr>
        <w:pStyle w:val="BodyText"/>
        <w:tabs>
          <w:tab w:val="clear" w:pos="360"/>
        </w:tabs>
        <w:spacing w:line="240" w:lineRule="auto"/>
        <w:ind w:left="2160" w:hanging="720"/>
        <w:rPr>
          <w:rFonts w:asciiTheme="minorHAnsi" w:hAnsiTheme="minorHAnsi" w:cstheme="minorHAnsi"/>
          <w:bCs/>
          <w:szCs w:val="24"/>
        </w:rPr>
      </w:pPr>
    </w:p>
    <w:p w:rsidR="00E11C4F" w:rsidRDefault="00E11C4F" w:rsidP="00BE05CB">
      <w:pPr>
        <w:pStyle w:val="BodyText"/>
        <w:numPr>
          <w:ilvl w:val="0"/>
          <w:numId w:val="18"/>
        </w:numPr>
        <w:tabs>
          <w:tab w:val="clear" w:pos="360"/>
        </w:tabs>
        <w:spacing w:line="240" w:lineRule="auto"/>
        <w:rPr>
          <w:rFonts w:asciiTheme="minorHAnsi" w:hAnsiTheme="minorHAnsi" w:cstheme="minorHAnsi"/>
          <w:szCs w:val="24"/>
        </w:rPr>
      </w:pPr>
      <w:r w:rsidRPr="003B2E99">
        <w:rPr>
          <w:rFonts w:asciiTheme="minorHAnsi" w:hAnsiTheme="minorHAnsi" w:cstheme="minorHAnsi"/>
          <w:bCs/>
          <w:i/>
          <w:szCs w:val="24"/>
        </w:rPr>
        <w:t>Joint.</w:t>
      </w:r>
      <w:r w:rsidRPr="003B2E99">
        <w:rPr>
          <w:rFonts w:asciiTheme="minorHAnsi" w:hAnsiTheme="minorHAnsi" w:cstheme="minorHAnsi"/>
          <w:b/>
          <w:bCs/>
          <w:szCs w:val="24"/>
        </w:rPr>
        <w:t xml:space="preserve">  </w:t>
      </w:r>
      <w:r w:rsidRPr="003B2E99">
        <w:rPr>
          <w:rFonts w:asciiTheme="minorHAnsi" w:hAnsiTheme="minorHAnsi" w:cstheme="minorHAnsi"/>
          <w:szCs w:val="24"/>
        </w:rPr>
        <w:t>Joint insurance program with the association, partnership, or other joint business venture included as a named insured.</w:t>
      </w:r>
    </w:p>
    <w:p w:rsidR="00055D97" w:rsidRPr="003B2E99" w:rsidRDefault="00055D97" w:rsidP="00055D97">
      <w:pPr>
        <w:pStyle w:val="BodyText"/>
        <w:tabs>
          <w:tab w:val="clear" w:pos="360"/>
        </w:tabs>
        <w:spacing w:line="240" w:lineRule="auto"/>
        <w:ind w:left="2160"/>
        <w:rPr>
          <w:rFonts w:asciiTheme="minorHAnsi" w:hAnsiTheme="minorHAnsi" w:cstheme="minorHAnsi"/>
          <w:szCs w:val="24"/>
        </w:rPr>
      </w:pPr>
    </w:p>
    <w:p w:rsidR="00E11C4F" w:rsidRPr="00AA0FD8" w:rsidRDefault="00E11C4F" w:rsidP="00055D97">
      <w:pPr>
        <w:pStyle w:val="ExhibitB2"/>
        <w:keepNext w:val="0"/>
        <w:rPr>
          <w:u w:val="single"/>
        </w:rPr>
      </w:pPr>
      <w:r w:rsidRPr="003B2E99">
        <w:rPr>
          <w:b/>
          <w:bCs/>
        </w:rPr>
        <w:t>Consequences of Lapse.</w:t>
      </w:r>
      <w:r w:rsidRPr="003B2E99">
        <w:t xml:space="preserve">  If required insurance lapses during the Term, the Court is not required to process invoices after such lapse until Contractor provides evidence of reinstatement that is effective as of the lapse date.</w:t>
      </w:r>
    </w:p>
    <w:p w:rsidR="00E11C4F" w:rsidRDefault="00E11C4F" w:rsidP="00E11C4F">
      <w:pPr>
        <w:pStyle w:val="ExhibitB2"/>
        <w:numPr>
          <w:ilvl w:val="0"/>
          <w:numId w:val="0"/>
        </w:numPr>
        <w:ind w:left="1368"/>
      </w:pPr>
    </w:p>
    <w:p w:rsidR="00E11C4F" w:rsidRPr="00AA0FD8" w:rsidRDefault="00E11C4F" w:rsidP="00CF3A21">
      <w:pPr>
        <w:pStyle w:val="ExhibitB1"/>
      </w:pPr>
      <w:r w:rsidRPr="00AA0FD8">
        <w:t>Default and Remedies</w:t>
      </w:r>
    </w:p>
    <w:p w:rsidR="00E11C4F" w:rsidRPr="003B2E99" w:rsidRDefault="00E11C4F" w:rsidP="00E11C4F">
      <w:pPr>
        <w:rPr>
          <w:rFonts w:asciiTheme="minorHAnsi" w:hAnsiTheme="minorHAnsi" w:cstheme="minorHAnsi"/>
          <w:b/>
          <w:bCs/>
          <w:szCs w:val="24"/>
        </w:rPr>
      </w:pPr>
    </w:p>
    <w:p w:rsidR="00E11C4F" w:rsidRPr="00CF3A21" w:rsidRDefault="00E11C4F" w:rsidP="00BE05CB">
      <w:pPr>
        <w:pStyle w:val="ListParagraph"/>
        <w:numPr>
          <w:ilvl w:val="0"/>
          <w:numId w:val="35"/>
        </w:numPr>
        <w:rPr>
          <w:rFonts w:asciiTheme="minorHAnsi" w:hAnsiTheme="minorHAnsi" w:cstheme="minorHAnsi"/>
          <w:b/>
          <w:bCs/>
          <w:szCs w:val="24"/>
        </w:rPr>
      </w:pPr>
      <w:r w:rsidRPr="00CF3A21">
        <w:rPr>
          <w:rFonts w:asciiTheme="minorHAnsi" w:hAnsiTheme="minorHAnsi" w:cstheme="minorHAnsi"/>
          <w:bCs/>
          <w:szCs w:val="24"/>
        </w:rPr>
        <w:tab/>
      </w:r>
      <w:r w:rsidRPr="005733BA">
        <w:rPr>
          <w:rFonts w:asciiTheme="minorHAnsi" w:hAnsiTheme="minorHAnsi" w:cstheme="minorHAnsi"/>
          <w:bCs/>
          <w:szCs w:val="24"/>
          <w:u w:val="single"/>
        </w:rPr>
        <w:t>Default.</w:t>
      </w:r>
      <w:r w:rsidRPr="00CF3A21">
        <w:rPr>
          <w:rFonts w:asciiTheme="minorHAnsi" w:hAnsiTheme="minorHAnsi" w:cstheme="minorHAnsi"/>
          <w:b/>
          <w:bCs/>
          <w:szCs w:val="24"/>
        </w:rPr>
        <w:t xml:space="preserve">  </w:t>
      </w:r>
      <w:r w:rsidRPr="00CF3A21">
        <w:rPr>
          <w:rFonts w:asciiTheme="minorHAnsi" w:hAnsiTheme="minorHAnsi" w:cstheme="minorHAnsi"/>
          <w:bCs/>
          <w:szCs w:val="24"/>
        </w:rPr>
        <w:t>A default exists under this Agreement if:</w:t>
      </w:r>
    </w:p>
    <w:p w:rsidR="00E11C4F" w:rsidRDefault="00E11C4F" w:rsidP="00E11C4F">
      <w:pPr>
        <w:pStyle w:val="BodyText"/>
        <w:tabs>
          <w:tab w:val="clear" w:pos="360"/>
        </w:tabs>
        <w:spacing w:line="240" w:lineRule="auto"/>
        <w:ind w:left="2160" w:hanging="720"/>
        <w:rPr>
          <w:rFonts w:asciiTheme="minorHAnsi" w:hAnsiTheme="minorHAnsi" w:cstheme="minorHAnsi"/>
          <w:bCs/>
          <w:szCs w:val="24"/>
        </w:rPr>
      </w:pPr>
    </w:p>
    <w:p w:rsidR="00E11C4F" w:rsidRPr="003B2E99" w:rsidRDefault="00E11C4F" w:rsidP="00BE05CB">
      <w:pPr>
        <w:pStyle w:val="BodyText"/>
        <w:numPr>
          <w:ilvl w:val="0"/>
          <w:numId w:val="19"/>
        </w:numPr>
        <w:tabs>
          <w:tab w:val="clear" w:pos="360"/>
        </w:tabs>
        <w:spacing w:line="240" w:lineRule="auto"/>
        <w:rPr>
          <w:rFonts w:asciiTheme="minorHAnsi" w:hAnsiTheme="minorHAnsi" w:cstheme="minorHAnsi"/>
          <w:szCs w:val="24"/>
        </w:rPr>
      </w:pPr>
      <w:r w:rsidRPr="003B2E99">
        <w:rPr>
          <w:rFonts w:asciiTheme="minorHAnsi" w:hAnsiTheme="minorHAnsi" w:cstheme="minorHAnsi"/>
          <w:szCs w:val="24"/>
        </w:rPr>
        <w:t xml:space="preserve">Contractor fails or is unable to meet or perform any of Contractor’s duties under this Agreement, and this failure is not cured within 30 days’ following notice of default or is not capable of being cured within this cure period; </w:t>
      </w:r>
    </w:p>
    <w:p w:rsidR="00E11C4F" w:rsidRDefault="00E11C4F" w:rsidP="00E11C4F">
      <w:pPr>
        <w:pStyle w:val="BodyText"/>
        <w:tabs>
          <w:tab w:val="clear" w:pos="360"/>
        </w:tabs>
        <w:spacing w:line="240" w:lineRule="auto"/>
        <w:ind w:left="2160" w:hanging="720"/>
        <w:rPr>
          <w:rFonts w:asciiTheme="minorHAnsi" w:hAnsiTheme="minorHAnsi" w:cstheme="minorHAnsi"/>
          <w:bCs/>
          <w:szCs w:val="24"/>
        </w:rPr>
      </w:pPr>
    </w:p>
    <w:p w:rsidR="00E11C4F" w:rsidRPr="003B2E99" w:rsidRDefault="00E11C4F" w:rsidP="00BE05CB">
      <w:pPr>
        <w:pStyle w:val="BodyText"/>
        <w:numPr>
          <w:ilvl w:val="0"/>
          <w:numId w:val="19"/>
        </w:numPr>
        <w:tabs>
          <w:tab w:val="clear" w:pos="360"/>
        </w:tabs>
        <w:spacing w:line="240" w:lineRule="auto"/>
        <w:rPr>
          <w:rFonts w:asciiTheme="minorHAnsi" w:hAnsiTheme="minorHAnsi" w:cstheme="minorHAnsi"/>
          <w:szCs w:val="24"/>
        </w:rPr>
      </w:pPr>
      <w:r w:rsidRPr="003B2E99">
        <w:rPr>
          <w:rFonts w:asciiTheme="minorHAnsi" w:hAnsiTheme="minorHAnsi" w:cstheme="minorHAnsi"/>
          <w:szCs w:val="24"/>
        </w:rPr>
        <w:t>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w:t>
      </w:r>
    </w:p>
    <w:p w:rsidR="00E11C4F" w:rsidRDefault="00E11C4F" w:rsidP="00E11C4F">
      <w:pPr>
        <w:pStyle w:val="BodyText"/>
        <w:tabs>
          <w:tab w:val="clear" w:pos="360"/>
        </w:tabs>
        <w:spacing w:line="240" w:lineRule="auto"/>
        <w:ind w:left="2160" w:hanging="720"/>
        <w:rPr>
          <w:rFonts w:asciiTheme="minorHAnsi" w:hAnsiTheme="minorHAnsi" w:cstheme="minorHAnsi"/>
          <w:bCs/>
          <w:szCs w:val="24"/>
        </w:rPr>
      </w:pPr>
    </w:p>
    <w:p w:rsidR="00E11C4F" w:rsidRPr="003B2E99" w:rsidRDefault="00E11C4F" w:rsidP="00BE05CB">
      <w:pPr>
        <w:pStyle w:val="BodyText"/>
        <w:numPr>
          <w:ilvl w:val="0"/>
          <w:numId w:val="19"/>
        </w:numPr>
        <w:tabs>
          <w:tab w:val="clear" w:pos="360"/>
        </w:tabs>
        <w:spacing w:line="240" w:lineRule="auto"/>
        <w:rPr>
          <w:rFonts w:asciiTheme="minorHAnsi" w:hAnsiTheme="minorHAnsi" w:cstheme="minorHAnsi"/>
          <w:szCs w:val="24"/>
        </w:rPr>
      </w:pPr>
      <w:r w:rsidRPr="003B2E99">
        <w:rPr>
          <w:rFonts w:asciiTheme="minorHAnsi" w:hAnsiTheme="minorHAnsi" w:cstheme="minorHAnsi"/>
          <w:szCs w:val="24"/>
        </w:rPr>
        <w:t>Contractor makes or has made under this Agreement any representation or warranty that is or was incorrect, inaccurate, or misleading;</w:t>
      </w:r>
    </w:p>
    <w:p w:rsidR="00E11C4F" w:rsidRDefault="00E11C4F" w:rsidP="00E11C4F">
      <w:pPr>
        <w:pStyle w:val="BodyText"/>
        <w:tabs>
          <w:tab w:val="clear" w:pos="360"/>
        </w:tabs>
        <w:spacing w:line="240" w:lineRule="auto"/>
        <w:ind w:left="2160" w:hanging="720"/>
        <w:rPr>
          <w:rFonts w:asciiTheme="minorHAnsi" w:hAnsiTheme="minorHAnsi" w:cstheme="minorHAnsi"/>
          <w:bCs/>
          <w:szCs w:val="24"/>
        </w:rPr>
      </w:pPr>
    </w:p>
    <w:p w:rsidR="00E11C4F" w:rsidRPr="003B2E99" w:rsidRDefault="00E11C4F" w:rsidP="00BE05CB">
      <w:pPr>
        <w:pStyle w:val="BodyText"/>
        <w:numPr>
          <w:ilvl w:val="0"/>
          <w:numId w:val="19"/>
        </w:numPr>
        <w:tabs>
          <w:tab w:val="clear" w:pos="360"/>
        </w:tabs>
        <w:spacing w:line="240" w:lineRule="auto"/>
        <w:rPr>
          <w:rFonts w:asciiTheme="minorHAnsi" w:hAnsiTheme="minorHAnsi" w:cstheme="minorHAnsi"/>
          <w:szCs w:val="24"/>
        </w:rPr>
      </w:pPr>
      <w:r w:rsidRPr="003B2E99">
        <w:rPr>
          <w:rFonts w:asciiTheme="minorHAnsi" w:hAnsiTheme="minorHAnsi" w:cstheme="minorHAnsi"/>
          <w:szCs w:val="24"/>
        </w:rPr>
        <w:t xml:space="preserve">Any act, condition, or thing required to be fulfilled or performed by Contractor to (i) enable Contractor lawfully to enter into or perform its obligations under this Agreement, (ii) ensure that these obligations are legal, valid, and binding, or (iii) make this Agreement admissible when required is not fulfilled or performed. </w:t>
      </w:r>
    </w:p>
    <w:p w:rsidR="00E11C4F" w:rsidRDefault="00E11C4F" w:rsidP="00E11C4F">
      <w:pPr>
        <w:ind w:left="1440" w:hanging="720"/>
        <w:rPr>
          <w:rFonts w:asciiTheme="minorHAnsi" w:hAnsiTheme="minorHAnsi" w:cstheme="minorHAnsi"/>
          <w:b/>
          <w:bCs/>
          <w:szCs w:val="24"/>
        </w:rPr>
      </w:pPr>
    </w:p>
    <w:p w:rsidR="00E11C4F" w:rsidRPr="007019AF" w:rsidRDefault="007019AF" w:rsidP="006231C9">
      <w:pPr>
        <w:pStyle w:val="ExhibitB1"/>
        <w:keepNext w:val="0"/>
        <w:numPr>
          <w:ilvl w:val="0"/>
          <w:numId w:val="0"/>
        </w:numPr>
        <w:tabs>
          <w:tab w:val="clear" w:pos="2016"/>
          <w:tab w:val="left" w:pos="2160"/>
        </w:tabs>
        <w:ind w:left="1080"/>
        <w:rPr>
          <w:rFonts w:asciiTheme="minorHAnsi" w:hAnsiTheme="minorHAnsi" w:cstheme="minorHAnsi"/>
          <w:szCs w:val="24"/>
        </w:rPr>
      </w:pPr>
      <w:r w:rsidRPr="007019AF">
        <w:rPr>
          <w:rFonts w:asciiTheme="minorHAnsi" w:hAnsiTheme="minorHAnsi" w:cstheme="minorHAnsi"/>
          <w:bCs/>
          <w:szCs w:val="24"/>
          <w:u w:val="none"/>
        </w:rPr>
        <w:t>B.</w:t>
      </w:r>
      <w:r w:rsidRPr="007019AF">
        <w:rPr>
          <w:rFonts w:asciiTheme="minorHAnsi" w:hAnsiTheme="minorHAnsi" w:cstheme="minorHAnsi"/>
          <w:bCs/>
          <w:szCs w:val="24"/>
          <w:u w:val="none"/>
        </w:rPr>
        <w:tab/>
      </w:r>
      <w:r w:rsidR="00E11C4F" w:rsidRPr="00CF3A21">
        <w:rPr>
          <w:rFonts w:asciiTheme="minorHAnsi" w:hAnsiTheme="minorHAnsi" w:cstheme="minorHAnsi"/>
          <w:bCs/>
          <w:szCs w:val="24"/>
        </w:rPr>
        <w:t>Remedies</w:t>
      </w:r>
      <w:r>
        <w:rPr>
          <w:rFonts w:asciiTheme="minorHAnsi" w:hAnsiTheme="minorHAnsi" w:cstheme="minorHAnsi"/>
          <w:bCs/>
          <w:szCs w:val="24"/>
        </w:rPr>
        <w:t>.</w:t>
      </w:r>
      <w:r w:rsidRPr="007019AF">
        <w:rPr>
          <w:rFonts w:asciiTheme="minorHAnsi" w:hAnsiTheme="minorHAnsi" w:cstheme="minorHAnsi"/>
          <w:bCs/>
          <w:szCs w:val="24"/>
          <w:u w:val="none"/>
        </w:rPr>
        <w:t xml:space="preserve">  </w:t>
      </w:r>
      <w:r w:rsidR="00E11C4F" w:rsidRPr="007019AF">
        <w:rPr>
          <w:rFonts w:asciiTheme="minorHAnsi" w:hAnsiTheme="minorHAnsi" w:cstheme="minorHAnsi"/>
          <w:szCs w:val="24"/>
          <w:u w:val="none"/>
        </w:rPr>
        <w:t xml:space="preserve">The </w:t>
      </w:r>
      <w:r w:rsidR="00665815" w:rsidRPr="007019AF">
        <w:rPr>
          <w:rFonts w:asciiTheme="minorHAnsi" w:hAnsiTheme="minorHAnsi" w:cstheme="minorHAnsi"/>
          <w:szCs w:val="24"/>
          <w:u w:val="none"/>
        </w:rPr>
        <w:t>Judicial Council</w:t>
      </w:r>
      <w:r w:rsidR="00E11C4F" w:rsidRPr="007019AF">
        <w:rPr>
          <w:rFonts w:asciiTheme="minorHAnsi" w:hAnsiTheme="minorHAnsi" w:cstheme="minorHAnsi"/>
          <w:szCs w:val="24"/>
          <w:u w:val="none"/>
        </w:rPr>
        <w:t xml:space="preserve"> may do any of the following: </w:t>
      </w:r>
    </w:p>
    <w:p w:rsidR="00E11C4F" w:rsidRDefault="00E11C4F" w:rsidP="006231C9">
      <w:pPr>
        <w:pStyle w:val="BodyText"/>
        <w:tabs>
          <w:tab w:val="clear" w:pos="360"/>
        </w:tabs>
        <w:spacing w:line="240" w:lineRule="auto"/>
        <w:ind w:left="2250"/>
        <w:rPr>
          <w:rFonts w:asciiTheme="minorHAnsi" w:hAnsiTheme="minorHAnsi" w:cstheme="minorHAnsi"/>
          <w:szCs w:val="24"/>
        </w:rPr>
      </w:pPr>
    </w:p>
    <w:p w:rsidR="00E11C4F" w:rsidRPr="003B2E99" w:rsidRDefault="00E11C4F" w:rsidP="006231C9">
      <w:pPr>
        <w:pStyle w:val="BodyText"/>
        <w:numPr>
          <w:ilvl w:val="0"/>
          <w:numId w:val="20"/>
        </w:numPr>
        <w:tabs>
          <w:tab w:val="clear" w:pos="360"/>
        </w:tabs>
        <w:spacing w:line="240" w:lineRule="auto"/>
        <w:ind w:left="2250"/>
        <w:rPr>
          <w:rFonts w:asciiTheme="minorHAnsi" w:hAnsiTheme="minorHAnsi" w:cstheme="minorHAnsi"/>
          <w:szCs w:val="24"/>
        </w:rPr>
      </w:pPr>
      <w:r w:rsidRPr="003B2E99">
        <w:rPr>
          <w:rFonts w:asciiTheme="minorHAnsi" w:hAnsiTheme="minorHAnsi" w:cstheme="minorHAnsi"/>
          <w:szCs w:val="24"/>
        </w:rPr>
        <w:t xml:space="preserve">Withhold all or any portion of a payment otherwise due to Contractor, and exercise any other rights of setoff as may be provided in this Agreement or any other agreement between a Judicial Branch Entity and Contractor;  </w:t>
      </w:r>
    </w:p>
    <w:p w:rsidR="00E11C4F" w:rsidRDefault="00E11C4F" w:rsidP="006231C9">
      <w:pPr>
        <w:pStyle w:val="BodyText"/>
        <w:tabs>
          <w:tab w:val="clear" w:pos="360"/>
        </w:tabs>
        <w:spacing w:line="240" w:lineRule="auto"/>
        <w:ind w:left="2250"/>
        <w:rPr>
          <w:rFonts w:asciiTheme="minorHAnsi" w:hAnsiTheme="minorHAnsi" w:cstheme="minorHAnsi"/>
          <w:szCs w:val="24"/>
        </w:rPr>
      </w:pPr>
    </w:p>
    <w:p w:rsidR="00E11C4F" w:rsidRPr="0022761F" w:rsidRDefault="00055D97" w:rsidP="006231C9">
      <w:pPr>
        <w:pStyle w:val="ExhibitB1"/>
        <w:keepNext w:val="0"/>
        <w:numPr>
          <w:ilvl w:val="0"/>
          <w:numId w:val="20"/>
        </w:numPr>
        <w:ind w:left="2250"/>
        <w:rPr>
          <w:u w:val="none"/>
        </w:rPr>
      </w:pPr>
      <w:r>
        <w:rPr>
          <w:u w:val="none"/>
        </w:rPr>
        <w:tab/>
      </w:r>
      <w:r w:rsidR="00E11C4F" w:rsidRPr="0022761F">
        <w:rPr>
          <w:u w:val="none"/>
        </w:rPr>
        <w:t xml:space="preserve">Require Contractor to enter into non-binding mediation; </w:t>
      </w:r>
    </w:p>
    <w:p w:rsidR="00E11C4F" w:rsidRPr="0022761F" w:rsidRDefault="00E11C4F" w:rsidP="006231C9">
      <w:pPr>
        <w:pStyle w:val="BodyText"/>
        <w:tabs>
          <w:tab w:val="clear" w:pos="360"/>
        </w:tabs>
        <w:spacing w:line="240" w:lineRule="auto"/>
        <w:ind w:left="2250"/>
        <w:rPr>
          <w:rFonts w:asciiTheme="minorHAnsi" w:hAnsiTheme="minorHAnsi" w:cstheme="minorHAnsi"/>
          <w:szCs w:val="24"/>
        </w:rPr>
      </w:pPr>
    </w:p>
    <w:p w:rsidR="00E11C4F" w:rsidRPr="0022761F" w:rsidRDefault="00055D97" w:rsidP="006231C9">
      <w:pPr>
        <w:pStyle w:val="ExhibitB1"/>
        <w:keepNext w:val="0"/>
        <w:numPr>
          <w:ilvl w:val="0"/>
          <w:numId w:val="20"/>
        </w:numPr>
        <w:ind w:left="2250"/>
        <w:rPr>
          <w:u w:val="none"/>
        </w:rPr>
      </w:pPr>
      <w:r>
        <w:rPr>
          <w:u w:val="none"/>
        </w:rPr>
        <w:tab/>
      </w:r>
      <w:r w:rsidR="00E11C4F" w:rsidRPr="0022761F">
        <w:rPr>
          <w:u w:val="none"/>
        </w:rPr>
        <w:t xml:space="preserve">Exercise, following notice, the </w:t>
      </w:r>
      <w:r w:rsidR="00665815">
        <w:rPr>
          <w:u w:val="none"/>
        </w:rPr>
        <w:t>Judicial Council</w:t>
      </w:r>
      <w:r w:rsidR="00E11C4F" w:rsidRPr="0022761F">
        <w:rPr>
          <w:u w:val="none"/>
        </w:rPr>
        <w:t xml:space="preserve">’s right of early termination of this Agreement as provided below; and </w:t>
      </w:r>
    </w:p>
    <w:p w:rsidR="00E11C4F" w:rsidRPr="0022761F" w:rsidRDefault="00E11C4F" w:rsidP="006231C9">
      <w:pPr>
        <w:pStyle w:val="BodyText"/>
        <w:tabs>
          <w:tab w:val="clear" w:pos="360"/>
        </w:tabs>
        <w:spacing w:line="240" w:lineRule="auto"/>
        <w:ind w:left="2250"/>
        <w:rPr>
          <w:rFonts w:asciiTheme="minorHAnsi" w:hAnsiTheme="minorHAnsi" w:cstheme="minorHAnsi"/>
          <w:szCs w:val="24"/>
        </w:rPr>
      </w:pPr>
    </w:p>
    <w:p w:rsidR="00E11C4F" w:rsidRPr="0022761F" w:rsidRDefault="00055D97" w:rsidP="006231C9">
      <w:pPr>
        <w:pStyle w:val="ExhibitB1"/>
        <w:keepNext w:val="0"/>
        <w:numPr>
          <w:ilvl w:val="0"/>
          <w:numId w:val="20"/>
        </w:numPr>
        <w:ind w:left="2250"/>
        <w:rPr>
          <w:u w:val="none"/>
        </w:rPr>
      </w:pPr>
      <w:r>
        <w:rPr>
          <w:u w:val="none"/>
        </w:rPr>
        <w:tab/>
      </w:r>
      <w:r w:rsidR="00E11C4F" w:rsidRPr="0022761F">
        <w:rPr>
          <w:u w:val="none"/>
        </w:rPr>
        <w:t>Seek any other remedy available at law or in equity.</w:t>
      </w:r>
    </w:p>
    <w:p w:rsidR="00E11C4F" w:rsidRDefault="00E11C4F" w:rsidP="006231C9">
      <w:pPr>
        <w:pStyle w:val="BodyText"/>
        <w:tabs>
          <w:tab w:val="clear" w:pos="360"/>
        </w:tabs>
        <w:spacing w:line="240" w:lineRule="auto"/>
        <w:ind w:left="2250"/>
        <w:rPr>
          <w:rFonts w:asciiTheme="minorHAnsi" w:hAnsiTheme="minorHAnsi" w:cstheme="minorHAnsi"/>
          <w:bCs/>
          <w:szCs w:val="24"/>
        </w:rPr>
      </w:pPr>
    </w:p>
    <w:p w:rsidR="00E11C4F" w:rsidRPr="00055D97" w:rsidRDefault="00E11C4F" w:rsidP="006231C9">
      <w:pPr>
        <w:pStyle w:val="BodyText"/>
        <w:numPr>
          <w:ilvl w:val="0"/>
          <w:numId w:val="20"/>
        </w:numPr>
        <w:tabs>
          <w:tab w:val="clear" w:pos="360"/>
        </w:tabs>
        <w:spacing w:line="240" w:lineRule="auto"/>
        <w:ind w:left="2250"/>
        <w:rPr>
          <w:rFonts w:asciiTheme="minorHAnsi" w:hAnsiTheme="minorHAnsi" w:cstheme="minorHAnsi"/>
          <w:szCs w:val="24"/>
        </w:rPr>
      </w:pPr>
      <w:r w:rsidRPr="003B2E99">
        <w:rPr>
          <w:rFonts w:asciiTheme="minorHAnsi" w:hAnsiTheme="minorHAnsi" w:cstheme="minorHAnsi"/>
          <w:bCs/>
          <w:i/>
          <w:szCs w:val="24"/>
        </w:rPr>
        <w:t>Remedies Cumulative.</w:t>
      </w:r>
      <w:r w:rsidRPr="003B2E99">
        <w:rPr>
          <w:rFonts w:asciiTheme="minorHAnsi" w:hAnsiTheme="minorHAnsi" w:cstheme="minorHAnsi"/>
          <w:b/>
          <w:bCs/>
          <w:szCs w:val="24"/>
        </w:rPr>
        <w:t xml:space="preserve">  </w:t>
      </w:r>
      <w:r w:rsidRPr="003B2E99">
        <w:rPr>
          <w:rFonts w:asciiTheme="minorHAnsi" w:hAnsiTheme="minorHAnsi" w:cstheme="minorHAnsi"/>
          <w:szCs w:val="24"/>
        </w:rPr>
        <w:t>All remedies provided for in this Agreement may be exercised individually or in combination with any other available remedy</w:t>
      </w:r>
      <w:r w:rsidRPr="003B2E99">
        <w:rPr>
          <w:rFonts w:asciiTheme="minorHAnsi" w:hAnsiTheme="minorHAnsi" w:cstheme="minorHAnsi"/>
          <w:bCs/>
          <w:szCs w:val="24"/>
        </w:rPr>
        <w:t>.</w:t>
      </w:r>
    </w:p>
    <w:p w:rsidR="00055D97" w:rsidRDefault="00055D97" w:rsidP="006231C9">
      <w:pPr>
        <w:pStyle w:val="BodyText"/>
        <w:tabs>
          <w:tab w:val="clear" w:pos="360"/>
        </w:tabs>
        <w:spacing w:line="240" w:lineRule="auto"/>
        <w:ind w:left="2250"/>
        <w:rPr>
          <w:rFonts w:asciiTheme="minorHAnsi" w:hAnsiTheme="minorHAnsi" w:cstheme="minorHAnsi"/>
          <w:szCs w:val="24"/>
        </w:rPr>
      </w:pPr>
    </w:p>
    <w:p w:rsidR="006231C9" w:rsidRPr="00AA0FD8" w:rsidRDefault="006231C9" w:rsidP="006231C9">
      <w:pPr>
        <w:pStyle w:val="BodyText"/>
        <w:tabs>
          <w:tab w:val="clear" w:pos="360"/>
        </w:tabs>
        <w:spacing w:line="240" w:lineRule="auto"/>
        <w:ind w:left="2250"/>
        <w:rPr>
          <w:rFonts w:asciiTheme="minorHAnsi" w:hAnsiTheme="minorHAnsi" w:cstheme="minorHAnsi"/>
          <w:szCs w:val="24"/>
        </w:rPr>
      </w:pPr>
    </w:p>
    <w:p w:rsidR="00055D97" w:rsidRPr="006231C9" w:rsidRDefault="00055D97" w:rsidP="006231C9">
      <w:pPr>
        <w:pStyle w:val="ExhibitB1"/>
        <w:keepNext w:val="0"/>
        <w:numPr>
          <w:ilvl w:val="0"/>
          <w:numId w:val="48"/>
        </w:numPr>
        <w:ind w:left="720" w:hanging="720"/>
        <w:rPr>
          <w:rFonts w:asciiTheme="minorHAnsi" w:hAnsiTheme="minorHAnsi" w:cstheme="minorHAnsi"/>
          <w:szCs w:val="24"/>
        </w:rPr>
      </w:pPr>
      <w:r w:rsidRPr="00CF3A21">
        <w:rPr>
          <w:rFonts w:asciiTheme="minorHAnsi" w:hAnsiTheme="minorHAnsi" w:cstheme="minorHAnsi"/>
          <w:bCs/>
          <w:szCs w:val="24"/>
        </w:rPr>
        <w:t>Notice</w:t>
      </w:r>
      <w:r>
        <w:rPr>
          <w:rFonts w:asciiTheme="minorHAnsi" w:hAnsiTheme="minorHAnsi" w:cstheme="minorHAnsi"/>
          <w:bCs/>
          <w:szCs w:val="24"/>
        </w:rPr>
        <w:t xml:space="preserve"> of Default</w:t>
      </w:r>
      <w:r w:rsidRPr="00CF3A21">
        <w:rPr>
          <w:rFonts w:asciiTheme="minorHAnsi" w:hAnsiTheme="minorHAnsi" w:cstheme="minorHAnsi"/>
          <w:b/>
          <w:bCs/>
          <w:szCs w:val="24"/>
          <w:u w:val="none"/>
        </w:rPr>
        <w:t xml:space="preserve"> </w:t>
      </w:r>
      <w:r w:rsidRPr="00AA0FD8">
        <w:rPr>
          <w:rFonts w:asciiTheme="minorHAnsi" w:hAnsiTheme="minorHAnsi" w:cstheme="minorHAnsi"/>
          <w:b/>
          <w:bCs/>
          <w:szCs w:val="24"/>
          <w:u w:val="none"/>
        </w:rPr>
        <w:t xml:space="preserve"> </w:t>
      </w:r>
    </w:p>
    <w:p w:rsidR="006231C9" w:rsidRPr="002E70E1" w:rsidRDefault="006231C9" w:rsidP="006231C9">
      <w:pPr>
        <w:pStyle w:val="ExhibitB1"/>
        <w:keepNext w:val="0"/>
        <w:numPr>
          <w:ilvl w:val="0"/>
          <w:numId w:val="0"/>
        </w:numPr>
        <w:ind w:left="720"/>
        <w:rPr>
          <w:rFonts w:asciiTheme="minorHAnsi" w:hAnsiTheme="minorHAnsi" w:cstheme="minorHAnsi"/>
          <w:szCs w:val="24"/>
        </w:rPr>
      </w:pPr>
    </w:p>
    <w:p w:rsidR="00055D97" w:rsidRDefault="00055D97" w:rsidP="006231C9">
      <w:pPr>
        <w:pStyle w:val="ExhibitB1"/>
        <w:keepNext w:val="0"/>
        <w:numPr>
          <w:ilvl w:val="0"/>
          <w:numId w:val="0"/>
        </w:numPr>
        <w:ind w:left="720"/>
        <w:rPr>
          <w:rFonts w:asciiTheme="minorHAnsi" w:hAnsiTheme="minorHAnsi" w:cstheme="minorHAnsi"/>
          <w:szCs w:val="24"/>
        </w:rPr>
      </w:pPr>
      <w:r w:rsidRPr="00AA0FD8">
        <w:rPr>
          <w:rFonts w:asciiTheme="minorHAnsi" w:hAnsiTheme="minorHAnsi" w:cstheme="minorHAnsi"/>
          <w:szCs w:val="24"/>
          <w:u w:val="none"/>
        </w:rPr>
        <w:t xml:space="preserve">Contractor shall notify the </w:t>
      </w:r>
      <w:r>
        <w:rPr>
          <w:rFonts w:asciiTheme="minorHAnsi" w:hAnsiTheme="minorHAnsi" w:cstheme="minorHAnsi"/>
          <w:szCs w:val="24"/>
          <w:u w:val="none"/>
        </w:rPr>
        <w:t>Judicial Council</w:t>
      </w:r>
      <w:r w:rsidRPr="00AA0FD8">
        <w:rPr>
          <w:rFonts w:asciiTheme="minorHAnsi" w:hAnsiTheme="minorHAnsi" w:cstheme="minorHAnsi"/>
          <w:szCs w:val="24"/>
          <w:u w:val="none"/>
        </w:rPr>
        <w:t xml:space="preserve"> immediately if Contractor defaults, or if a third party claim or dispute is brought or threatened that alleges facts that would constitute a default under this Agreement.</w:t>
      </w:r>
    </w:p>
    <w:p w:rsidR="00E11C4F" w:rsidRPr="003B2E99" w:rsidRDefault="00E11C4F" w:rsidP="006231C9">
      <w:pPr>
        <w:pStyle w:val="BodyText"/>
        <w:tabs>
          <w:tab w:val="clear" w:pos="360"/>
        </w:tabs>
        <w:spacing w:line="240" w:lineRule="auto"/>
        <w:ind w:left="720"/>
        <w:rPr>
          <w:rFonts w:asciiTheme="minorHAnsi" w:hAnsiTheme="minorHAnsi" w:cstheme="minorHAnsi"/>
          <w:bCs/>
          <w:szCs w:val="24"/>
        </w:rPr>
      </w:pPr>
    </w:p>
    <w:p w:rsidR="00E11C4F" w:rsidRPr="00CF3A21" w:rsidRDefault="00E11C4F" w:rsidP="006231C9">
      <w:pPr>
        <w:pStyle w:val="ExhibitB1"/>
        <w:keepNext w:val="0"/>
        <w:numPr>
          <w:ilvl w:val="0"/>
          <w:numId w:val="49"/>
        </w:numPr>
        <w:tabs>
          <w:tab w:val="clear" w:pos="1296"/>
          <w:tab w:val="left" w:pos="1080"/>
        </w:tabs>
      </w:pPr>
      <w:r w:rsidRPr="00CF3A21">
        <w:t xml:space="preserve">Effect of Expiration </w:t>
      </w:r>
      <w:r w:rsidR="00CF3A21">
        <w:t>and Early Termination; Survival</w:t>
      </w:r>
    </w:p>
    <w:p w:rsidR="00E11C4F" w:rsidRDefault="00E11C4F" w:rsidP="006231C9">
      <w:pPr>
        <w:pStyle w:val="BodyText"/>
        <w:tabs>
          <w:tab w:val="clear" w:pos="360"/>
        </w:tabs>
        <w:spacing w:line="240" w:lineRule="auto"/>
        <w:rPr>
          <w:rFonts w:asciiTheme="minorHAnsi" w:hAnsiTheme="minorHAnsi" w:cstheme="minorHAnsi"/>
          <w:szCs w:val="24"/>
        </w:rPr>
      </w:pPr>
    </w:p>
    <w:p w:rsidR="00E11C4F" w:rsidRPr="0022761F" w:rsidRDefault="00E11C4F" w:rsidP="006231C9">
      <w:pPr>
        <w:pStyle w:val="ExhibitB3"/>
        <w:keepNext w:val="0"/>
        <w:tabs>
          <w:tab w:val="clear" w:pos="1296"/>
          <w:tab w:val="clear" w:pos="2016"/>
          <w:tab w:val="clear" w:pos="2592"/>
          <w:tab w:val="left" w:pos="1080"/>
          <w:tab w:val="num" w:pos="2250"/>
        </w:tabs>
        <w:ind w:hanging="306"/>
      </w:pPr>
      <w:r w:rsidRPr="0022761F">
        <w:t>Upon the Termination Date:</w:t>
      </w:r>
    </w:p>
    <w:p w:rsidR="00E11C4F" w:rsidRDefault="00E11C4F" w:rsidP="006231C9">
      <w:pPr>
        <w:pStyle w:val="ExhibitB3"/>
        <w:keepNext w:val="0"/>
        <w:numPr>
          <w:ilvl w:val="0"/>
          <w:numId w:val="0"/>
        </w:numPr>
        <w:tabs>
          <w:tab w:val="num" w:pos="2250"/>
        </w:tabs>
        <w:ind w:left="2016" w:hanging="306"/>
        <w:rPr>
          <w:rFonts w:asciiTheme="minorHAnsi" w:eastAsia="Times" w:hAnsiTheme="minorHAnsi" w:cstheme="minorHAnsi"/>
          <w:szCs w:val="24"/>
        </w:rPr>
      </w:pPr>
    </w:p>
    <w:p w:rsidR="00E11C4F" w:rsidRPr="0022761F" w:rsidRDefault="00E11C4F" w:rsidP="006231C9">
      <w:pPr>
        <w:pStyle w:val="ExhibitB3"/>
        <w:keepNext w:val="0"/>
        <w:tabs>
          <w:tab w:val="clear" w:pos="2016"/>
          <w:tab w:val="num" w:pos="2250"/>
        </w:tabs>
        <w:ind w:left="2070" w:hanging="306"/>
      </w:pPr>
      <w:r>
        <w:t xml:space="preserve"> </w:t>
      </w:r>
      <w:r w:rsidRPr="0022761F">
        <w:t xml:space="preserve">The </w:t>
      </w:r>
      <w:r w:rsidR="00665815">
        <w:t>Judicial Council</w:t>
      </w:r>
      <w:r w:rsidRPr="0022761F">
        <w:t xml:space="preserve"> shall be released from compensating Contractor for Services, other than </w:t>
      </w:r>
      <w:r>
        <w:t>those</w:t>
      </w:r>
      <w:r w:rsidRPr="0022761F">
        <w:t xml:space="preserve"> Contractor satisfactorily performed before the Termination Date, and for any indirect costs. </w:t>
      </w:r>
    </w:p>
    <w:p w:rsidR="00E11C4F" w:rsidRPr="0022761F" w:rsidRDefault="00E11C4F" w:rsidP="006231C9">
      <w:pPr>
        <w:pStyle w:val="BodyText"/>
        <w:tabs>
          <w:tab w:val="clear" w:pos="360"/>
          <w:tab w:val="num" w:pos="2250"/>
        </w:tabs>
        <w:spacing w:line="240" w:lineRule="auto"/>
        <w:ind w:left="3600" w:hanging="306"/>
        <w:rPr>
          <w:rFonts w:asciiTheme="minorHAnsi" w:hAnsiTheme="minorHAnsi" w:cstheme="minorHAnsi"/>
          <w:szCs w:val="24"/>
        </w:rPr>
      </w:pPr>
    </w:p>
    <w:p w:rsidR="00E11C4F" w:rsidRPr="00E26C0F" w:rsidRDefault="00E11C4F" w:rsidP="006231C9">
      <w:pPr>
        <w:pStyle w:val="ExhibitB3"/>
        <w:keepNext w:val="0"/>
        <w:tabs>
          <w:tab w:val="clear" w:pos="2016"/>
          <w:tab w:val="num" w:pos="2250"/>
        </w:tabs>
        <w:ind w:left="2070" w:hanging="306"/>
      </w:pPr>
      <w:r w:rsidRPr="00E26C0F">
        <w:t xml:space="preserve">Without prejudice to the </w:t>
      </w:r>
      <w:r w:rsidR="00665815">
        <w:t>Judicial Council</w:t>
      </w:r>
      <w:r w:rsidRPr="00E26C0F">
        <w:t xml:space="preserve">, Contractor shall be released from performing Services. </w:t>
      </w:r>
    </w:p>
    <w:p w:rsidR="00E11C4F" w:rsidRPr="00E26C0F" w:rsidRDefault="00E11C4F" w:rsidP="006231C9">
      <w:pPr>
        <w:pStyle w:val="BodyText"/>
        <w:tabs>
          <w:tab w:val="clear" w:pos="360"/>
          <w:tab w:val="num" w:pos="2250"/>
        </w:tabs>
        <w:spacing w:line="240" w:lineRule="auto"/>
        <w:ind w:left="3600" w:hanging="306"/>
        <w:rPr>
          <w:rFonts w:asciiTheme="minorHAnsi" w:hAnsiTheme="minorHAnsi" w:cstheme="minorHAnsi"/>
          <w:szCs w:val="24"/>
        </w:rPr>
      </w:pPr>
    </w:p>
    <w:p w:rsidR="00E11C4F" w:rsidRPr="00E26C0F" w:rsidRDefault="00E11C4F" w:rsidP="006231C9">
      <w:pPr>
        <w:pStyle w:val="ExhibitB3"/>
        <w:keepNext w:val="0"/>
        <w:tabs>
          <w:tab w:val="clear" w:pos="2016"/>
          <w:tab w:val="num" w:pos="2250"/>
        </w:tabs>
        <w:ind w:left="2070" w:hanging="306"/>
      </w:pPr>
      <w:r w:rsidRPr="00E26C0F">
        <w:t xml:space="preserve">Contractor shall return to the </w:t>
      </w:r>
      <w:r w:rsidR="00665815">
        <w:t>Judicial Council</w:t>
      </w:r>
      <w:r w:rsidRPr="00E26C0F">
        <w:t xml:space="preserve"> any equipment purchased or built with </w:t>
      </w:r>
      <w:r w:rsidR="00665815">
        <w:t>Judicial Council</w:t>
      </w:r>
      <w:r w:rsidRPr="00E26C0F">
        <w:t xml:space="preserve"> funds, with costs incurred by Contractor being reimbursed by the </w:t>
      </w:r>
      <w:r w:rsidR="00665815">
        <w:t>Judicial Council</w:t>
      </w:r>
      <w:r w:rsidRPr="00E26C0F">
        <w:t>.</w:t>
      </w:r>
    </w:p>
    <w:p w:rsidR="00E11C4F" w:rsidRPr="0016652E" w:rsidRDefault="00E11C4F" w:rsidP="00E11C4F">
      <w:pPr>
        <w:rPr>
          <w:rFonts w:asciiTheme="minorHAnsi" w:hAnsiTheme="minorHAnsi" w:cstheme="minorHAnsi"/>
          <w:color w:val="365F91" w:themeColor="accent1" w:themeShade="BF"/>
          <w:szCs w:val="24"/>
        </w:rPr>
      </w:pPr>
    </w:p>
    <w:p w:rsidR="00E11C4F" w:rsidRPr="0016652E" w:rsidRDefault="005D261A" w:rsidP="00CF3A21">
      <w:pPr>
        <w:pStyle w:val="ExhibitB1"/>
        <w:rPr>
          <w:rFonts w:asciiTheme="minorHAnsi" w:hAnsiTheme="minorHAnsi" w:cstheme="minorHAnsi"/>
          <w:szCs w:val="24"/>
        </w:rPr>
      </w:pPr>
      <w:r>
        <w:rPr>
          <w:rFonts w:asciiTheme="minorHAnsi" w:hAnsiTheme="minorHAnsi" w:cstheme="minorHAnsi"/>
          <w:szCs w:val="24"/>
        </w:rPr>
        <w:t xml:space="preserve">Ownership of Results </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 xml:space="preserve">Any Data in any form, or other documents, deliverables and/or recordings prepared by Contractor in connection with the provision of the Work (collectively, “Work Product”) under this Agreement shall become the sole and exclusive property of the </w:t>
      </w:r>
      <w:r w:rsidR="00665815">
        <w:rPr>
          <w:rFonts w:cstheme="minorHAnsi"/>
          <w:b w:val="0"/>
          <w:i w:val="0"/>
          <w:sz w:val="24"/>
          <w:szCs w:val="24"/>
        </w:rPr>
        <w:t>Judicial Council</w:t>
      </w:r>
      <w:r w:rsidRPr="0016652E">
        <w:rPr>
          <w:rFonts w:cstheme="minorHAnsi"/>
          <w:b w:val="0"/>
          <w:i w:val="0"/>
          <w:sz w:val="24"/>
          <w:szCs w:val="24"/>
        </w:rPr>
        <w:t xml:space="preserve">.  Notwithstanding anything contained herein to the contrary, the Contractor shall retain its rights in its methodologies, know how, models, and tools (collectively, the “Contractor Intellectual Capital”).  Contractor hereby grants to the </w:t>
      </w:r>
      <w:r w:rsidR="00665815">
        <w:rPr>
          <w:rFonts w:cstheme="minorHAnsi"/>
          <w:b w:val="0"/>
          <w:i w:val="0"/>
          <w:sz w:val="24"/>
          <w:szCs w:val="24"/>
        </w:rPr>
        <w:t>Judicial Council</w:t>
      </w:r>
      <w:r w:rsidRPr="0016652E">
        <w:rPr>
          <w:rFonts w:cstheme="minorHAnsi"/>
          <w:b w:val="0"/>
          <w:i w:val="0"/>
          <w:sz w:val="24"/>
          <w:szCs w:val="24"/>
        </w:rPr>
        <w:t xml:space="preserve"> and the Superior Courts of California a non-exclusive, transferable, sublicenseable (through multiple tiers), worldwide, perpetual, irrevocable, fully-paid and royalty-free license to use, reproduce, make derivative works of, perform, display, and distribute any Contractor Intellectual Capital incorporated in the Work or Work Product.  Contractor represents and warrants that it has the authority and sufficient legal rights in the Contractor Intellectual Capital to license the Contractor Intellectual Capital pursuant to the foregoing sentence. </w:t>
      </w:r>
    </w:p>
    <w:p w:rsidR="00E11C4F" w:rsidRPr="0016652E" w:rsidRDefault="00E11C4F" w:rsidP="00E11C4F">
      <w:pPr>
        <w:ind w:left="720"/>
        <w:rPr>
          <w:rFonts w:asciiTheme="minorHAnsi" w:hAnsiTheme="minorHAnsi" w:cstheme="minorHAnsi"/>
          <w:szCs w:val="24"/>
        </w:rPr>
      </w:pPr>
    </w:p>
    <w:p w:rsidR="00E11C4F" w:rsidRPr="0016652E" w:rsidRDefault="005D261A" w:rsidP="00CF3A21">
      <w:pPr>
        <w:pStyle w:val="ExhibitB1"/>
        <w:rPr>
          <w:rFonts w:asciiTheme="minorHAnsi" w:hAnsiTheme="minorHAnsi" w:cstheme="minorHAnsi"/>
          <w:szCs w:val="24"/>
        </w:rPr>
      </w:pPr>
      <w:r>
        <w:rPr>
          <w:rFonts w:asciiTheme="minorHAnsi" w:hAnsiTheme="minorHAnsi" w:cstheme="minorHAnsi"/>
          <w:szCs w:val="24"/>
        </w:rPr>
        <w:t>Confidentiality</w:t>
      </w:r>
    </w:p>
    <w:p w:rsidR="00E11C4F" w:rsidRPr="0016652E" w:rsidRDefault="00E11C4F" w:rsidP="00E11C4F">
      <w:pPr>
        <w:keepNext/>
        <w:tabs>
          <w:tab w:val="left" w:pos="576"/>
          <w:tab w:val="left" w:pos="1296"/>
          <w:tab w:val="left" w:pos="10710"/>
        </w:tabs>
        <w:ind w:right="180"/>
        <w:rPr>
          <w:rFonts w:asciiTheme="minorHAnsi" w:hAnsiTheme="minorHAnsi" w:cstheme="minorHAnsi"/>
          <w:szCs w:val="24"/>
        </w:rPr>
      </w:pPr>
    </w:p>
    <w:p w:rsidR="00E11C4F" w:rsidRPr="0016652E" w:rsidRDefault="00E11C4F" w:rsidP="00CF3A21">
      <w:pPr>
        <w:pStyle w:val="ExhibitB2"/>
        <w:rPr>
          <w:rFonts w:asciiTheme="minorHAnsi" w:hAnsiTheme="minorHAnsi" w:cstheme="minorHAnsi"/>
          <w:szCs w:val="24"/>
        </w:rPr>
      </w:pPr>
      <w:r w:rsidRPr="0016652E">
        <w:rPr>
          <w:rFonts w:asciiTheme="minorHAnsi" w:hAnsiTheme="minorHAnsi" w:cstheme="minorHAnsi"/>
          <w:szCs w:val="24"/>
        </w:rPr>
        <w:t xml:space="preserve">Both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and the Contractor acknowledge and agree that in the course of performing the Work under this Agreement,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may disclose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to the Contractor.</w:t>
      </w:r>
    </w:p>
    <w:p w:rsidR="00E11C4F" w:rsidRPr="0016652E" w:rsidRDefault="00E11C4F" w:rsidP="00E11C4F">
      <w:pPr>
        <w:tabs>
          <w:tab w:val="left" w:pos="576"/>
          <w:tab w:val="left" w:pos="1296"/>
          <w:tab w:val="left" w:pos="10710"/>
        </w:tabs>
        <w:ind w:right="18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 xml:space="preserve">The Contractor agrees not to disclose the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to any </w:t>
      </w:r>
      <w:r>
        <w:rPr>
          <w:rFonts w:asciiTheme="minorHAnsi" w:hAnsiTheme="minorHAnsi" w:cstheme="minorHAnsi"/>
          <w:szCs w:val="24"/>
        </w:rPr>
        <w:t>t</w:t>
      </w:r>
      <w:r w:rsidRPr="0016652E">
        <w:rPr>
          <w:rFonts w:asciiTheme="minorHAnsi" w:hAnsiTheme="minorHAnsi" w:cstheme="minorHAnsi"/>
          <w:szCs w:val="24"/>
        </w:rPr>
        <w:t xml:space="preserve">hird </w:t>
      </w:r>
      <w:r>
        <w:rPr>
          <w:rFonts w:asciiTheme="minorHAnsi" w:hAnsiTheme="minorHAnsi" w:cstheme="minorHAnsi"/>
          <w:szCs w:val="24"/>
        </w:rPr>
        <w:t>p</w:t>
      </w:r>
      <w:r w:rsidRPr="0016652E">
        <w:rPr>
          <w:rFonts w:asciiTheme="minorHAnsi" w:hAnsiTheme="minorHAnsi" w:cstheme="minorHAnsi"/>
          <w:szCs w:val="24"/>
        </w:rPr>
        <w:t xml:space="preserve">arty and to treat it with the same degree of care as it would its own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It is understood, however, that the Contractor may disclose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’s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on a “need to know” basis to the Contractor’s employees and Subcontractors and, as directed by the Project Manager, representatives of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that are working on the Project.  Contractor shall inform such Subcontractors and employees of the confidentiality obligations contained herein and shall require any such Subcontractors of the Contractor to execute a </w:t>
      </w:r>
      <w:smartTag w:uri="schemas-workshare-com/workshare" w:element="PolicySmartTags.CWSPolicyTagAction_8">
        <w:smartTagPr>
          <w:attr w:name="TagType" w:val="7"/>
        </w:smartTagPr>
        <w:r w:rsidRPr="0016652E">
          <w:rPr>
            <w:rFonts w:asciiTheme="minorHAnsi" w:hAnsiTheme="minorHAnsi" w:cstheme="minorHAnsi"/>
            <w:szCs w:val="24"/>
          </w:rPr>
          <w:t>confidentiality agreement</w:t>
        </w:r>
      </w:smartTag>
      <w:r w:rsidRPr="0016652E">
        <w:rPr>
          <w:rFonts w:asciiTheme="minorHAnsi" w:hAnsiTheme="minorHAnsi" w:cstheme="minorHAnsi"/>
          <w:szCs w:val="24"/>
        </w:rPr>
        <w:t xml:space="preserve"> with the Contractor requiring a promise of confidentiality concerning the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and the Contractor’s clients and business. Contractor will be responsible for its employees’ and Subcontractors’ confidentiality obligations. </w:t>
      </w:r>
    </w:p>
    <w:p w:rsidR="00E11C4F" w:rsidRPr="0016652E" w:rsidRDefault="00E11C4F" w:rsidP="00E11C4F">
      <w:pPr>
        <w:rPr>
          <w:rFonts w:asciiTheme="minorHAnsi" w:hAnsiTheme="minorHAnsi" w:cstheme="minorHAnsi"/>
          <w:szCs w:val="24"/>
        </w:rPr>
      </w:pPr>
    </w:p>
    <w:p w:rsidR="00E11C4F" w:rsidRDefault="00E11C4F" w:rsidP="00CF3A21">
      <w:pPr>
        <w:pStyle w:val="ExhibitB2"/>
        <w:rPr>
          <w:rFonts w:asciiTheme="minorHAnsi" w:hAnsiTheme="minorHAnsi" w:cstheme="minorHAnsi"/>
          <w:szCs w:val="24"/>
        </w:rPr>
      </w:pPr>
      <w:r w:rsidRPr="0016652E">
        <w:rPr>
          <w:rFonts w:asciiTheme="minorHAnsi" w:hAnsiTheme="minorHAnsi" w:cstheme="minorHAnsi"/>
          <w:szCs w:val="24"/>
        </w:rPr>
        <w:t xml:space="preserve">The Contractor shall acquire no right or title to the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The Contractor agrees not to use the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for any purpose except as contemplated pursuant to this Agreement.  Notwithstanding the foregoing, the Contractor may disclose the </w:t>
      </w:r>
      <w:smartTag w:uri="schemas-workshare-com/workshare" w:element="PolicySmartTags.CWSPolicyTagAction_9">
        <w:smartTagPr>
          <w:attr w:name="TagType" w:val="8"/>
        </w:smartTagPr>
        <w:r w:rsidRPr="0016652E">
          <w:rPr>
            <w:rFonts w:asciiTheme="minorHAnsi" w:hAnsiTheme="minorHAnsi" w:cstheme="minorHAnsi"/>
            <w:szCs w:val="24"/>
          </w:rPr>
          <w:t>Confidential</w:t>
        </w:r>
      </w:smartTag>
      <w:r w:rsidRPr="0016652E">
        <w:rPr>
          <w:rFonts w:asciiTheme="minorHAnsi" w:hAnsiTheme="minorHAnsi" w:cstheme="minorHAnsi"/>
          <w:szCs w:val="24"/>
        </w:rPr>
        <w:t xml:space="preserve"> Information (i) to the extent necessary to comply with any law, rule, regulation or ruling applicable to it; (ii) as appropriate to respond to any summons or subpoena applicable to it; or (iii) to the extent necessary to enforce its rights under this Agreement.</w:t>
      </w:r>
    </w:p>
    <w:p w:rsidR="00E11C4F" w:rsidRDefault="00E11C4F" w:rsidP="00E11C4F">
      <w:pPr>
        <w:pStyle w:val="ListParagraph"/>
        <w:rPr>
          <w:rFonts w:asciiTheme="minorHAnsi" w:hAnsiTheme="minorHAnsi" w:cstheme="minorHAnsi"/>
          <w:szCs w:val="24"/>
        </w:rPr>
      </w:pPr>
    </w:p>
    <w:p w:rsidR="00F03CEA" w:rsidRDefault="00E11C4F" w:rsidP="00CF3A21">
      <w:pPr>
        <w:pStyle w:val="ExhibitB1"/>
        <w:rPr>
          <w:u w:val="none"/>
        </w:rPr>
      </w:pPr>
      <w:r w:rsidRPr="002E70E1">
        <w:rPr>
          <w:bCs/>
        </w:rPr>
        <w:t>Competitively Bid Contracts; Antitrust Claims</w:t>
      </w:r>
      <w:r w:rsidRPr="001615D4">
        <w:rPr>
          <w:u w:val="none"/>
        </w:rPr>
        <w:t xml:space="preserve">  </w:t>
      </w:r>
    </w:p>
    <w:p w:rsidR="00F03CEA" w:rsidRDefault="00F03CEA" w:rsidP="00F03CEA">
      <w:pPr>
        <w:pStyle w:val="ExhibitB1"/>
        <w:numPr>
          <w:ilvl w:val="0"/>
          <w:numId w:val="0"/>
        </w:numPr>
        <w:ind w:left="720"/>
        <w:rPr>
          <w:u w:val="none"/>
        </w:rPr>
      </w:pPr>
    </w:p>
    <w:p w:rsidR="00E11C4F" w:rsidRPr="00F03CEA" w:rsidRDefault="00E11C4F" w:rsidP="00F03CEA">
      <w:pPr>
        <w:pStyle w:val="ExhibitB1"/>
        <w:numPr>
          <w:ilvl w:val="0"/>
          <w:numId w:val="0"/>
        </w:numPr>
        <w:ind w:left="720"/>
        <w:rPr>
          <w:u w:val="none"/>
        </w:rPr>
      </w:pPr>
      <w:r w:rsidRPr="00F03CEA">
        <w:rPr>
          <w:u w:val="none"/>
        </w:rPr>
        <w:t>If Services or goods under this Agreement were obtained by means of a competitive bid, Contractor shall comply with the requirements of Government Code sections set out below.</w:t>
      </w:r>
    </w:p>
    <w:p w:rsidR="00E11C4F" w:rsidRPr="003B2E99" w:rsidRDefault="00E11C4F" w:rsidP="00E11C4F">
      <w:pPr>
        <w:rPr>
          <w:rFonts w:asciiTheme="minorHAnsi" w:hAnsiTheme="minorHAnsi" w:cstheme="minorHAnsi"/>
          <w:szCs w:val="24"/>
        </w:rPr>
      </w:pPr>
    </w:p>
    <w:p w:rsidR="00E11C4F" w:rsidRDefault="00E11C4F" w:rsidP="00BE05CB">
      <w:pPr>
        <w:pStyle w:val="BodyText"/>
        <w:numPr>
          <w:ilvl w:val="0"/>
          <w:numId w:val="15"/>
        </w:numPr>
        <w:tabs>
          <w:tab w:val="clear" w:pos="360"/>
        </w:tabs>
        <w:spacing w:line="240" w:lineRule="auto"/>
        <w:rPr>
          <w:rFonts w:asciiTheme="minorHAnsi" w:hAnsiTheme="minorHAnsi" w:cstheme="minorHAnsi"/>
          <w:szCs w:val="24"/>
        </w:rPr>
      </w:pPr>
      <w:r w:rsidRPr="003B2E99">
        <w:rPr>
          <w:rFonts w:asciiTheme="minorHAnsi" w:hAnsiTheme="minorHAnsi" w:cstheme="minorHAnsi"/>
          <w:szCs w:val="24"/>
        </w:rPr>
        <w:t xml:space="preserve">Contractor shall assign to the </w:t>
      </w:r>
      <w:r w:rsidR="00665815">
        <w:rPr>
          <w:rFonts w:asciiTheme="minorHAnsi" w:hAnsiTheme="minorHAnsi" w:cstheme="minorHAnsi"/>
          <w:szCs w:val="24"/>
        </w:rPr>
        <w:t>Judicial Council</w:t>
      </w:r>
      <w:r>
        <w:rPr>
          <w:rFonts w:asciiTheme="minorHAnsi" w:hAnsiTheme="minorHAnsi" w:cstheme="minorHAnsi"/>
          <w:szCs w:val="24"/>
        </w:rPr>
        <w:t xml:space="preserve"> </w:t>
      </w:r>
      <w:r w:rsidRPr="003B2E99">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65815">
        <w:rPr>
          <w:rFonts w:asciiTheme="minorHAnsi" w:hAnsiTheme="minorHAnsi" w:cstheme="minorHAnsi"/>
          <w:szCs w:val="24"/>
        </w:rPr>
        <w:t>Judicial Council</w:t>
      </w:r>
      <w:r>
        <w:rPr>
          <w:rFonts w:asciiTheme="minorHAnsi" w:hAnsiTheme="minorHAnsi" w:cstheme="minorHAnsi"/>
          <w:szCs w:val="24"/>
        </w:rPr>
        <w:t xml:space="preserve"> </w:t>
      </w:r>
      <w:r w:rsidRPr="003B2E99">
        <w:rPr>
          <w:rFonts w:asciiTheme="minorHAnsi" w:hAnsiTheme="minorHAnsi" w:cstheme="minorHAnsi"/>
          <w:szCs w:val="24"/>
        </w:rPr>
        <w:t xml:space="preserve">pursuant to the bid.  Such assignment shall be made and become effective at the time the </w:t>
      </w:r>
      <w:r w:rsidR="00665815">
        <w:rPr>
          <w:rFonts w:asciiTheme="minorHAnsi" w:hAnsiTheme="minorHAnsi" w:cstheme="minorHAnsi"/>
          <w:szCs w:val="24"/>
        </w:rPr>
        <w:t>Judicial Council</w:t>
      </w:r>
      <w:r w:rsidRPr="003B2E99">
        <w:rPr>
          <w:rFonts w:asciiTheme="minorHAnsi" w:hAnsiTheme="minorHAnsi" w:cstheme="minorHAnsi"/>
          <w:szCs w:val="24"/>
        </w:rPr>
        <w:t xml:space="preserve"> tenders final payment to the Contractor.  (Government Code section 4552.)</w:t>
      </w:r>
    </w:p>
    <w:p w:rsidR="00E11C4F" w:rsidRDefault="00E11C4F" w:rsidP="00E11C4F">
      <w:pPr>
        <w:pStyle w:val="BodyText"/>
        <w:tabs>
          <w:tab w:val="clear" w:pos="360"/>
        </w:tabs>
        <w:spacing w:line="240" w:lineRule="auto"/>
        <w:ind w:left="1080"/>
        <w:rPr>
          <w:rFonts w:asciiTheme="minorHAnsi" w:hAnsiTheme="minorHAnsi" w:cstheme="minorHAnsi"/>
          <w:szCs w:val="24"/>
        </w:rPr>
      </w:pPr>
    </w:p>
    <w:p w:rsidR="00E11C4F" w:rsidRDefault="00E11C4F" w:rsidP="00BE05CB">
      <w:pPr>
        <w:pStyle w:val="BodyText"/>
        <w:numPr>
          <w:ilvl w:val="0"/>
          <w:numId w:val="15"/>
        </w:numPr>
        <w:tabs>
          <w:tab w:val="clear" w:pos="360"/>
        </w:tabs>
        <w:spacing w:line="240" w:lineRule="auto"/>
        <w:rPr>
          <w:rFonts w:asciiTheme="minorHAnsi" w:hAnsiTheme="minorHAnsi" w:cstheme="minorHAnsi"/>
          <w:szCs w:val="24"/>
        </w:rPr>
      </w:pPr>
      <w:r w:rsidRPr="00760B15">
        <w:rPr>
          <w:rFonts w:asciiTheme="minorHAnsi" w:hAnsiTheme="minorHAnsi" w:cstheme="minorHAnsi"/>
          <w:szCs w:val="24"/>
        </w:rPr>
        <w:t xml:space="preserve">If the </w:t>
      </w:r>
      <w:r w:rsidR="00665815">
        <w:rPr>
          <w:rFonts w:asciiTheme="minorHAnsi" w:hAnsiTheme="minorHAnsi" w:cstheme="minorHAnsi"/>
          <w:szCs w:val="24"/>
        </w:rPr>
        <w:t>Judicial Council</w:t>
      </w:r>
      <w:r w:rsidRPr="00760B15">
        <w:rPr>
          <w:rFonts w:asciiTheme="minorHAnsi" w:hAnsiTheme="minorHAnsi" w:cstheme="minorHAnsi"/>
          <w:szCs w:val="24"/>
        </w:rPr>
        <w:t xml:space="preserve"> receives, either through judgment or settlement, a monetary recovery for a cause of action assigned under this chapter, the Contractor shall be entitled to receive reimbursement for actual legal costs incurred and may, upon demand, recover from the </w:t>
      </w:r>
      <w:r w:rsidR="00665815">
        <w:rPr>
          <w:rFonts w:asciiTheme="minorHAnsi" w:hAnsiTheme="minorHAnsi" w:cstheme="minorHAnsi"/>
          <w:szCs w:val="24"/>
        </w:rPr>
        <w:t>Judicial Council</w:t>
      </w:r>
      <w:r w:rsidRPr="00760B15">
        <w:rPr>
          <w:rFonts w:asciiTheme="minorHAnsi" w:hAnsiTheme="minorHAnsi" w:cstheme="minorHAnsi"/>
          <w:szCs w:val="24"/>
        </w:rPr>
        <w:t xml:space="preserve"> any portion of the recovery, including treble damages, attributable to overcharges that were paid by the Contractor but were not paid by the </w:t>
      </w:r>
      <w:r w:rsidR="00665815">
        <w:rPr>
          <w:rFonts w:asciiTheme="minorHAnsi" w:hAnsiTheme="minorHAnsi" w:cstheme="minorHAnsi"/>
          <w:szCs w:val="24"/>
        </w:rPr>
        <w:t>Judicial Council</w:t>
      </w:r>
      <w:r w:rsidRPr="00760B15">
        <w:rPr>
          <w:rFonts w:asciiTheme="minorHAnsi" w:hAnsiTheme="minorHAnsi" w:cstheme="minorHAnsi"/>
          <w:szCs w:val="24"/>
        </w:rPr>
        <w:t xml:space="preserve"> as part of the bid price, less the expenses incurred in obtaining that portion of the recovery.  (Government Code section 4553.)</w:t>
      </w:r>
    </w:p>
    <w:p w:rsidR="00E11C4F" w:rsidRDefault="00E11C4F" w:rsidP="00E11C4F">
      <w:pPr>
        <w:pStyle w:val="ListParagraph"/>
        <w:rPr>
          <w:rFonts w:asciiTheme="minorHAnsi" w:hAnsiTheme="minorHAnsi" w:cstheme="minorHAnsi"/>
          <w:szCs w:val="24"/>
        </w:rPr>
      </w:pPr>
    </w:p>
    <w:p w:rsidR="00E11C4F" w:rsidRDefault="00E11C4F" w:rsidP="00E11C4F">
      <w:pPr>
        <w:pStyle w:val="BodyText"/>
        <w:tabs>
          <w:tab w:val="clear" w:pos="360"/>
        </w:tabs>
        <w:spacing w:line="240" w:lineRule="auto"/>
        <w:ind w:left="1080"/>
        <w:rPr>
          <w:rFonts w:asciiTheme="minorHAnsi" w:hAnsiTheme="minorHAnsi" w:cstheme="minorHAnsi"/>
          <w:szCs w:val="24"/>
        </w:rPr>
      </w:pPr>
    </w:p>
    <w:p w:rsidR="00E11C4F" w:rsidRPr="00043BBD" w:rsidRDefault="00E11C4F" w:rsidP="00BE05CB">
      <w:pPr>
        <w:pStyle w:val="BodyText"/>
        <w:numPr>
          <w:ilvl w:val="0"/>
          <w:numId w:val="15"/>
        </w:numPr>
        <w:tabs>
          <w:tab w:val="clear" w:pos="360"/>
        </w:tabs>
        <w:spacing w:line="240" w:lineRule="auto"/>
        <w:rPr>
          <w:rFonts w:asciiTheme="minorHAnsi" w:hAnsiTheme="minorHAnsi" w:cstheme="minorHAnsi"/>
          <w:szCs w:val="24"/>
        </w:rPr>
      </w:pPr>
      <w:r w:rsidRPr="00043BBD">
        <w:rPr>
          <w:rFonts w:asciiTheme="minorHAnsi" w:hAnsiTheme="minorHAnsi" w:cstheme="minorHAnsi"/>
          <w:szCs w:val="24"/>
        </w:rPr>
        <w:t xml:space="preserve">Upon demand in writing by the Contractor, the </w:t>
      </w:r>
      <w:r w:rsidR="00665815">
        <w:rPr>
          <w:rFonts w:asciiTheme="minorHAnsi" w:hAnsiTheme="minorHAnsi" w:cstheme="minorHAnsi"/>
          <w:szCs w:val="24"/>
        </w:rPr>
        <w:t>Judicial Council</w:t>
      </w:r>
      <w:r>
        <w:rPr>
          <w:rFonts w:asciiTheme="minorHAnsi" w:hAnsiTheme="minorHAnsi" w:cstheme="minorHAnsi"/>
          <w:szCs w:val="24"/>
        </w:rPr>
        <w:t xml:space="preserve"> </w:t>
      </w:r>
      <w:r w:rsidRPr="00043BBD">
        <w:rPr>
          <w:rFonts w:asciiTheme="minorHAnsi" w:hAnsiTheme="minorHAnsi" w:cstheme="minorHAnsi"/>
          <w:szCs w:val="24"/>
        </w:rPr>
        <w:t xml:space="preserve">shall, within one year from such demand, reassign the cause of action assigned under this part if the Contractor has been or may have been injured by the violation of law for which the cause of action arose and (1) the </w:t>
      </w:r>
      <w:r w:rsidR="00665815">
        <w:rPr>
          <w:rFonts w:asciiTheme="minorHAnsi" w:hAnsiTheme="minorHAnsi" w:cstheme="minorHAnsi"/>
          <w:szCs w:val="24"/>
        </w:rPr>
        <w:t>Judicial Council</w:t>
      </w:r>
      <w:r w:rsidRPr="00043BBD">
        <w:rPr>
          <w:rFonts w:asciiTheme="minorHAnsi" w:hAnsiTheme="minorHAnsi" w:cstheme="minorHAnsi"/>
          <w:szCs w:val="24"/>
        </w:rPr>
        <w:t xml:space="preserve"> has not been injured thereby, or (2) the </w:t>
      </w:r>
      <w:r w:rsidR="00665815">
        <w:rPr>
          <w:rFonts w:asciiTheme="minorHAnsi" w:hAnsiTheme="minorHAnsi" w:cstheme="minorHAnsi"/>
          <w:szCs w:val="24"/>
        </w:rPr>
        <w:t>Judicial Council</w:t>
      </w:r>
      <w:r w:rsidRPr="00043BBD">
        <w:rPr>
          <w:rFonts w:asciiTheme="minorHAnsi" w:hAnsiTheme="minorHAnsi" w:cstheme="minorHAnsi"/>
          <w:szCs w:val="24"/>
        </w:rPr>
        <w:t xml:space="preserve"> declines to file a court action for the cause of action.  (Government Code section 4554.)</w:t>
      </w:r>
    </w:p>
    <w:p w:rsidR="00E11C4F" w:rsidRPr="0016652E" w:rsidRDefault="00E11C4F" w:rsidP="00E11C4F">
      <w:pPr>
        <w:pStyle w:val="ExhibitB2"/>
        <w:numPr>
          <w:ilvl w:val="0"/>
          <w:numId w:val="0"/>
        </w:numPr>
        <w:ind w:left="1368"/>
        <w:rPr>
          <w:rFonts w:asciiTheme="minorHAnsi" w:hAnsiTheme="minorHAnsi" w:cstheme="minorHAnsi"/>
          <w:szCs w:val="24"/>
        </w:rPr>
      </w:pPr>
    </w:p>
    <w:p w:rsidR="00E11C4F" w:rsidRPr="0016652E" w:rsidRDefault="00E11C4F" w:rsidP="00E11C4F">
      <w:pPr>
        <w:tabs>
          <w:tab w:val="left" w:pos="576"/>
          <w:tab w:val="left" w:pos="1296"/>
          <w:tab w:val="left" w:pos="10710"/>
        </w:tabs>
        <w:ind w:right="180"/>
        <w:rPr>
          <w:rFonts w:asciiTheme="minorHAnsi" w:hAnsiTheme="minorHAnsi" w:cstheme="minorHAnsi"/>
          <w:szCs w:val="24"/>
        </w:rPr>
      </w:pPr>
    </w:p>
    <w:p w:rsidR="00E11C4F" w:rsidRPr="0016652E" w:rsidRDefault="005D261A" w:rsidP="00CF3A21">
      <w:pPr>
        <w:pStyle w:val="ExhibitB1"/>
        <w:rPr>
          <w:rFonts w:asciiTheme="minorHAnsi" w:hAnsiTheme="minorHAnsi" w:cstheme="minorHAnsi"/>
          <w:szCs w:val="24"/>
        </w:rPr>
      </w:pPr>
      <w:r>
        <w:rPr>
          <w:rFonts w:asciiTheme="minorHAnsi" w:hAnsiTheme="minorHAnsi" w:cstheme="minorHAnsi"/>
          <w:szCs w:val="24"/>
        </w:rPr>
        <w:t xml:space="preserve">Conflict of Interest </w:t>
      </w:r>
    </w:p>
    <w:p w:rsidR="00E11C4F" w:rsidRPr="0016652E" w:rsidRDefault="00E11C4F" w:rsidP="00E11C4F">
      <w:pPr>
        <w:tabs>
          <w:tab w:val="left" w:pos="576"/>
          <w:tab w:val="left" w:pos="1296"/>
          <w:tab w:val="left" w:pos="10710"/>
        </w:tabs>
        <w:ind w:right="180"/>
        <w:rPr>
          <w:rFonts w:asciiTheme="minorHAnsi" w:hAnsiTheme="minorHAnsi" w:cstheme="minorHAnsi"/>
          <w:szCs w:val="24"/>
        </w:rPr>
      </w:pPr>
    </w:p>
    <w:p w:rsidR="00E11C4F"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 xml:space="preserve">The Contractor and employees of the Contractor directly involved in matters relating to this Agreement shall not participate in proceedings that involve the use of </w:t>
      </w:r>
      <w:r w:rsidR="00665815">
        <w:rPr>
          <w:rFonts w:asciiTheme="minorHAnsi" w:hAnsiTheme="minorHAnsi" w:cstheme="minorHAnsi"/>
          <w:szCs w:val="24"/>
        </w:rPr>
        <w:t>Judicial Council</w:t>
      </w:r>
      <w:r w:rsidRPr="0016652E">
        <w:rPr>
          <w:rFonts w:asciiTheme="minorHAnsi" w:hAnsiTheme="minorHAnsi" w:cstheme="minorHAnsi"/>
          <w:szCs w:val="24"/>
        </w:rPr>
        <w:t xml:space="preserve"> funds or that are sponsored by the </w:t>
      </w:r>
      <w:r w:rsidR="00665815">
        <w:rPr>
          <w:rFonts w:asciiTheme="minorHAnsi" w:hAnsiTheme="minorHAnsi" w:cstheme="minorHAnsi"/>
          <w:szCs w:val="24"/>
        </w:rPr>
        <w:t>Judicial Council</w:t>
      </w:r>
      <w:r w:rsidRPr="0016652E">
        <w:rPr>
          <w:rFonts w:asciiTheme="minorHAnsi" w:hAnsiTheme="minorHAnsi" w:cstheme="minorHAnsi"/>
          <w:szCs w:val="24"/>
        </w:rPr>
        <w:t xml:space="preserve"> if the person's partner, family, or organization has a financial interest in the outcome of the proceedings.  The Contractor and employees of the Contractor directly involved in matters relating to this Agreement shall also avoid actions resulting in or creating the appearance of (i) use of an official position with the government for </w:t>
      </w:r>
      <w:smartTag w:uri="schemas-workshare-com/workshare" w:element="PolicySmartTags.CWSPolicyTagAction_9">
        <w:smartTagPr>
          <w:attr w:name="TagType" w:val="8"/>
        </w:smartTagPr>
        <w:r w:rsidRPr="0016652E">
          <w:rPr>
            <w:rFonts w:asciiTheme="minorHAnsi" w:hAnsiTheme="minorHAnsi" w:cstheme="minorHAnsi"/>
            <w:szCs w:val="24"/>
          </w:rPr>
          <w:t>private</w:t>
        </w:r>
      </w:smartTag>
      <w:r w:rsidRPr="0016652E">
        <w:rPr>
          <w:rFonts w:asciiTheme="minorHAnsi" w:hAnsiTheme="minorHAnsi" w:cstheme="minorHAnsi"/>
          <w:szCs w:val="24"/>
        </w:rPr>
        <w:t xml:space="preserv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E11C4F" w:rsidRPr="0016652E" w:rsidRDefault="00E11C4F" w:rsidP="00E11C4F">
      <w:pPr>
        <w:pStyle w:val="ExhibitB2"/>
        <w:keepNext w:val="0"/>
        <w:numPr>
          <w:ilvl w:val="0"/>
          <w:numId w:val="0"/>
        </w:numPr>
        <w:ind w:left="1368"/>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The Contractor certifies and shall require any Subcontractor to certify to the following:</w:t>
      </w:r>
    </w:p>
    <w:p w:rsidR="00E11C4F" w:rsidRPr="0016652E" w:rsidRDefault="00E11C4F" w:rsidP="00E11C4F">
      <w:pPr>
        <w:pStyle w:val="ExhibitB2"/>
        <w:keepNext w:val="0"/>
        <w:numPr>
          <w:ilvl w:val="0"/>
          <w:numId w:val="0"/>
        </w:numPr>
        <w:ind w:left="1368"/>
        <w:rPr>
          <w:rFonts w:asciiTheme="minorHAnsi" w:hAnsiTheme="minorHAnsi" w:cstheme="minorHAnsi"/>
          <w:szCs w:val="24"/>
        </w:rPr>
      </w:pPr>
    </w:p>
    <w:p w:rsidR="00E11C4F" w:rsidRPr="0016652E" w:rsidRDefault="00E11C4F" w:rsidP="00E11C4F">
      <w:pPr>
        <w:pStyle w:val="Heading1"/>
        <w:keepNext w:val="0"/>
        <w:spacing w:before="0" w:after="0"/>
        <w:ind w:left="1350"/>
        <w:rPr>
          <w:rFonts w:asciiTheme="minorHAnsi" w:hAnsiTheme="minorHAnsi" w:cstheme="minorHAnsi"/>
          <w:sz w:val="24"/>
          <w:szCs w:val="24"/>
        </w:rPr>
      </w:pPr>
      <w:r w:rsidRPr="0016652E">
        <w:rPr>
          <w:rFonts w:asciiTheme="minorHAnsi" w:hAnsiTheme="minorHAnsi" w:cstheme="minorHAnsi"/>
          <w:sz w:val="24"/>
          <w:szCs w:val="24"/>
        </w:rPr>
        <w:t xml:space="preserve">Former </w:t>
      </w:r>
      <w:r w:rsidR="00665815">
        <w:rPr>
          <w:rFonts w:asciiTheme="minorHAnsi" w:hAnsiTheme="minorHAnsi" w:cstheme="minorHAnsi"/>
          <w:sz w:val="24"/>
          <w:szCs w:val="24"/>
        </w:rPr>
        <w:t>Judicial Council</w:t>
      </w:r>
      <w:r w:rsidRPr="0016652E">
        <w:rPr>
          <w:rFonts w:asciiTheme="minorHAnsi" w:hAnsiTheme="minorHAnsi" w:cstheme="minorHAnsi"/>
          <w:sz w:val="24"/>
          <w:szCs w:val="24"/>
        </w:rPr>
        <w:t xml:space="preserv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E11C4F" w:rsidRPr="0016652E" w:rsidRDefault="00E11C4F" w:rsidP="00E11C4F">
      <w:pPr>
        <w:rPr>
          <w:rFonts w:asciiTheme="minorHAnsi" w:hAnsiTheme="minorHAnsi" w:cstheme="minorHAnsi"/>
          <w:szCs w:val="24"/>
        </w:rPr>
      </w:pPr>
    </w:p>
    <w:p w:rsidR="00E11C4F" w:rsidRPr="0016652E" w:rsidRDefault="005D261A" w:rsidP="00CF3A21">
      <w:pPr>
        <w:pStyle w:val="ExhibitB1"/>
        <w:rPr>
          <w:rFonts w:asciiTheme="minorHAnsi" w:hAnsiTheme="minorHAnsi" w:cstheme="minorHAnsi"/>
          <w:szCs w:val="24"/>
        </w:rPr>
      </w:pPr>
      <w:r>
        <w:rPr>
          <w:rFonts w:asciiTheme="minorHAnsi" w:hAnsiTheme="minorHAnsi" w:cstheme="minorHAnsi"/>
          <w:szCs w:val="24"/>
        </w:rPr>
        <w:t xml:space="preserve">Covenant Against Gratuities </w:t>
      </w:r>
    </w:p>
    <w:p w:rsidR="00E11C4F" w:rsidRPr="0016652E" w:rsidRDefault="00E11C4F" w:rsidP="00E11C4F">
      <w:pPr>
        <w:keepNext/>
        <w:tabs>
          <w:tab w:val="left" w:pos="576"/>
          <w:tab w:val="left" w:pos="1296"/>
          <w:tab w:val="left" w:pos="10710"/>
        </w:tabs>
        <w:ind w:right="180"/>
        <w:outlineLvl w:val="0"/>
        <w:rPr>
          <w:rFonts w:asciiTheme="minorHAnsi" w:hAnsiTheme="minorHAnsi" w:cstheme="minorHAnsi"/>
          <w:szCs w:val="24"/>
        </w:rPr>
      </w:pPr>
    </w:p>
    <w:p w:rsidR="00E11C4F" w:rsidRDefault="00E11C4F" w:rsidP="00E11C4F">
      <w:pPr>
        <w:pStyle w:val="Heading5"/>
        <w:spacing w:before="0" w:after="0"/>
        <w:ind w:left="720" w:right="187"/>
        <w:rPr>
          <w:rFonts w:cstheme="minorHAnsi"/>
          <w:b w:val="0"/>
          <w:i w:val="0"/>
          <w:sz w:val="24"/>
          <w:szCs w:val="24"/>
        </w:rPr>
      </w:pPr>
      <w:r w:rsidRPr="0016652E">
        <w:rPr>
          <w:rFonts w:cstheme="minorHAnsi"/>
          <w:b w:val="0"/>
          <w:i w:val="0"/>
          <w:sz w:val="24"/>
          <w:szCs w:val="24"/>
        </w:rP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665815">
        <w:rPr>
          <w:rFonts w:cstheme="minorHAnsi"/>
          <w:b w:val="0"/>
          <w:i w:val="0"/>
          <w:sz w:val="24"/>
          <w:szCs w:val="24"/>
        </w:rPr>
        <w:t>Judicial Council</w:t>
      </w:r>
      <w:r w:rsidRPr="0016652E">
        <w:rPr>
          <w:rFonts w:cstheme="minorHAnsi"/>
          <w:b w:val="0"/>
          <w:i w:val="0"/>
          <w:sz w:val="24"/>
          <w:szCs w:val="24"/>
        </w:rPr>
        <w:t xml:space="preserve"> with a view toward securing the Contract or securing favorable treatment with respect to any determinations concerning the performance of the Contract.  For breach or violation of this warranty, the </w:t>
      </w:r>
      <w:r w:rsidR="00665815">
        <w:rPr>
          <w:rFonts w:cstheme="minorHAnsi"/>
          <w:b w:val="0"/>
          <w:i w:val="0"/>
          <w:sz w:val="24"/>
          <w:szCs w:val="24"/>
        </w:rPr>
        <w:t>Judicial Council</w:t>
      </w:r>
      <w:r w:rsidRPr="0016652E">
        <w:rPr>
          <w:rFonts w:cstheme="minorHAnsi"/>
          <w:b w:val="0"/>
          <w:i w:val="0"/>
          <w:sz w:val="24"/>
          <w:szCs w:val="24"/>
        </w:rPr>
        <w:t xml:space="preserve"> will have the right to terminate the Contract, either in whole or in part, and any loss or damage sustained by the </w:t>
      </w:r>
      <w:r w:rsidR="00665815">
        <w:rPr>
          <w:rFonts w:cstheme="minorHAnsi"/>
          <w:b w:val="0"/>
          <w:i w:val="0"/>
          <w:sz w:val="24"/>
          <w:szCs w:val="24"/>
        </w:rPr>
        <w:t>Judicial Council</w:t>
      </w:r>
      <w:r w:rsidRPr="0016652E">
        <w:rPr>
          <w:rFonts w:cstheme="minorHAnsi"/>
          <w:b w:val="0"/>
          <w:i w:val="0"/>
          <w:sz w:val="24"/>
          <w:szCs w:val="24"/>
        </w:rPr>
        <w:t xml:space="preserve"> in procuring, on the open market, any items which the Contractor agreed to supply, shall be borne and paid for by the Contractor.  The rights and remedies of the </w:t>
      </w:r>
      <w:r w:rsidR="00665815">
        <w:rPr>
          <w:rFonts w:cstheme="minorHAnsi"/>
          <w:b w:val="0"/>
          <w:i w:val="0"/>
          <w:sz w:val="24"/>
          <w:szCs w:val="24"/>
        </w:rPr>
        <w:t>Judicial Council</w:t>
      </w:r>
      <w:r w:rsidRPr="0016652E">
        <w:rPr>
          <w:rFonts w:cstheme="minorHAnsi"/>
          <w:b w:val="0"/>
          <w:i w:val="0"/>
          <w:sz w:val="24"/>
          <w:szCs w:val="24"/>
        </w:rPr>
        <w:t xml:space="preserve"> provided in this provision shall not be exclusive and are in addition to any other rights and remedies provided by law or under the Contract.</w:t>
      </w:r>
    </w:p>
    <w:p w:rsidR="00E11C4F" w:rsidRPr="0016652E" w:rsidRDefault="00E11C4F" w:rsidP="00E11C4F">
      <w:pPr>
        <w:tabs>
          <w:tab w:val="left" w:pos="576"/>
          <w:tab w:val="left" w:pos="1296"/>
          <w:tab w:val="left" w:pos="10710"/>
        </w:tabs>
        <w:ind w:right="180"/>
        <w:outlineLvl w:val="0"/>
        <w:rPr>
          <w:rFonts w:asciiTheme="minorHAnsi" w:hAnsiTheme="minorHAnsi" w:cstheme="minorHAnsi"/>
          <w:szCs w:val="24"/>
        </w:rPr>
      </w:pPr>
    </w:p>
    <w:p w:rsidR="00E11C4F" w:rsidRPr="0016652E" w:rsidRDefault="00E11C4F" w:rsidP="00CF3A21">
      <w:pPr>
        <w:pStyle w:val="ExhibitB1"/>
        <w:rPr>
          <w:rFonts w:asciiTheme="minorHAnsi" w:hAnsiTheme="minorHAnsi" w:cstheme="minorHAnsi"/>
          <w:szCs w:val="24"/>
        </w:rPr>
      </w:pPr>
      <w:r w:rsidRPr="0016652E">
        <w:rPr>
          <w:rFonts w:asciiTheme="minorHAnsi" w:hAnsiTheme="minorHAnsi" w:cstheme="minorHAnsi"/>
          <w:szCs w:val="24"/>
        </w:rPr>
        <w:t>Standard of Professionalism</w:t>
      </w:r>
    </w:p>
    <w:p w:rsidR="00E11C4F" w:rsidRPr="0016652E" w:rsidRDefault="00E11C4F" w:rsidP="00E11C4F">
      <w:pPr>
        <w:ind w:left="720"/>
        <w:rPr>
          <w:rFonts w:asciiTheme="minorHAnsi" w:hAnsiTheme="minorHAnsi" w:cstheme="minorHAnsi"/>
          <w:szCs w:val="24"/>
        </w:rPr>
      </w:pPr>
    </w:p>
    <w:p w:rsidR="00E11C4F" w:rsidRPr="0016652E" w:rsidRDefault="00E11C4F" w:rsidP="00E11C4F">
      <w:pPr>
        <w:pStyle w:val="Heading5"/>
        <w:spacing w:before="0" w:after="0"/>
        <w:ind w:left="720" w:right="187"/>
        <w:rPr>
          <w:rFonts w:cstheme="minorHAnsi"/>
          <w:b w:val="0"/>
          <w:i w:val="0"/>
          <w:sz w:val="24"/>
          <w:szCs w:val="24"/>
        </w:rPr>
      </w:pPr>
      <w:r w:rsidRPr="0016652E">
        <w:rPr>
          <w:rFonts w:cstheme="minorHAnsi"/>
          <w:b w:val="0"/>
          <w:i w:val="0"/>
          <w:sz w:val="24"/>
          <w:szCs w:val="24"/>
        </w:rPr>
        <w:t>The Contractor shall conduct all work consistent with professional standards for the industry and type of work being performed under the Agreement.</w:t>
      </w:r>
    </w:p>
    <w:p w:rsidR="00E11C4F" w:rsidRPr="0016652E" w:rsidRDefault="00E11C4F" w:rsidP="00E11C4F">
      <w:pPr>
        <w:rPr>
          <w:rFonts w:asciiTheme="minorHAnsi" w:hAnsiTheme="minorHAnsi" w:cstheme="minorHAnsi"/>
          <w:szCs w:val="24"/>
        </w:rPr>
      </w:pPr>
    </w:p>
    <w:p w:rsidR="00E11C4F" w:rsidRPr="0016652E" w:rsidRDefault="00E11C4F" w:rsidP="00CF3A21">
      <w:pPr>
        <w:pStyle w:val="ExhibitB1"/>
        <w:rPr>
          <w:rFonts w:asciiTheme="minorHAnsi" w:hAnsiTheme="minorHAnsi" w:cstheme="minorHAnsi"/>
          <w:szCs w:val="24"/>
        </w:rPr>
      </w:pPr>
      <w:r w:rsidRPr="0016652E">
        <w:rPr>
          <w:rFonts w:asciiTheme="minorHAnsi" w:hAnsiTheme="minorHAnsi" w:cstheme="minorHAnsi"/>
          <w:szCs w:val="24"/>
        </w:rPr>
        <w:t>National Labor Relations Board</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E11C4F" w:rsidRDefault="00E11C4F" w:rsidP="00E11C4F"/>
    <w:p w:rsidR="00E11C4F" w:rsidRPr="0016652E" w:rsidRDefault="00E11C4F" w:rsidP="00F03CEA">
      <w:pPr>
        <w:pStyle w:val="ExhibitB1"/>
        <w:keepLines/>
        <w:rPr>
          <w:rFonts w:asciiTheme="minorHAnsi" w:hAnsiTheme="minorHAnsi" w:cstheme="minorHAnsi"/>
          <w:szCs w:val="24"/>
        </w:rPr>
      </w:pPr>
      <w:r w:rsidRPr="0016652E">
        <w:rPr>
          <w:rFonts w:asciiTheme="minorHAnsi" w:hAnsiTheme="minorHAnsi" w:cstheme="minorHAnsi"/>
          <w:szCs w:val="24"/>
        </w:rPr>
        <w:t>Drug-Free Workplace</w:t>
      </w:r>
    </w:p>
    <w:p w:rsidR="00E11C4F" w:rsidRPr="0016652E" w:rsidRDefault="00E11C4F" w:rsidP="00F03CEA">
      <w:pPr>
        <w:keepNext/>
        <w:keepLines/>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F03CEA">
      <w:pPr>
        <w:pStyle w:val="Heading5"/>
        <w:keepNext/>
        <w:keepLines/>
        <w:spacing w:before="0" w:after="0"/>
        <w:ind w:left="720"/>
        <w:rPr>
          <w:rFonts w:cstheme="minorHAnsi"/>
          <w:b w:val="0"/>
          <w:i w:val="0"/>
          <w:sz w:val="24"/>
          <w:szCs w:val="24"/>
        </w:rPr>
      </w:pPr>
      <w:r w:rsidRPr="0016652E">
        <w:rPr>
          <w:rFonts w:cstheme="minorHAnsi"/>
          <w:b w:val="0"/>
          <w:i w:val="0"/>
          <w:sz w:val="24"/>
          <w:szCs w:val="24"/>
        </w:rPr>
        <w:t>The Contractor certifies that it will provide a drug-free workplace as required by California Government Code, Section 8355 through Section 8357.</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CF3A21">
      <w:pPr>
        <w:pStyle w:val="ExhibitB1"/>
        <w:rPr>
          <w:rFonts w:asciiTheme="minorHAnsi" w:hAnsiTheme="minorHAnsi" w:cstheme="minorHAnsi"/>
          <w:szCs w:val="24"/>
        </w:rPr>
      </w:pPr>
      <w:r w:rsidRPr="0016652E">
        <w:rPr>
          <w:rFonts w:asciiTheme="minorHAnsi" w:hAnsiTheme="minorHAnsi" w:cstheme="minorHAnsi"/>
          <w:szCs w:val="24"/>
        </w:rPr>
        <w:t>Nondiscrimination/N</w:t>
      </w:r>
      <w:r w:rsidR="005D261A">
        <w:rPr>
          <w:rFonts w:asciiTheme="minorHAnsi" w:hAnsiTheme="minorHAnsi" w:cstheme="minorHAnsi"/>
          <w:szCs w:val="24"/>
        </w:rPr>
        <w:t xml:space="preserve">o Harassment Clause </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E11C4F" w:rsidRPr="0016652E" w:rsidRDefault="00E11C4F" w:rsidP="00E11C4F">
      <w:pPr>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 xml:space="preserve">The Contractor shall comply with applicable provisions of the Fair Employment and Housing Act, California Government Code, Sections 12990 </w:t>
      </w:r>
      <w:r w:rsidRPr="0016652E">
        <w:rPr>
          <w:rFonts w:asciiTheme="minorHAnsi" w:hAnsiTheme="minorHAnsi" w:cstheme="minorHAnsi"/>
          <w:i/>
          <w:iCs/>
          <w:szCs w:val="24"/>
        </w:rPr>
        <w:t>et seq.</w:t>
      </w:r>
      <w:r w:rsidRPr="0016652E">
        <w:rPr>
          <w:rFonts w:asciiTheme="minorHAnsi" w:hAnsiTheme="minorHAnsi" w:cstheme="minorHAnsi"/>
          <w:szCs w:val="24"/>
        </w:rPr>
        <w:t xml:space="preserve">, and the applicable regulations promulgated under California Code of Regulations, title 2, Sections 7285 </w:t>
      </w:r>
      <w:r w:rsidRPr="0016652E">
        <w:rPr>
          <w:rFonts w:asciiTheme="minorHAnsi" w:hAnsiTheme="minorHAnsi" w:cstheme="minorHAnsi"/>
          <w:i/>
          <w:iCs/>
          <w:szCs w:val="24"/>
        </w:rPr>
        <w:t>et seq.</w:t>
      </w:r>
      <w:r w:rsidRPr="0016652E">
        <w:rPr>
          <w:rFonts w:asciiTheme="minorHAnsi" w:hAnsiTheme="minorHAnsi" w:cstheme="minorHAnsi"/>
          <w:szCs w:val="24"/>
        </w:rPr>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E11C4F" w:rsidRPr="0016652E" w:rsidRDefault="00E11C4F" w:rsidP="00E11C4F">
      <w:pPr>
        <w:tabs>
          <w:tab w:val="left" w:pos="720"/>
          <w:tab w:val="left" w:pos="1296"/>
          <w:tab w:val="left" w:pos="2016"/>
          <w:tab w:val="left" w:pos="2592"/>
          <w:tab w:val="left" w:pos="4176"/>
          <w:tab w:val="left" w:pos="10710"/>
        </w:tabs>
        <w:ind w:left="1296" w:right="180" w:hanging="1296"/>
        <w:rPr>
          <w:rFonts w:asciiTheme="minorHAnsi" w:hAnsiTheme="minorHAnsi" w:cstheme="minorHAnsi"/>
          <w:szCs w:val="24"/>
        </w:rPr>
      </w:pPr>
    </w:p>
    <w:p w:rsidR="00E11C4F" w:rsidRPr="0016652E"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The Contractor and any of its Subcontractors shall give written Notice of their obligations under this clause to labor organizations with which they have a collective bargaining or other agreement.</w:t>
      </w:r>
    </w:p>
    <w:p w:rsidR="00E11C4F" w:rsidRPr="0016652E" w:rsidRDefault="00E11C4F" w:rsidP="00E11C4F">
      <w:pPr>
        <w:tabs>
          <w:tab w:val="left" w:pos="576"/>
          <w:tab w:val="left" w:pos="1296"/>
          <w:tab w:val="left" w:pos="10710"/>
        </w:tabs>
        <w:ind w:left="2016" w:right="180" w:hanging="1296"/>
        <w:rPr>
          <w:rFonts w:asciiTheme="minorHAnsi" w:hAnsiTheme="minorHAnsi" w:cstheme="minorHAnsi"/>
          <w:szCs w:val="24"/>
        </w:rPr>
      </w:pPr>
    </w:p>
    <w:p w:rsidR="00E11C4F" w:rsidRDefault="00E11C4F" w:rsidP="00CF3A21">
      <w:pPr>
        <w:pStyle w:val="ExhibitB2"/>
        <w:keepNext w:val="0"/>
        <w:rPr>
          <w:rFonts w:asciiTheme="minorHAnsi" w:hAnsiTheme="minorHAnsi" w:cstheme="minorHAnsi"/>
          <w:szCs w:val="24"/>
        </w:rPr>
      </w:pPr>
      <w:r w:rsidRPr="0016652E">
        <w:rPr>
          <w:rFonts w:asciiTheme="minorHAnsi" w:hAnsiTheme="minorHAnsi" w:cstheme="minorHAnsi"/>
          <w:szCs w:val="24"/>
        </w:rPr>
        <w:t>The Contractor shall include the nondiscrimination/no harassment and compliance provisions of this clause in any and all subcontracts issued to perform Work under the Agreement.</w:t>
      </w:r>
    </w:p>
    <w:p w:rsidR="00E11C4F" w:rsidRDefault="00E11C4F" w:rsidP="00E11C4F">
      <w:pPr>
        <w:pStyle w:val="ExhibitB2"/>
        <w:keepNext w:val="0"/>
        <w:numPr>
          <w:ilvl w:val="0"/>
          <w:numId w:val="0"/>
        </w:numPr>
        <w:ind w:left="1368"/>
        <w:rPr>
          <w:rFonts w:asciiTheme="minorHAnsi" w:hAnsiTheme="minorHAnsi" w:cstheme="minorHAnsi"/>
          <w:szCs w:val="24"/>
        </w:rPr>
      </w:pPr>
    </w:p>
    <w:p w:rsidR="00E11C4F" w:rsidRPr="003B2E99" w:rsidRDefault="00E11C4F" w:rsidP="00CF3A21">
      <w:pPr>
        <w:pStyle w:val="ExhibitB1"/>
      </w:pPr>
      <w:r>
        <w:t>Notices</w:t>
      </w:r>
    </w:p>
    <w:p w:rsidR="00E11C4F" w:rsidRPr="003B2E99" w:rsidRDefault="00E11C4F" w:rsidP="00E11C4F">
      <w:pPr>
        <w:pStyle w:val="BodyText"/>
        <w:spacing w:line="240" w:lineRule="auto"/>
        <w:ind w:left="720"/>
        <w:rPr>
          <w:rFonts w:asciiTheme="minorHAnsi" w:hAnsiTheme="minorHAnsi" w:cstheme="minorHAnsi"/>
          <w:szCs w:val="24"/>
        </w:rPr>
      </w:pPr>
      <w:r w:rsidRPr="003B2E99">
        <w:rPr>
          <w:rFonts w:asciiTheme="minorHAnsi" w:hAnsiTheme="minorHAnsi" w:cstheme="minorHAnsi"/>
          <w:szCs w:val="24"/>
        </w:rPr>
        <w:t>Notices under this Agreement must be in writing.  Notices may be delivered in person, via a reputable express carrier, or by registered or certified mail (postage pre-paid).  Notice is effective on receipt; however, any correctly addressed notice that is refused, unclaimed, or undeliverable because of an act or omission of the party to be notified will be treated as effective on the first day that the notice was refused, unclaimed, or deemed undeliverable.  Notices must be addressed to the individual(s) in the signature block of this Agreement.  Either party may change its address for receipt of notice by entering a different recipient and address below or by giving notice at any time to the other party in the manner permitted by this paragraph.</w:t>
      </w:r>
    </w:p>
    <w:tbl>
      <w:tblPr>
        <w:tblW w:w="8323" w:type="dxa"/>
        <w:tblInd w:w="960" w:type="dxa"/>
        <w:tblLook w:val="0000"/>
      </w:tblPr>
      <w:tblGrid>
        <w:gridCol w:w="4289"/>
        <w:gridCol w:w="4034"/>
      </w:tblGrid>
      <w:tr w:rsidR="00E11C4F" w:rsidRPr="003B2E99" w:rsidTr="00571231">
        <w:trPr>
          <w:trHeight w:val="415"/>
        </w:trPr>
        <w:tc>
          <w:tcPr>
            <w:tcW w:w="4289" w:type="dxa"/>
          </w:tcPr>
          <w:p w:rsidR="00E11C4F" w:rsidRPr="003B2E99" w:rsidRDefault="00E11C4F" w:rsidP="00571231">
            <w:pPr>
              <w:pStyle w:val="BodyText"/>
              <w:spacing w:line="240" w:lineRule="auto"/>
              <w:rPr>
                <w:rFonts w:asciiTheme="minorHAnsi" w:hAnsiTheme="minorHAnsi" w:cstheme="minorHAnsi"/>
                <w:szCs w:val="24"/>
                <w:u w:val="single"/>
              </w:rPr>
            </w:pPr>
          </w:p>
        </w:tc>
        <w:tc>
          <w:tcPr>
            <w:tcW w:w="4034" w:type="dxa"/>
          </w:tcPr>
          <w:p w:rsidR="00E11C4F" w:rsidRPr="003B2E99" w:rsidRDefault="00E11C4F" w:rsidP="00571231">
            <w:pPr>
              <w:pStyle w:val="BodyText"/>
              <w:spacing w:line="240" w:lineRule="auto"/>
              <w:rPr>
                <w:rFonts w:asciiTheme="minorHAnsi" w:hAnsiTheme="minorHAnsi" w:cstheme="minorHAnsi"/>
                <w:szCs w:val="24"/>
                <w:u w:val="single"/>
              </w:rPr>
            </w:pPr>
          </w:p>
        </w:tc>
      </w:tr>
      <w:tr w:rsidR="00E11C4F" w:rsidRPr="003B2E99" w:rsidTr="00571231">
        <w:trPr>
          <w:trHeight w:val="415"/>
        </w:trPr>
        <w:tc>
          <w:tcPr>
            <w:tcW w:w="4289"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u w:val="single"/>
              </w:rPr>
              <w:t xml:space="preserve">If to the </w:t>
            </w:r>
            <w:r w:rsidR="00665815">
              <w:rPr>
                <w:rFonts w:asciiTheme="minorHAnsi" w:hAnsiTheme="minorHAnsi" w:cstheme="minorHAnsi"/>
                <w:szCs w:val="24"/>
                <w:u w:val="single"/>
              </w:rPr>
              <w:t>Judicial Council</w:t>
            </w:r>
            <w:r w:rsidRPr="003B2E99">
              <w:rPr>
                <w:rFonts w:asciiTheme="minorHAnsi" w:hAnsiTheme="minorHAnsi" w:cstheme="minorHAnsi"/>
                <w:szCs w:val="24"/>
              </w:rPr>
              <w:t>:</w:t>
            </w:r>
          </w:p>
        </w:tc>
        <w:tc>
          <w:tcPr>
            <w:tcW w:w="4034"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u w:val="single"/>
              </w:rPr>
              <w:t>If to Contractor</w:t>
            </w:r>
            <w:r w:rsidRPr="003B2E99">
              <w:rPr>
                <w:rFonts w:asciiTheme="minorHAnsi" w:hAnsiTheme="minorHAnsi" w:cstheme="minorHAnsi"/>
                <w:szCs w:val="24"/>
              </w:rPr>
              <w:t>:</w:t>
            </w:r>
          </w:p>
        </w:tc>
      </w:tr>
      <w:tr w:rsidR="00E11C4F" w:rsidRPr="003B2E99" w:rsidTr="00571231">
        <w:trPr>
          <w:trHeight w:val="219"/>
        </w:trPr>
        <w:tc>
          <w:tcPr>
            <w:tcW w:w="4289" w:type="dxa"/>
          </w:tcPr>
          <w:p w:rsidR="00E11C4F" w:rsidRPr="003B2E99" w:rsidRDefault="00E11C4F" w:rsidP="00571231">
            <w:pPr>
              <w:pStyle w:val="BodyText"/>
              <w:spacing w:line="240" w:lineRule="auto"/>
              <w:rPr>
                <w:rFonts w:asciiTheme="minorHAnsi" w:hAnsiTheme="minorHAnsi" w:cstheme="minorHAnsi"/>
                <w:szCs w:val="24"/>
              </w:rPr>
            </w:pPr>
          </w:p>
        </w:tc>
        <w:tc>
          <w:tcPr>
            <w:tcW w:w="4034" w:type="dxa"/>
          </w:tcPr>
          <w:p w:rsidR="00E11C4F" w:rsidRPr="003B2E99" w:rsidRDefault="00E11C4F" w:rsidP="00571231">
            <w:pPr>
              <w:pStyle w:val="BodyText"/>
              <w:spacing w:line="240" w:lineRule="auto"/>
              <w:rPr>
                <w:rFonts w:asciiTheme="minorHAnsi" w:hAnsiTheme="minorHAnsi" w:cstheme="minorHAnsi"/>
                <w:szCs w:val="24"/>
              </w:rPr>
            </w:pPr>
          </w:p>
        </w:tc>
      </w:tr>
      <w:tr w:rsidR="00E11C4F" w:rsidRPr="003B2E99" w:rsidTr="00571231">
        <w:trPr>
          <w:trHeight w:val="415"/>
        </w:trPr>
        <w:tc>
          <w:tcPr>
            <w:tcW w:w="4289"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Name:        ____________________</w:t>
            </w:r>
          </w:p>
        </w:tc>
        <w:tc>
          <w:tcPr>
            <w:tcW w:w="4034"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Name:        ____________________</w:t>
            </w:r>
          </w:p>
        </w:tc>
      </w:tr>
      <w:tr w:rsidR="00E11C4F" w:rsidRPr="003B2E99" w:rsidTr="00571231">
        <w:trPr>
          <w:trHeight w:val="415"/>
        </w:trPr>
        <w:tc>
          <w:tcPr>
            <w:tcW w:w="4289"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Title:          ____________________</w:t>
            </w:r>
          </w:p>
        </w:tc>
        <w:tc>
          <w:tcPr>
            <w:tcW w:w="4034"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Title:          ____________________</w:t>
            </w:r>
          </w:p>
        </w:tc>
      </w:tr>
      <w:tr w:rsidR="00E11C4F" w:rsidRPr="003B2E99" w:rsidTr="00571231">
        <w:trPr>
          <w:trHeight w:val="831"/>
        </w:trPr>
        <w:tc>
          <w:tcPr>
            <w:tcW w:w="4289"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Address:    ____________________</w:t>
            </w:r>
          </w:p>
          <w:p w:rsidR="00E11C4F" w:rsidRPr="003B2E99" w:rsidRDefault="00E11C4F" w:rsidP="00571231">
            <w:pPr>
              <w:pStyle w:val="BodyText"/>
              <w:spacing w:line="240" w:lineRule="auto"/>
              <w:ind w:left="360"/>
              <w:rPr>
                <w:rFonts w:asciiTheme="minorHAnsi" w:hAnsiTheme="minorHAnsi" w:cstheme="minorHAnsi"/>
                <w:szCs w:val="24"/>
              </w:rPr>
            </w:pPr>
            <w:r w:rsidRPr="003B2E99">
              <w:rPr>
                <w:rFonts w:asciiTheme="minorHAnsi" w:hAnsiTheme="minorHAnsi" w:cstheme="minorHAnsi"/>
                <w:szCs w:val="24"/>
              </w:rPr>
              <w:t>__________________________</w:t>
            </w:r>
          </w:p>
        </w:tc>
        <w:tc>
          <w:tcPr>
            <w:tcW w:w="4034"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Address:    ____________________</w:t>
            </w:r>
          </w:p>
          <w:p w:rsidR="00E11C4F" w:rsidRPr="003B2E99" w:rsidRDefault="00E11C4F" w:rsidP="00571231">
            <w:pPr>
              <w:pStyle w:val="BodyText"/>
              <w:spacing w:line="240" w:lineRule="auto"/>
              <w:ind w:left="360"/>
              <w:rPr>
                <w:rFonts w:asciiTheme="minorHAnsi" w:hAnsiTheme="minorHAnsi" w:cstheme="minorHAnsi"/>
                <w:szCs w:val="24"/>
              </w:rPr>
            </w:pPr>
            <w:r w:rsidRPr="003B2E99">
              <w:rPr>
                <w:rFonts w:asciiTheme="minorHAnsi" w:hAnsiTheme="minorHAnsi" w:cstheme="minorHAnsi"/>
                <w:szCs w:val="24"/>
              </w:rPr>
              <w:t>__________________________</w:t>
            </w:r>
          </w:p>
        </w:tc>
      </w:tr>
      <w:tr w:rsidR="00E11C4F" w:rsidRPr="003B2E99" w:rsidTr="00571231">
        <w:trPr>
          <w:trHeight w:val="415"/>
        </w:trPr>
        <w:tc>
          <w:tcPr>
            <w:tcW w:w="4289"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Phone:       ____________________</w:t>
            </w:r>
          </w:p>
        </w:tc>
        <w:tc>
          <w:tcPr>
            <w:tcW w:w="4034"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Phone:       ____________________</w:t>
            </w:r>
          </w:p>
        </w:tc>
      </w:tr>
      <w:tr w:rsidR="00E11C4F" w:rsidRPr="003B2E99" w:rsidTr="00571231">
        <w:trPr>
          <w:trHeight w:val="415"/>
        </w:trPr>
        <w:tc>
          <w:tcPr>
            <w:tcW w:w="4289"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E-mail:      ____________________</w:t>
            </w:r>
          </w:p>
        </w:tc>
        <w:tc>
          <w:tcPr>
            <w:tcW w:w="4034" w:type="dxa"/>
          </w:tcPr>
          <w:p w:rsidR="00E11C4F" w:rsidRPr="003B2E99" w:rsidRDefault="00E11C4F" w:rsidP="00571231">
            <w:pPr>
              <w:pStyle w:val="BodyText"/>
              <w:spacing w:line="240" w:lineRule="auto"/>
              <w:rPr>
                <w:rFonts w:asciiTheme="minorHAnsi" w:hAnsiTheme="minorHAnsi" w:cstheme="minorHAnsi"/>
                <w:szCs w:val="24"/>
              </w:rPr>
            </w:pPr>
            <w:r w:rsidRPr="003B2E99">
              <w:rPr>
                <w:rFonts w:asciiTheme="minorHAnsi" w:hAnsiTheme="minorHAnsi" w:cstheme="minorHAnsi"/>
                <w:szCs w:val="24"/>
              </w:rPr>
              <w:t>E-mail:      ____________________</w:t>
            </w:r>
          </w:p>
        </w:tc>
      </w:tr>
    </w:tbl>
    <w:p w:rsidR="00E11C4F" w:rsidRPr="003B2E99" w:rsidRDefault="00E11C4F" w:rsidP="00E11C4F">
      <w:pPr>
        <w:ind w:left="360"/>
        <w:rPr>
          <w:rFonts w:asciiTheme="minorHAnsi" w:hAnsiTheme="minorHAnsi" w:cstheme="minorHAnsi"/>
          <w:b/>
          <w:bCs/>
          <w:szCs w:val="24"/>
        </w:rPr>
      </w:pPr>
    </w:p>
    <w:p w:rsidR="00E11C4F" w:rsidRPr="00CF3A21" w:rsidRDefault="00E11C4F" w:rsidP="006231C9">
      <w:pPr>
        <w:pStyle w:val="ExhibitB1"/>
      </w:pPr>
      <w:r w:rsidRPr="00CF3A21">
        <w:t>Miscellaneous Provisions; Interpretation</w:t>
      </w:r>
    </w:p>
    <w:p w:rsidR="00E11C4F" w:rsidRDefault="00E11C4F" w:rsidP="00E11C4F">
      <w:pPr>
        <w:ind w:left="1440" w:hanging="720"/>
        <w:rPr>
          <w:rFonts w:asciiTheme="minorHAnsi" w:hAnsiTheme="minorHAnsi" w:cstheme="minorHAnsi"/>
          <w:b/>
          <w:bCs/>
          <w:szCs w:val="24"/>
        </w:rPr>
      </w:pPr>
    </w:p>
    <w:p w:rsidR="00E11C4F" w:rsidRPr="003B2E99" w:rsidRDefault="00CF3A21" w:rsidP="00E11C4F">
      <w:pPr>
        <w:ind w:left="1440" w:hanging="720"/>
        <w:rPr>
          <w:rFonts w:asciiTheme="minorHAnsi" w:hAnsiTheme="minorHAnsi" w:cstheme="minorHAnsi"/>
          <w:szCs w:val="24"/>
          <w:u w:val="single"/>
        </w:rPr>
      </w:pPr>
      <w:r w:rsidRPr="00CF3A21">
        <w:rPr>
          <w:rFonts w:asciiTheme="minorHAnsi" w:hAnsiTheme="minorHAnsi" w:cstheme="minorHAnsi"/>
          <w:bCs/>
          <w:szCs w:val="24"/>
        </w:rPr>
        <w:t>A.</w:t>
      </w:r>
      <w:r w:rsidR="00E11C4F">
        <w:rPr>
          <w:rFonts w:asciiTheme="minorHAnsi" w:hAnsiTheme="minorHAnsi" w:cstheme="minorHAnsi"/>
          <w:b/>
          <w:bCs/>
          <w:szCs w:val="24"/>
        </w:rPr>
        <w:tab/>
      </w:r>
      <w:r w:rsidR="00E11C4F" w:rsidRPr="003B2E99">
        <w:rPr>
          <w:rFonts w:asciiTheme="minorHAnsi" w:hAnsiTheme="minorHAnsi" w:cstheme="minorHAnsi"/>
          <w:b/>
          <w:bCs/>
          <w:szCs w:val="24"/>
        </w:rPr>
        <w:t xml:space="preserve">Independent Contractor.  </w:t>
      </w:r>
      <w:r w:rsidR="00E11C4F" w:rsidRPr="003B2E99">
        <w:rPr>
          <w:rFonts w:asciiTheme="minorHAnsi" w:hAnsiTheme="minorHAnsi" w:cstheme="minorHAnsi"/>
          <w:szCs w:val="24"/>
        </w:rPr>
        <w:t xml:space="preserve">Contractor is an independent contractor to the </w:t>
      </w:r>
      <w:r w:rsidR="00665815">
        <w:rPr>
          <w:rFonts w:asciiTheme="minorHAnsi" w:hAnsiTheme="minorHAnsi" w:cstheme="minorHAnsi"/>
          <w:szCs w:val="24"/>
        </w:rPr>
        <w:t>Judicial Council</w:t>
      </w:r>
      <w:r w:rsidR="00E11C4F" w:rsidRPr="003B2E99">
        <w:rPr>
          <w:rFonts w:asciiTheme="minorHAnsi" w:hAnsiTheme="minorHAnsi" w:cstheme="minorHAnsi"/>
          <w:szCs w:val="24"/>
        </w:rPr>
        <w:t xml:space="preserve">.  No employer-employee, partnership, joint venture, or agency relationship exists between Contractor and the </w:t>
      </w:r>
      <w:r w:rsidR="00665815">
        <w:rPr>
          <w:rFonts w:asciiTheme="minorHAnsi" w:hAnsiTheme="minorHAnsi" w:cstheme="minorHAnsi"/>
          <w:szCs w:val="24"/>
        </w:rPr>
        <w:t>Judicial Council</w:t>
      </w:r>
      <w:r w:rsidR="00E11C4F" w:rsidRPr="003B2E99">
        <w:rPr>
          <w:rFonts w:asciiTheme="minorHAnsi" w:hAnsiTheme="minorHAnsi" w:cstheme="minorHAnsi"/>
          <w:szCs w:val="24"/>
        </w:rPr>
        <w:t>.</w:t>
      </w:r>
    </w:p>
    <w:p w:rsidR="00E11C4F" w:rsidRDefault="00E11C4F" w:rsidP="00E11C4F">
      <w:pPr>
        <w:ind w:left="1440" w:hanging="720"/>
        <w:rPr>
          <w:rFonts w:asciiTheme="minorHAnsi" w:hAnsiTheme="minorHAnsi" w:cstheme="minorHAnsi"/>
          <w:b/>
          <w:szCs w:val="24"/>
        </w:rPr>
      </w:pPr>
    </w:p>
    <w:p w:rsidR="00E11C4F" w:rsidRPr="003B2E99" w:rsidRDefault="00CF3A21" w:rsidP="00E11C4F">
      <w:pPr>
        <w:ind w:left="1440" w:hanging="720"/>
        <w:rPr>
          <w:rFonts w:asciiTheme="minorHAnsi" w:hAnsiTheme="minorHAnsi" w:cstheme="minorHAnsi"/>
          <w:szCs w:val="24"/>
        </w:rPr>
      </w:pPr>
      <w:r w:rsidRPr="00CF3A21">
        <w:rPr>
          <w:rFonts w:asciiTheme="minorHAnsi" w:hAnsiTheme="minorHAnsi" w:cstheme="minorHAnsi"/>
          <w:szCs w:val="24"/>
        </w:rPr>
        <w:t>B.</w:t>
      </w:r>
      <w:r w:rsidR="00E11C4F">
        <w:rPr>
          <w:rFonts w:asciiTheme="minorHAnsi" w:hAnsiTheme="minorHAnsi" w:cstheme="minorHAnsi"/>
          <w:b/>
          <w:szCs w:val="24"/>
        </w:rPr>
        <w:tab/>
      </w:r>
      <w:r w:rsidR="00E11C4F" w:rsidRPr="003B2E99">
        <w:rPr>
          <w:rFonts w:asciiTheme="minorHAnsi" w:hAnsiTheme="minorHAnsi" w:cstheme="minorHAnsi"/>
          <w:b/>
          <w:szCs w:val="24"/>
        </w:rPr>
        <w:t>Special Provisions for Agreements Providing for Compensation of $50,000 or more; Union Activities Restrictions.</w:t>
      </w:r>
      <w:r w:rsidR="00E11C4F" w:rsidRPr="003B2E99">
        <w:rPr>
          <w:rFonts w:asciiTheme="minorHAnsi" w:hAnsiTheme="minorHAnsi" w:cstheme="minorHAnsi"/>
          <w:szCs w:val="24"/>
        </w:rPr>
        <w:t xml:space="preserve">  As required under Government Code sections 16645-16649, if this Agreement provides for total Compensation of $50,000 or more to Contractor, then the covenants in this section apply to Contractor’s activities.  Contractor shall not:</w:t>
      </w:r>
    </w:p>
    <w:p w:rsidR="00E11C4F" w:rsidRDefault="00E11C4F" w:rsidP="00E11C4F">
      <w:pPr>
        <w:pStyle w:val="BodyText"/>
        <w:tabs>
          <w:tab w:val="clear" w:pos="360"/>
        </w:tabs>
        <w:spacing w:line="240" w:lineRule="auto"/>
        <w:ind w:left="1440" w:hanging="720"/>
        <w:rPr>
          <w:rFonts w:asciiTheme="minorHAnsi" w:hAnsiTheme="minorHAnsi" w:cstheme="minorHAnsi"/>
          <w:szCs w:val="24"/>
        </w:rPr>
      </w:pPr>
    </w:p>
    <w:p w:rsidR="00E11C4F" w:rsidRPr="003B2E99" w:rsidRDefault="00E11C4F" w:rsidP="00BE05CB">
      <w:pPr>
        <w:pStyle w:val="BodyText"/>
        <w:numPr>
          <w:ilvl w:val="0"/>
          <w:numId w:val="21"/>
        </w:numPr>
        <w:tabs>
          <w:tab w:val="clear" w:pos="360"/>
        </w:tabs>
        <w:spacing w:line="240" w:lineRule="auto"/>
        <w:rPr>
          <w:rFonts w:asciiTheme="minorHAnsi" w:hAnsiTheme="minorHAnsi" w:cstheme="minorHAnsi"/>
          <w:szCs w:val="24"/>
        </w:rPr>
      </w:pPr>
      <w:r w:rsidRPr="003B2E99">
        <w:rPr>
          <w:rFonts w:asciiTheme="minorHAnsi" w:hAnsiTheme="minorHAnsi" w:cstheme="minorHAnsi"/>
          <w:szCs w:val="24"/>
        </w:rPr>
        <w:t>Assist, promote, or deter union organizing by employees performing work under state or judicial branch contracts;</w:t>
      </w:r>
    </w:p>
    <w:p w:rsidR="00E11C4F" w:rsidRDefault="00E11C4F" w:rsidP="00E11C4F">
      <w:pPr>
        <w:pStyle w:val="BodyText"/>
        <w:tabs>
          <w:tab w:val="clear" w:pos="360"/>
        </w:tabs>
        <w:spacing w:line="240" w:lineRule="auto"/>
        <w:ind w:left="2160" w:hanging="720"/>
        <w:rPr>
          <w:rFonts w:asciiTheme="minorHAnsi" w:hAnsiTheme="minorHAnsi" w:cstheme="minorHAnsi"/>
          <w:szCs w:val="24"/>
        </w:rPr>
      </w:pPr>
    </w:p>
    <w:p w:rsidR="00E11C4F" w:rsidRPr="003B2E99" w:rsidRDefault="00E11C4F" w:rsidP="00BE05CB">
      <w:pPr>
        <w:pStyle w:val="BodyText"/>
        <w:numPr>
          <w:ilvl w:val="0"/>
          <w:numId w:val="21"/>
        </w:numPr>
        <w:tabs>
          <w:tab w:val="clear" w:pos="360"/>
        </w:tabs>
        <w:spacing w:line="240" w:lineRule="auto"/>
        <w:rPr>
          <w:rFonts w:asciiTheme="minorHAnsi" w:hAnsiTheme="minorHAnsi" w:cstheme="minorHAnsi"/>
          <w:szCs w:val="24"/>
        </w:rPr>
      </w:pPr>
      <w:r w:rsidRPr="003B2E99">
        <w:rPr>
          <w:rFonts w:asciiTheme="minorHAnsi" w:hAnsiTheme="minorHAnsi" w:cstheme="minorHAnsi"/>
          <w:szCs w:val="24"/>
        </w:rPr>
        <w:t xml:space="preserve">Use the </w:t>
      </w:r>
      <w:r w:rsidR="00665815">
        <w:rPr>
          <w:rFonts w:asciiTheme="minorHAnsi" w:hAnsiTheme="minorHAnsi" w:cstheme="minorHAnsi"/>
          <w:szCs w:val="24"/>
        </w:rPr>
        <w:t>Judicial Council</w:t>
      </w:r>
      <w:r>
        <w:rPr>
          <w:rFonts w:asciiTheme="minorHAnsi" w:hAnsiTheme="minorHAnsi" w:cstheme="minorHAnsi"/>
          <w:szCs w:val="24"/>
        </w:rPr>
        <w:t>’s</w:t>
      </w:r>
      <w:r w:rsidRPr="003B2E99">
        <w:rPr>
          <w:rFonts w:asciiTheme="minorHAnsi" w:hAnsiTheme="minorHAnsi" w:cstheme="minorHAnsi"/>
          <w:szCs w:val="24"/>
        </w:rPr>
        <w:t xml:space="preserve"> funds received under this Agreement to assist, promote or deter union organizing; or</w:t>
      </w:r>
    </w:p>
    <w:p w:rsidR="00E11C4F" w:rsidRDefault="00E11C4F" w:rsidP="00E11C4F">
      <w:pPr>
        <w:pStyle w:val="BodyText"/>
        <w:tabs>
          <w:tab w:val="clear" w:pos="360"/>
        </w:tabs>
        <w:spacing w:line="240" w:lineRule="auto"/>
        <w:ind w:left="2160" w:hanging="720"/>
        <w:rPr>
          <w:rFonts w:asciiTheme="minorHAnsi" w:hAnsiTheme="minorHAnsi" w:cstheme="minorHAnsi"/>
          <w:szCs w:val="24"/>
        </w:rPr>
      </w:pPr>
    </w:p>
    <w:p w:rsidR="00E11C4F" w:rsidRPr="003B2E99" w:rsidRDefault="00E11C4F" w:rsidP="00BE05CB">
      <w:pPr>
        <w:pStyle w:val="BodyText"/>
        <w:numPr>
          <w:ilvl w:val="0"/>
          <w:numId w:val="21"/>
        </w:numPr>
        <w:tabs>
          <w:tab w:val="clear" w:pos="360"/>
        </w:tabs>
        <w:spacing w:line="240" w:lineRule="auto"/>
        <w:rPr>
          <w:rFonts w:asciiTheme="minorHAnsi" w:hAnsiTheme="minorHAnsi" w:cstheme="minorHAnsi"/>
          <w:szCs w:val="24"/>
        </w:rPr>
      </w:pPr>
      <w:r w:rsidRPr="003B2E99">
        <w:rPr>
          <w:rFonts w:asciiTheme="minorHAnsi" w:hAnsiTheme="minorHAnsi" w:cstheme="minorHAnsi"/>
          <w:szCs w:val="24"/>
        </w:rPr>
        <w:t xml:space="preserve">For any business conducted under this Agreement, use any property of the </w:t>
      </w:r>
      <w:r w:rsidR="00665815">
        <w:rPr>
          <w:rFonts w:asciiTheme="minorHAnsi" w:hAnsiTheme="minorHAnsi" w:cstheme="minorHAnsi"/>
          <w:szCs w:val="24"/>
        </w:rPr>
        <w:t>Judicial Council</w:t>
      </w:r>
      <w:r w:rsidRPr="003B2E99">
        <w:rPr>
          <w:rFonts w:asciiTheme="minorHAnsi" w:hAnsiTheme="minorHAnsi" w:cstheme="minorHAnsi"/>
          <w:szCs w:val="24"/>
        </w:rPr>
        <w:t xml:space="preserve"> to hold meetings with employees or supervisors, if the purpose of such meetings is to assist, promote, or deter union organizing, unless the state or judicial branch property is equally available to the general public for holding meetings.</w:t>
      </w:r>
    </w:p>
    <w:p w:rsidR="00E11C4F" w:rsidRDefault="00E11C4F" w:rsidP="00E11C4F">
      <w:pPr>
        <w:pStyle w:val="BodyText"/>
        <w:tabs>
          <w:tab w:val="clear" w:pos="360"/>
        </w:tabs>
        <w:spacing w:line="240" w:lineRule="auto"/>
        <w:ind w:left="1440" w:hanging="720"/>
        <w:rPr>
          <w:rFonts w:asciiTheme="minorHAnsi" w:hAnsiTheme="minorHAnsi" w:cstheme="minorHAnsi"/>
          <w:szCs w:val="24"/>
        </w:rPr>
      </w:pPr>
    </w:p>
    <w:p w:rsidR="00E11C4F" w:rsidRPr="003B2E99" w:rsidRDefault="00E11C4F" w:rsidP="00E11C4F">
      <w:pPr>
        <w:pStyle w:val="BodyText"/>
        <w:tabs>
          <w:tab w:val="clear" w:pos="360"/>
        </w:tabs>
        <w:spacing w:line="240" w:lineRule="auto"/>
        <w:rPr>
          <w:rFonts w:asciiTheme="minorHAnsi" w:hAnsiTheme="minorHAnsi" w:cstheme="minorHAnsi"/>
          <w:szCs w:val="24"/>
        </w:rPr>
      </w:pPr>
      <w:r w:rsidRPr="003B2E99">
        <w:rPr>
          <w:rFonts w:asciiTheme="minorHAnsi" w:hAnsiTheme="minorHAnsi" w:cstheme="minorHAnsi"/>
          <w:szCs w:val="24"/>
        </w:rPr>
        <w:t xml:space="preserve">If Contractor incurs costs, or makes expenditures to assist, promote, or deter union organizing, Contractor shall maintain records sufficient to show that no reimbursement from the state’s and </w:t>
      </w:r>
      <w:r w:rsidR="00665815">
        <w:rPr>
          <w:rFonts w:asciiTheme="minorHAnsi" w:hAnsiTheme="minorHAnsi" w:cstheme="minorHAnsi"/>
          <w:szCs w:val="24"/>
        </w:rPr>
        <w:t>Judicial Council</w:t>
      </w:r>
      <w:r w:rsidRPr="003B2E99">
        <w:rPr>
          <w:rFonts w:asciiTheme="minorHAnsi" w:hAnsiTheme="minorHAnsi" w:cstheme="minorHAnsi"/>
          <w:szCs w:val="24"/>
        </w:rPr>
        <w:t>’s funds has been sought for these costs, and provide those records to the Attorney General upon request.</w:t>
      </w:r>
    </w:p>
    <w:p w:rsidR="00E11C4F" w:rsidRPr="0016652E" w:rsidRDefault="00E11C4F" w:rsidP="00E11C4F">
      <w:pPr>
        <w:tabs>
          <w:tab w:val="left" w:pos="576"/>
          <w:tab w:val="left" w:pos="1296"/>
          <w:tab w:val="left" w:pos="10710"/>
        </w:tabs>
        <w:ind w:right="180"/>
        <w:rPr>
          <w:rFonts w:asciiTheme="minorHAnsi" w:hAnsiTheme="minorHAnsi" w:cstheme="minorHAnsi"/>
          <w:szCs w:val="24"/>
        </w:rPr>
      </w:pPr>
    </w:p>
    <w:p w:rsidR="00E11C4F" w:rsidRPr="001615D4" w:rsidRDefault="00E11C4F" w:rsidP="006231C9">
      <w:pPr>
        <w:pStyle w:val="ExhibitB1"/>
        <w:numPr>
          <w:ilvl w:val="0"/>
          <w:numId w:val="50"/>
        </w:numPr>
        <w:ind w:left="720" w:hanging="720"/>
        <w:rPr>
          <w:rFonts w:asciiTheme="minorHAnsi" w:hAnsiTheme="minorHAnsi" w:cstheme="minorHAnsi"/>
          <w:szCs w:val="24"/>
        </w:rPr>
      </w:pPr>
      <w:r w:rsidRPr="001615D4">
        <w:rPr>
          <w:rFonts w:asciiTheme="minorHAnsi" w:hAnsiTheme="minorHAnsi" w:cstheme="minorHAnsi"/>
          <w:szCs w:val="24"/>
        </w:rPr>
        <w:t>Ame</w:t>
      </w:r>
      <w:r w:rsidR="005D261A">
        <w:rPr>
          <w:rFonts w:asciiTheme="minorHAnsi" w:hAnsiTheme="minorHAnsi" w:cstheme="minorHAnsi"/>
          <w:szCs w:val="24"/>
        </w:rPr>
        <w:t>ricans with Disabilities Act</w:t>
      </w:r>
    </w:p>
    <w:p w:rsidR="00E11C4F" w:rsidRPr="0016652E" w:rsidRDefault="00E11C4F" w:rsidP="00E11C4F">
      <w:pPr>
        <w:keepNext/>
        <w:ind w:left="720"/>
        <w:rPr>
          <w:rFonts w:asciiTheme="minorHAnsi" w:hAnsiTheme="minorHAnsi" w:cstheme="minorHAnsi"/>
          <w:szCs w:val="24"/>
        </w:rPr>
      </w:pPr>
    </w:p>
    <w:p w:rsidR="00E11C4F" w:rsidRPr="0016652E"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 xml:space="preserve">By signing this Agreement, Contractor assures the </w:t>
      </w:r>
      <w:r w:rsidR="00665815">
        <w:rPr>
          <w:rFonts w:cstheme="minorHAnsi"/>
          <w:b w:val="0"/>
          <w:i w:val="0"/>
          <w:sz w:val="24"/>
          <w:szCs w:val="24"/>
        </w:rPr>
        <w:t>Judicial Council</w:t>
      </w:r>
      <w:r w:rsidRPr="0016652E">
        <w:rPr>
          <w:rFonts w:cstheme="minorHAnsi"/>
          <w:b w:val="0"/>
          <w:i w:val="0"/>
          <w:sz w:val="24"/>
          <w:szCs w:val="24"/>
        </w:rPr>
        <w:t xml:space="preserve"> that it complies with applicable provisions of the Americans with Disabilities Act (“</w:t>
      </w:r>
      <w:r w:rsidRPr="0016652E">
        <w:rPr>
          <w:rFonts w:cstheme="minorHAnsi"/>
          <w:b w:val="0"/>
          <w:bCs w:val="0"/>
          <w:i w:val="0"/>
          <w:sz w:val="24"/>
          <w:szCs w:val="24"/>
        </w:rPr>
        <w:t>ADA</w:t>
      </w:r>
      <w:r w:rsidRPr="0016652E">
        <w:rPr>
          <w:rFonts w:cstheme="minorHAnsi"/>
          <w:b w:val="0"/>
          <w:i w:val="0"/>
          <w:sz w:val="24"/>
          <w:szCs w:val="24"/>
        </w:rPr>
        <w:t xml:space="preserve">”) of 1990 (42 U.S.C. Sections 012101 </w:t>
      </w:r>
      <w:r w:rsidRPr="0016652E">
        <w:rPr>
          <w:rFonts w:cstheme="minorHAnsi"/>
          <w:b w:val="0"/>
          <w:i w:val="0"/>
          <w:iCs w:val="0"/>
          <w:sz w:val="24"/>
          <w:szCs w:val="24"/>
        </w:rPr>
        <w:t>et seq.</w:t>
      </w:r>
      <w:r w:rsidRPr="0016652E">
        <w:rPr>
          <w:rFonts w:cstheme="minorHAnsi"/>
          <w:b w:val="0"/>
          <w:i w:val="0"/>
          <w:sz w:val="24"/>
          <w:szCs w:val="24"/>
        </w:rPr>
        <w:t xml:space="preserve">), which prohibits discrimination on the basis of disability, as well as with all applicable regulations and guidelines issued pursuant to the ADA. </w:t>
      </w:r>
    </w:p>
    <w:p w:rsidR="00E11C4F" w:rsidRPr="0016652E" w:rsidRDefault="00E11C4F" w:rsidP="00E11C4F">
      <w:pPr>
        <w:tabs>
          <w:tab w:val="left" w:pos="576"/>
          <w:tab w:val="left" w:pos="1296"/>
          <w:tab w:val="left" w:pos="10710"/>
        </w:tabs>
        <w:ind w:right="180"/>
        <w:outlineLvl w:val="0"/>
        <w:rPr>
          <w:rFonts w:asciiTheme="minorHAnsi" w:hAnsiTheme="minorHAnsi" w:cstheme="minorHAnsi"/>
          <w:szCs w:val="24"/>
        </w:rPr>
      </w:pPr>
    </w:p>
    <w:p w:rsidR="00E11C4F" w:rsidRPr="001615D4" w:rsidRDefault="00E11C4F" w:rsidP="006231C9">
      <w:pPr>
        <w:pStyle w:val="ExhibitB1"/>
        <w:numPr>
          <w:ilvl w:val="0"/>
          <w:numId w:val="50"/>
        </w:numPr>
        <w:tabs>
          <w:tab w:val="clear" w:pos="1296"/>
          <w:tab w:val="left" w:pos="720"/>
        </w:tabs>
        <w:ind w:left="0" w:firstLine="0"/>
        <w:rPr>
          <w:rFonts w:asciiTheme="minorHAnsi" w:hAnsiTheme="minorHAnsi" w:cstheme="minorHAnsi"/>
          <w:szCs w:val="24"/>
        </w:rPr>
      </w:pPr>
      <w:r w:rsidRPr="001615D4">
        <w:rPr>
          <w:rFonts w:asciiTheme="minorHAnsi" w:hAnsiTheme="minorHAnsi" w:cstheme="minorHAnsi"/>
          <w:szCs w:val="24"/>
        </w:rPr>
        <w:t>California Law</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E11C4F">
      <w:pPr>
        <w:pStyle w:val="ListParagraph"/>
        <w:spacing w:line="300" w:lineRule="atLeast"/>
        <w:ind w:left="810"/>
        <w:rPr>
          <w:rFonts w:asciiTheme="minorHAnsi" w:hAnsiTheme="minorHAnsi" w:cstheme="minorHAnsi"/>
          <w:b/>
          <w:bCs/>
          <w:szCs w:val="24"/>
        </w:rPr>
      </w:pPr>
      <w:r w:rsidRPr="0016652E">
        <w:rPr>
          <w:rFonts w:asciiTheme="minorHAnsi" w:hAnsiTheme="minorHAnsi" w:cstheme="minorHAnsi"/>
          <w:szCs w:val="24"/>
        </w:rPr>
        <w:t>This Agreement shall be subject to and construed in accordance with the laws of the State of California.</w:t>
      </w:r>
      <w:r w:rsidRPr="0016652E">
        <w:rPr>
          <w:rFonts w:asciiTheme="minorHAnsi" w:hAnsiTheme="minorHAnsi" w:cstheme="minorHAnsi"/>
          <w:b/>
          <w:i/>
          <w:szCs w:val="24"/>
        </w:rPr>
        <w:t xml:space="preserve">  </w:t>
      </w:r>
      <w:r w:rsidRPr="0016652E">
        <w:rPr>
          <w:rFonts w:asciiTheme="minorHAnsi" w:hAnsiTheme="minorHAnsi" w:cstheme="minorHAnsi"/>
          <w:color w:val="000000" w:themeColor="text1"/>
          <w:szCs w:val="24"/>
        </w:rPr>
        <w:t xml:space="preserve">Jurisdiction for any legal action arising from this agreement shall exclusively reside in state or federal courts located in California, and the parties hereby consent to the jurisdiction of such courts. </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6231C9">
      <w:pPr>
        <w:pStyle w:val="ExhibitB1"/>
        <w:numPr>
          <w:ilvl w:val="0"/>
          <w:numId w:val="50"/>
        </w:numPr>
        <w:ind w:left="720" w:hanging="720"/>
        <w:rPr>
          <w:rFonts w:asciiTheme="minorHAnsi" w:hAnsiTheme="minorHAnsi" w:cstheme="minorHAnsi"/>
          <w:szCs w:val="24"/>
        </w:rPr>
      </w:pPr>
      <w:r w:rsidRPr="0016652E">
        <w:rPr>
          <w:rFonts w:asciiTheme="minorHAnsi" w:hAnsiTheme="minorHAnsi" w:cstheme="minorHAnsi"/>
          <w:szCs w:val="24"/>
        </w:rPr>
        <w:t>Severability</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If any term or provision of this Agreement is found to be illegal or unenforceable, this Agreement shall remain in full force and effect and that term or provision shall be deemed stricken.</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6231C9">
      <w:pPr>
        <w:pStyle w:val="ExhibitB1"/>
        <w:numPr>
          <w:ilvl w:val="0"/>
          <w:numId w:val="50"/>
        </w:numPr>
        <w:ind w:left="720" w:hanging="720"/>
        <w:rPr>
          <w:rFonts w:asciiTheme="minorHAnsi" w:hAnsiTheme="minorHAnsi" w:cstheme="minorHAnsi"/>
          <w:szCs w:val="24"/>
        </w:rPr>
      </w:pPr>
      <w:r w:rsidRPr="0016652E">
        <w:rPr>
          <w:rFonts w:asciiTheme="minorHAnsi" w:hAnsiTheme="minorHAnsi" w:cstheme="minorHAnsi"/>
          <w:szCs w:val="24"/>
        </w:rPr>
        <w:t>Waiver</w:t>
      </w:r>
    </w:p>
    <w:p w:rsidR="00E11C4F" w:rsidRPr="0016652E" w:rsidRDefault="00E11C4F" w:rsidP="00E11C4F">
      <w:pPr>
        <w:tabs>
          <w:tab w:val="left" w:pos="720"/>
          <w:tab w:val="left" w:pos="1296"/>
          <w:tab w:val="left" w:pos="2016"/>
          <w:tab w:val="left" w:pos="2592"/>
          <w:tab w:val="left" w:pos="4176"/>
          <w:tab w:val="left" w:pos="10710"/>
        </w:tabs>
        <w:ind w:right="180"/>
        <w:rPr>
          <w:rFonts w:asciiTheme="minorHAnsi" w:hAnsiTheme="minorHAnsi" w:cstheme="minorHAnsi"/>
          <w:szCs w:val="24"/>
        </w:rPr>
      </w:pPr>
    </w:p>
    <w:p w:rsidR="00E11C4F" w:rsidRPr="0016652E"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E11C4F" w:rsidRPr="0016652E" w:rsidRDefault="00E11C4F" w:rsidP="00E11C4F">
      <w:pPr>
        <w:tabs>
          <w:tab w:val="left" w:pos="576"/>
          <w:tab w:val="left" w:pos="1296"/>
          <w:tab w:val="left" w:pos="2016"/>
          <w:tab w:val="left" w:pos="2736"/>
          <w:tab w:val="left" w:pos="4608"/>
        </w:tabs>
        <w:ind w:left="547" w:hanging="547"/>
        <w:rPr>
          <w:rFonts w:asciiTheme="minorHAnsi" w:hAnsiTheme="minorHAnsi" w:cstheme="minorHAnsi"/>
          <w:szCs w:val="24"/>
        </w:rPr>
      </w:pPr>
    </w:p>
    <w:p w:rsidR="00E11C4F" w:rsidRPr="0016652E" w:rsidRDefault="00E11C4F" w:rsidP="006231C9">
      <w:pPr>
        <w:pStyle w:val="ExhibitB1"/>
        <w:numPr>
          <w:ilvl w:val="0"/>
          <w:numId w:val="50"/>
        </w:numPr>
        <w:ind w:left="720" w:hanging="720"/>
        <w:rPr>
          <w:rFonts w:asciiTheme="minorHAnsi" w:hAnsiTheme="minorHAnsi" w:cstheme="minorHAnsi"/>
          <w:szCs w:val="24"/>
        </w:rPr>
      </w:pPr>
      <w:r w:rsidRPr="0016652E">
        <w:rPr>
          <w:rFonts w:asciiTheme="minorHAnsi" w:hAnsiTheme="minorHAnsi" w:cstheme="minorHAnsi"/>
          <w:szCs w:val="24"/>
        </w:rPr>
        <w:t xml:space="preserve">Signature Authority </w:t>
      </w:r>
    </w:p>
    <w:p w:rsidR="00E11C4F" w:rsidRPr="0016652E" w:rsidRDefault="00E11C4F" w:rsidP="00E11C4F">
      <w:pPr>
        <w:pStyle w:val="Heading5"/>
        <w:spacing w:before="0" w:after="0"/>
        <w:ind w:left="720"/>
        <w:rPr>
          <w:rFonts w:cstheme="minorHAnsi"/>
          <w:b w:val="0"/>
          <w:i w:val="0"/>
          <w:sz w:val="24"/>
          <w:szCs w:val="24"/>
        </w:rPr>
      </w:pPr>
    </w:p>
    <w:p w:rsidR="00E11C4F" w:rsidRPr="0016652E"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The parties signing this Agreement certify that they have proper authorization to do so.</w:t>
      </w:r>
    </w:p>
    <w:p w:rsidR="00E11C4F" w:rsidRPr="0016652E" w:rsidRDefault="00E11C4F" w:rsidP="00E11C4F">
      <w:pPr>
        <w:rPr>
          <w:rFonts w:asciiTheme="minorHAnsi" w:hAnsiTheme="minorHAnsi" w:cstheme="minorHAnsi"/>
          <w:szCs w:val="24"/>
        </w:rPr>
      </w:pPr>
    </w:p>
    <w:p w:rsidR="00E11C4F" w:rsidRPr="0016652E" w:rsidRDefault="00E11C4F" w:rsidP="006231C9">
      <w:pPr>
        <w:pStyle w:val="ExhibitB1"/>
        <w:numPr>
          <w:ilvl w:val="0"/>
          <w:numId w:val="50"/>
        </w:numPr>
        <w:ind w:left="720" w:hanging="720"/>
        <w:rPr>
          <w:rFonts w:asciiTheme="minorHAnsi" w:hAnsiTheme="minorHAnsi" w:cstheme="minorHAnsi"/>
          <w:szCs w:val="24"/>
        </w:rPr>
      </w:pPr>
      <w:r w:rsidRPr="0016652E">
        <w:rPr>
          <w:rFonts w:asciiTheme="minorHAnsi" w:hAnsiTheme="minorHAnsi" w:cstheme="minorHAnsi"/>
          <w:szCs w:val="24"/>
        </w:rPr>
        <w:t>Survival</w:t>
      </w:r>
    </w:p>
    <w:p w:rsidR="00E11C4F" w:rsidRPr="0016652E" w:rsidRDefault="00E11C4F" w:rsidP="00E11C4F">
      <w:pPr>
        <w:keepNext/>
        <w:rPr>
          <w:rFonts w:asciiTheme="minorHAnsi" w:hAnsiTheme="minorHAnsi" w:cstheme="minorHAnsi"/>
          <w:szCs w:val="24"/>
        </w:rPr>
      </w:pPr>
    </w:p>
    <w:p w:rsidR="00E11C4F" w:rsidRPr="0016652E" w:rsidRDefault="00E11C4F" w:rsidP="00E11C4F">
      <w:pPr>
        <w:pStyle w:val="Heading5"/>
        <w:spacing w:before="0" w:after="0"/>
        <w:ind w:left="720"/>
        <w:rPr>
          <w:rFonts w:cstheme="minorHAnsi"/>
          <w:b w:val="0"/>
          <w:i w:val="0"/>
          <w:sz w:val="24"/>
          <w:szCs w:val="24"/>
        </w:rPr>
      </w:pPr>
      <w:r w:rsidRPr="0016652E">
        <w:rPr>
          <w:rFonts w:cstheme="minorHAnsi"/>
          <w:b w:val="0"/>
          <w:i w:val="0"/>
          <w:sz w:val="24"/>
          <w:szCs w:val="24"/>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E11C4F" w:rsidRPr="0016652E" w:rsidRDefault="00E11C4F" w:rsidP="00E11C4F">
      <w:pPr>
        <w:rPr>
          <w:rFonts w:asciiTheme="minorHAnsi" w:hAnsiTheme="minorHAnsi" w:cstheme="minorHAnsi"/>
          <w:szCs w:val="24"/>
        </w:rPr>
      </w:pPr>
    </w:p>
    <w:p w:rsidR="00E11C4F" w:rsidRPr="0016652E" w:rsidRDefault="00E11C4F" w:rsidP="006231C9">
      <w:pPr>
        <w:pStyle w:val="ExhibitB1"/>
        <w:numPr>
          <w:ilvl w:val="0"/>
          <w:numId w:val="50"/>
        </w:numPr>
        <w:ind w:left="720" w:hanging="720"/>
        <w:rPr>
          <w:rFonts w:asciiTheme="minorHAnsi" w:hAnsiTheme="minorHAnsi" w:cstheme="minorHAnsi"/>
          <w:szCs w:val="24"/>
        </w:rPr>
      </w:pPr>
      <w:r w:rsidRPr="0016652E">
        <w:rPr>
          <w:rFonts w:asciiTheme="minorHAnsi" w:hAnsiTheme="minorHAnsi" w:cstheme="minorHAnsi"/>
          <w:szCs w:val="24"/>
        </w:rPr>
        <w:t>Entire Agreement</w:t>
      </w:r>
    </w:p>
    <w:p w:rsidR="00E11C4F" w:rsidRPr="0016652E" w:rsidRDefault="00E11C4F" w:rsidP="00E11C4F">
      <w:pPr>
        <w:keepNext/>
        <w:ind w:right="180"/>
        <w:rPr>
          <w:rFonts w:asciiTheme="minorHAnsi" w:hAnsiTheme="minorHAnsi" w:cstheme="minorHAnsi"/>
          <w:szCs w:val="24"/>
        </w:rPr>
      </w:pPr>
    </w:p>
    <w:p w:rsidR="00E11C4F" w:rsidRPr="00DD0E42" w:rsidRDefault="00E11C4F" w:rsidP="00DD0E42">
      <w:pPr>
        <w:pStyle w:val="Heading5"/>
        <w:spacing w:before="0" w:after="0"/>
        <w:ind w:left="720"/>
        <w:rPr>
          <w:rFonts w:cstheme="minorHAnsi"/>
          <w:b w:val="0"/>
          <w:i w:val="0"/>
          <w:sz w:val="24"/>
          <w:szCs w:val="24"/>
        </w:rPr>
      </w:pPr>
      <w:r w:rsidRPr="0016652E">
        <w:rPr>
          <w:rFonts w:cstheme="minorHAnsi"/>
          <w:b w:val="0"/>
          <w:i w:val="0"/>
          <w:sz w:val="24"/>
          <w:szCs w:val="24"/>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5815">
        <w:rPr>
          <w:rFonts w:cstheme="minorHAnsi"/>
          <w:b w:val="0"/>
          <w:i w:val="0"/>
          <w:sz w:val="24"/>
          <w:szCs w:val="24"/>
        </w:rPr>
        <w:t>Judicial Council</w:t>
      </w:r>
      <w:r w:rsidRPr="0016652E">
        <w:rPr>
          <w:rFonts w:cstheme="minorHAnsi"/>
          <w:b w:val="0"/>
          <w:i w:val="0"/>
          <w:sz w:val="24"/>
          <w:szCs w:val="24"/>
        </w:rPr>
        <w:t>.</w:t>
      </w:r>
    </w:p>
    <w:p w:rsidR="00577057" w:rsidRDefault="00577057" w:rsidP="00E11C4F">
      <w:pPr>
        <w:pStyle w:val="Heading7"/>
        <w:jc w:val="center"/>
        <w:rPr>
          <w:rFonts w:asciiTheme="minorHAnsi" w:hAnsiTheme="minorHAnsi" w:cstheme="minorHAnsi"/>
          <w:szCs w:val="24"/>
        </w:rPr>
      </w:pPr>
    </w:p>
    <w:p w:rsidR="00E11C4F" w:rsidRPr="00577057" w:rsidRDefault="00E11C4F" w:rsidP="00E11C4F">
      <w:pPr>
        <w:pStyle w:val="Heading7"/>
        <w:jc w:val="center"/>
        <w:rPr>
          <w:rFonts w:ascii="Times Roman" w:hAnsi="Times Roman" w:cstheme="minorHAnsi"/>
          <w:b/>
          <w:szCs w:val="24"/>
        </w:rPr>
      </w:pPr>
      <w:r w:rsidRPr="00577057">
        <w:rPr>
          <w:rFonts w:ascii="Times Roman" w:hAnsi="Times Roman" w:cstheme="minorHAnsi"/>
          <w:szCs w:val="24"/>
        </w:rPr>
        <w:t>END OF EXHIBIT D</w:t>
      </w:r>
      <w:r w:rsidR="00DD0E42" w:rsidRPr="00577057">
        <w:rPr>
          <w:rFonts w:ascii="Times Roman" w:hAnsi="Times Roman" w:cstheme="minorHAnsi"/>
          <w:szCs w:val="24"/>
        </w:rPr>
        <w:t xml:space="preserve"> </w:t>
      </w:r>
    </w:p>
    <w:p w:rsidR="00E11C4F" w:rsidRPr="00EB1355" w:rsidRDefault="00E11C4F" w:rsidP="00E11C4F">
      <w:pPr>
        <w:pStyle w:val="ListParagraph"/>
        <w:ind w:left="2160"/>
        <w:rPr>
          <w:rFonts w:asciiTheme="minorHAnsi" w:hAnsiTheme="minorHAnsi" w:cstheme="minorHAnsi"/>
          <w:b/>
          <w:bCs/>
          <w:szCs w:val="24"/>
        </w:rPr>
        <w:sectPr w:rsidR="00E11C4F" w:rsidRPr="00EB1355" w:rsidSect="00571231">
          <w:headerReference w:type="even" r:id="rId25"/>
          <w:headerReference w:type="default" r:id="rId26"/>
          <w:footerReference w:type="default" r:id="rId27"/>
          <w:headerReference w:type="first" r:id="rId28"/>
          <w:footerReference w:type="first" r:id="rId29"/>
          <w:pgSz w:w="12240" w:h="15840"/>
          <w:pgMar w:top="1440" w:right="1440" w:bottom="1440" w:left="1440" w:header="720" w:footer="720" w:gutter="0"/>
          <w:pgNumType w:start="1" w:chapStyle="1"/>
          <w:cols w:space="720"/>
          <w:titlePg/>
          <w:docGrid w:linePitch="360"/>
        </w:sectPr>
      </w:pPr>
    </w:p>
    <w:p w:rsidR="00E11C4F" w:rsidRPr="006231C9" w:rsidRDefault="00E11C4F" w:rsidP="00E11C4F">
      <w:pPr>
        <w:pStyle w:val="Title"/>
        <w:spacing w:before="0" w:after="0"/>
        <w:rPr>
          <w:rFonts w:asciiTheme="minorHAnsi" w:hAnsiTheme="minorHAnsi" w:cstheme="minorHAnsi"/>
          <w:caps/>
          <w:sz w:val="24"/>
          <w:szCs w:val="24"/>
        </w:rPr>
      </w:pPr>
      <w:r w:rsidRPr="006231C9">
        <w:rPr>
          <w:rFonts w:asciiTheme="minorHAnsi" w:hAnsiTheme="minorHAnsi" w:cstheme="minorHAnsi"/>
          <w:caps/>
          <w:sz w:val="24"/>
          <w:szCs w:val="24"/>
        </w:rPr>
        <w:t>Exhibit E</w:t>
      </w:r>
    </w:p>
    <w:p w:rsidR="00E11C4F" w:rsidRPr="006231C9" w:rsidRDefault="00E11C4F" w:rsidP="00E11C4F">
      <w:pPr>
        <w:pStyle w:val="Title"/>
        <w:spacing w:before="0" w:after="0"/>
        <w:rPr>
          <w:rFonts w:asciiTheme="minorHAnsi" w:hAnsiTheme="minorHAnsi" w:cstheme="minorHAnsi"/>
          <w:caps/>
          <w:sz w:val="24"/>
          <w:szCs w:val="24"/>
          <w:u w:val="single"/>
        </w:rPr>
      </w:pPr>
      <w:r w:rsidRPr="006231C9">
        <w:rPr>
          <w:rFonts w:asciiTheme="minorHAnsi" w:hAnsiTheme="minorHAnsi" w:cstheme="minorHAnsi"/>
          <w:caps/>
          <w:sz w:val="24"/>
          <w:szCs w:val="24"/>
          <w:u w:val="single"/>
        </w:rPr>
        <w:t xml:space="preserve">Resumes </w:t>
      </w:r>
    </w:p>
    <w:p w:rsidR="00E11C4F" w:rsidRDefault="00E11C4F" w:rsidP="00E11C4F">
      <w:pPr>
        <w:pStyle w:val="BodyTextIndent3"/>
        <w:spacing w:after="0"/>
        <w:ind w:left="0"/>
        <w:rPr>
          <w:rFonts w:asciiTheme="minorHAnsi" w:hAnsiTheme="minorHAnsi" w:cstheme="minorHAnsi"/>
          <w:b/>
          <w:bCs/>
          <w:sz w:val="24"/>
          <w:szCs w:val="24"/>
        </w:rPr>
        <w:sectPr w:rsidR="00E11C4F" w:rsidSect="00571231">
          <w:headerReference w:type="even" r:id="rId30"/>
          <w:headerReference w:type="default" r:id="rId31"/>
          <w:footerReference w:type="default" r:id="rId32"/>
          <w:headerReference w:type="first" r:id="rId33"/>
          <w:pgSz w:w="12240" w:h="15840"/>
          <w:pgMar w:top="1440" w:right="1440" w:bottom="1170" w:left="1440" w:header="720" w:footer="720" w:gutter="0"/>
          <w:pgNumType w:start="1"/>
          <w:cols w:space="720"/>
          <w:docGrid w:linePitch="360"/>
        </w:sectPr>
      </w:pPr>
    </w:p>
    <w:p w:rsidR="00E11C4F" w:rsidRPr="006231C9" w:rsidRDefault="00E11C4F" w:rsidP="00E11C4F">
      <w:pPr>
        <w:pStyle w:val="Title"/>
        <w:spacing w:before="0" w:after="0"/>
        <w:rPr>
          <w:rFonts w:asciiTheme="minorHAnsi" w:hAnsiTheme="minorHAnsi" w:cstheme="minorHAnsi"/>
          <w:caps/>
          <w:sz w:val="24"/>
          <w:szCs w:val="24"/>
        </w:rPr>
      </w:pPr>
      <w:r w:rsidRPr="006231C9">
        <w:rPr>
          <w:rFonts w:asciiTheme="minorHAnsi" w:hAnsiTheme="minorHAnsi" w:cstheme="minorHAnsi"/>
          <w:caps/>
          <w:sz w:val="24"/>
          <w:szCs w:val="24"/>
        </w:rPr>
        <w:t>Exhibit F</w:t>
      </w:r>
    </w:p>
    <w:p w:rsidR="00E11C4F" w:rsidRPr="006231C9" w:rsidRDefault="00E11C4F" w:rsidP="00E11C4F">
      <w:pPr>
        <w:pStyle w:val="Title"/>
        <w:spacing w:before="0" w:after="0"/>
        <w:rPr>
          <w:rFonts w:asciiTheme="minorHAnsi" w:hAnsiTheme="minorHAnsi" w:cstheme="minorHAnsi"/>
          <w:sz w:val="24"/>
          <w:szCs w:val="24"/>
          <w:u w:val="single"/>
        </w:rPr>
      </w:pPr>
      <w:r w:rsidRPr="006231C9">
        <w:rPr>
          <w:rFonts w:asciiTheme="minorHAnsi" w:hAnsiTheme="minorHAnsi" w:cstheme="minorHAnsi"/>
          <w:sz w:val="24"/>
          <w:szCs w:val="24"/>
          <w:u w:val="single"/>
        </w:rPr>
        <w:t>ACCEPTANCE AND SIGN-O</w:t>
      </w:r>
      <w:r w:rsidR="006231C9" w:rsidRPr="006231C9">
        <w:rPr>
          <w:rFonts w:asciiTheme="minorHAnsi" w:hAnsiTheme="minorHAnsi" w:cstheme="minorHAnsi"/>
          <w:sz w:val="24"/>
          <w:szCs w:val="24"/>
          <w:u w:val="single"/>
        </w:rPr>
        <w:t>F</w:t>
      </w:r>
      <w:r w:rsidRPr="006231C9">
        <w:rPr>
          <w:rFonts w:asciiTheme="minorHAnsi" w:hAnsiTheme="minorHAnsi" w:cstheme="minorHAnsi"/>
          <w:sz w:val="24"/>
          <w:szCs w:val="24"/>
          <w:u w:val="single"/>
        </w:rPr>
        <w:t>F FORM</w:t>
      </w:r>
    </w:p>
    <w:p w:rsidR="00E11C4F" w:rsidRPr="0003127F" w:rsidRDefault="00E11C4F" w:rsidP="00E11C4F">
      <w:pPr>
        <w:jc w:val="center"/>
      </w:pPr>
    </w:p>
    <w:p w:rsidR="00E11C4F" w:rsidRPr="0003127F" w:rsidRDefault="00E11C4F" w:rsidP="00E11C4F">
      <w:pPr>
        <w:pStyle w:val="BodyText3"/>
      </w:pPr>
      <w:r w:rsidRPr="002B52E8">
        <w:rPr>
          <w:sz w:val="24"/>
          <w:szCs w:val="24"/>
        </w:rPr>
        <w:t>Description of Work provided by Contractor:</w:t>
      </w:r>
      <w:r w:rsidRPr="0003127F">
        <w:t xml:space="preserve"> _____________________________________________________________________________________________________________________</w:t>
      </w:r>
    </w:p>
    <w:p w:rsidR="00E11C4F" w:rsidRPr="00B95CF7" w:rsidRDefault="00E11C4F" w:rsidP="00E11C4F">
      <w:pPr>
        <w:pStyle w:val="Heading2"/>
        <w:keepNext w:val="0"/>
        <w:ind w:right="-180"/>
        <w:rPr>
          <w:rFonts w:ascii="Times Roman" w:hAnsi="Times Roman"/>
          <w:sz w:val="24"/>
        </w:rPr>
      </w:pPr>
      <w:r w:rsidRPr="00B95CF7">
        <w:rPr>
          <w:rFonts w:ascii="Times Roman" w:hAnsi="Times Roman"/>
          <w:sz w:val="24"/>
        </w:rPr>
        <w:t>Date submitted: _____________</w:t>
      </w:r>
    </w:p>
    <w:p w:rsidR="00E11C4F" w:rsidRPr="0003127F" w:rsidRDefault="00E11C4F" w:rsidP="00E11C4F">
      <w:pPr>
        <w:ind w:right="-180"/>
      </w:pPr>
    </w:p>
    <w:p w:rsidR="00E11C4F" w:rsidRPr="0003127F" w:rsidRDefault="00E11C4F" w:rsidP="00E11C4F">
      <w:pPr>
        <w:ind w:right="-180"/>
      </w:pPr>
      <w:r w:rsidRPr="0003127F">
        <w:t>Work is:</w:t>
      </w:r>
    </w:p>
    <w:p w:rsidR="00E11C4F" w:rsidRPr="0003127F" w:rsidRDefault="00E11C4F" w:rsidP="00E11C4F">
      <w:pPr>
        <w:ind w:right="-180"/>
      </w:pPr>
    </w:p>
    <w:p w:rsidR="00E11C4F" w:rsidRPr="0003127F" w:rsidRDefault="00E11C4F" w:rsidP="00E11C4F">
      <w:pPr>
        <w:ind w:right="-180"/>
      </w:pPr>
      <w:r w:rsidRPr="0003127F">
        <w:t>1) Submitted on time: [   ] yes     [   ] no.  If no, please note length of delay and reasons.</w:t>
      </w:r>
    </w:p>
    <w:p w:rsidR="00E11C4F" w:rsidRPr="0003127F" w:rsidRDefault="00E11C4F" w:rsidP="00E11C4F">
      <w:pPr>
        <w:pStyle w:val="BodyText3"/>
      </w:pPr>
      <w:r w:rsidRPr="0003127F">
        <w:t>___________________________________________________________________________________________________________________________________________________________________________________________________________________________</w:t>
      </w:r>
    </w:p>
    <w:p w:rsidR="00E11C4F" w:rsidRPr="0003127F" w:rsidRDefault="00E11C4F" w:rsidP="00E11C4F">
      <w:pPr>
        <w:ind w:right="-180"/>
      </w:pPr>
    </w:p>
    <w:p w:rsidR="00E11C4F" w:rsidRPr="0003127F" w:rsidRDefault="00E11C4F" w:rsidP="00E11C4F">
      <w:pPr>
        <w:ind w:right="-180"/>
      </w:pPr>
      <w:r w:rsidRPr="0003127F">
        <w:t>2) Complete: [   ] yes     [   ] no.  If no, please identify incomplete aspects of the Work.</w:t>
      </w:r>
    </w:p>
    <w:p w:rsidR="00E11C4F" w:rsidRPr="0003127F" w:rsidRDefault="00E11C4F" w:rsidP="00E11C4F">
      <w:pPr>
        <w:ind w:right="-180"/>
      </w:pPr>
      <w:r w:rsidRPr="0003127F">
        <w:t>___________________________________________________________________________________________________________________________________________________________________________________________________________________________</w:t>
      </w:r>
    </w:p>
    <w:p w:rsidR="00E11C4F" w:rsidRPr="0003127F" w:rsidRDefault="00E11C4F" w:rsidP="00E11C4F">
      <w:pPr>
        <w:ind w:right="-180"/>
      </w:pPr>
    </w:p>
    <w:p w:rsidR="00E11C4F" w:rsidRPr="0003127F" w:rsidRDefault="00E11C4F" w:rsidP="00E11C4F">
      <w:pPr>
        <w:ind w:right="-180"/>
      </w:pPr>
      <w:r w:rsidRPr="0003127F">
        <w:t>3) Technically accurate: [   ] yes     [   ] no.  If no, please note corrections required.</w:t>
      </w:r>
    </w:p>
    <w:p w:rsidR="00E11C4F" w:rsidRPr="0003127F" w:rsidRDefault="00E11C4F" w:rsidP="00E11C4F">
      <w:pPr>
        <w:ind w:right="-180"/>
      </w:pPr>
      <w:r w:rsidRPr="0003127F">
        <w:t>___________________________________________________________________________________________________________________________________________________________________________________________________________________________</w:t>
      </w:r>
    </w:p>
    <w:p w:rsidR="00E11C4F" w:rsidRPr="0003127F" w:rsidRDefault="00E11C4F" w:rsidP="00E11C4F">
      <w:pPr>
        <w:ind w:right="-180"/>
      </w:pPr>
      <w:r w:rsidRPr="0003127F">
        <w:t xml:space="preserve"> </w:t>
      </w:r>
    </w:p>
    <w:p w:rsidR="00E11C4F" w:rsidRPr="0003127F" w:rsidRDefault="00E11C4F" w:rsidP="00E11C4F">
      <w:pPr>
        <w:pStyle w:val="BodyText3"/>
      </w:pPr>
      <w:r w:rsidRPr="0003127F">
        <w:t xml:space="preserve">Please note level of satisfaction: </w:t>
      </w:r>
    </w:p>
    <w:p w:rsidR="00E11C4F" w:rsidRPr="0003127F" w:rsidRDefault="00E11C4F" w:rsidP="00E11C4F">
      <w:pPr>
        <w:ind w:right="-180"/>
      </w:pPr>
      <w:r w:rsidRPr="0003127F">
        <w:t xml:space="preserve"> [   ] Poor     [   ] Fair     [   ] Good      [   ] Very Good      [   ] Excellent</w:t>
      </w:r>
    </w:p>
    <w:p w:rsidR="00E11C4F" w:rsidRPr="0003127F" w:rsidRDefault="00E11C4F" w:rsidP="00E11C4F">
      <w:pPr>
        <w:ind w:right="-180"/>
      </w:pPr>
    </w:p>
    <w:p w:rsidR="00E11C4F" w:rsidRPr="0003127F" w:rsidRDefault="00E11C4F" w:rsidP="00E11C4F">
      <w:pPr>
        <w:ind w:right="-180"/>
      </w:pPr>
      <w:r w:rsidRPr="0003127F">
        <w:t>Comments, if any:</w:t>
      </w:r>
    </w:p>
    <w:p w:rsidR="00E11C4F" w:rsidRPr="0003127F" w:rsidRDefault="00E11C4F" w:rsidP="00E11C4F">
      <w:pPr>
        <w:pStyle w:val="BodyText"/>
        <w:ind w:right="-180"/>
      </w:pPr>
      <w:r w:rsidRPr="0003127F">
        <w:t>_______________________</w:t>
      </w:r>
      <w:r w:rsidRPr="00E11C4F">
        <w:t>_______________________________________________________________________________________</w:t>
      </w:r>
      <w:r w:rsidRPr="0003127F">
        <w:t>____________________________________</w:t>
      </w:r>
    </w:p>
    <w:p w:rsidR="00E11C4F" w:rsidRPr="0003127F" w:rsidRDefault="00E11C4F" w:rsidP="00E11C4F">
      <w:pPr>
        <w:ind w:right="-180"/>
      </w:pPr>
    </w:p>
    <w:p w:rsidR="00E11C4F" w:rsidRPr="00B95CF7" w:rsidRDefault="00E11C4F" w:rsidP="00E11C4F">
      <w:pPr>
        <w:pStyle w:val="BodyText3"/>
        <w:rPr>
          <w:sz w:val="24"/>
          <w:szCs w:val="24"/>
        </w:rPr>
      </w:pPr>
      <w:r w:rsidRPr="00B95CF7">
        <w:rPr>
          <w:sz w:val="24"/>
          <w:szCs w:val="24"/>
        </w:rPr>
        <w:t>[   ] Work is accepted.</w:t>
      </w:r>
    </w:p>
    <w:p w:rsidR="00E11C4F" w:rsidRPr="00B95CF7" w:rsidRDefault="00E11C4F" w:rsidP="00E11C4F">
      <w:pPr>
        <w:pStyle w:val="BodyText3"/>
        <w:rPr>
          <w:sz w:val="24"/>
          <w:szCs w:val="24"/>
        </w:rPr>
      </w:pPr>
      <w:r w:rsidRPr="00B95CF7">
        <w:rPr>
          <w:sz w:val="24"/>
          <w:szCs w:val="24"/>
        </w:rPr>
        <w:t>[   ] Work is unacceptable as noted above.</w:t>
      </w:r>
    </w:p>
    <w:p w:rsidR="00E11C4F" w:rsidRPr="0003127F" w:rsidRDefault="00E11C4F" w:rsidP="00E11C4F">
      <w:pPr>
        <w:ind w:right="-180"/>
      </w:pPr>
    </w:p>
    <w:p w:rsidR="00E11C4F" w:rsidRPr="0003127F" w:rsidRDefault="00E11C4F" w:rsidP="00E11C4F">
      <w:pPr>
        <w:pStyle w:val="zzSansSerif"/>
        <w:ind w:right="-180"/>
        <w:rPr>
          <w:rFonts w:ascii="Times New Roman" w:hAnsi="Times New Roman"/>
        </w:rPr>
      </w:pPr>
      <w:r w:rsidRPr="0003127F">
        <w:rPr>
          <w:rFonts w:ascii="Times New Roman" w:hAnsi="Times New Roman"/>
        </w:rPr>
        <w:t>Name: ________________________________________</w:t>
      </w:r>
    </w:p>
    <w:p w:rsidR="00E11C4F" w:rsidRPr="0003127F" w:rsidRDefault="00E11C4F" w:rsidP="00E11C4F">
      <w:pPr>
        <w:ind w:right="-180"/>
      </w:pPr>
    </w:p>
    <w:p w:rsidR="00E11C4F" w:rsidRPr="0003127F" w:rsidRDefault="00E11C4F" w:rsidP="00E11C4F">
      <w:pPr>
        <w:pStyle w:val="Heading4"/>
      </w:pPr>
      <w:r w:rsidRPr="0003127F">
        <w:t>Title: _________________________________________</w:t>
      </w:r>
    </w:p>
    <w:p w:rsidR="00E11C4F" w:rsidRPr="0003127F" w:rsidRDefault="00E11C4F" w:rsidP="00E11C4F">
      <w:pPr>
        <w:pStyle w:val="Heading4"/>
      </w:pPr>
    </w:p>
    <w:p w:rsidR="00E11C4F" w:rsidRPr="0003127F" w:rsidRDefault="00E11C4F" w:rsidP="00E11C4F">
      <w:pPr>
        <w:pStyle w:val="Heading4"/>
      </w:pPr>
      <w:r w:rsidRPr="0003127F">
        <w:t>Date: ____________</w:t>
      </w:r>
    </w:p>
    <w:p w:rsidR="00E11C4F" w:rsidRPr="0003127F" w:rsidRDefault="00E11C4F" w:rsidP="00E11C4F">
      <w:pPr>
        <w:pStyle w:val="Heading1"/>
        <w:keepNext w:val="0"/>
        <w:ind w:right="-180"/>
      </w:pPr>
    </w:p>
    <w:p w:rsidR="00E11C4F" w:rsidRPr="00753821" w:rsidRDefault="00E11C4F" w:rsidP="00753821">
      <w:pPr>
        <w:pStyle w:val="BodyTextIndent3"/>
        <w:spacing w:after="0"/>
        <w:ind w:left="0"/>
        <w:jc w:val="center"/>
        <w:rPr>
          <w:rFonts w:asciiTheme="minorHAnsi" w:hAnsiTheme="minorHAnsi" w:cstheme="minorHAnsi"/>
          <w:b/>
          <w:bCs/>
          <w:sz w:val="24"/>
          <w:szCs w:val="24"/>
        </w:rPr>
      </w:pPr>
      <w:r w:rsidRPr="00753821">
        <w:rPr>
          <w:sz w:val="24"/>
          <w:szCs w:val="24"/>
        </w:rPr>
        <w:t xml:space="preserve">END OF </w:t>
      </w:r>
      <w:r w:rsidR="006231C9">
        <w:rPr>
          <w:sz w:val="24"/>
          <w:szCs w:val="24"/>
        </w:rPr>
        <w:t>EXHIBIT F</w:t>
      </w:r>
    </w:p>
    <w:p w:rsidR="00E11C4F" w:rsidRDefault="00E11C4F" w:rsidP="00E11C4F">
      <w:pPr>
        <w:pStyle w:val="BodyTextIndent3"/>
        <w:spacing w:after="0"/>
        <w:ind w:left="0"/>
        <w:rPr>
          <w:rFonts w:asciiTheme="minorHAnsi" w:hAnsiTheme="minorHAnsi" w:cstheme="minorHAnsi"/>
          <w:b/>
          <w:bCs/>
          <w:sz w:val="24"/>
          <w:szCs w:val="24"/>
        </w:rPr>
        <w:sectPr w:rsidR="00E11C4F" w:rsidSect="00571231">
          <w:headerReference w:type="even" r:id="rId34"/>
          <w:headerReference w:type="default" r:id="rId35"/>
          <w:footerReference w:type="default" r:id="rId36"/>
          <w:headerReference w:type="first" r:id="rId37"/>
          <w:pgSz w:w="12240" w:h="15840"/>
          <w:pgMar w:top="1440" w:right="1440" w:bottom="1170" w:left="1440" w:header="720" w:footer="720" w:gutter="0"/>
          <w:pgNumType w:start="1"/>
          <w:cols w:space="720"/>
          <w:docGrid w:linePitch="360"/>
        </w:sectPr>
      </w:pPr>
    </w:p>
    <w:p w:rsidR="00E11C4F" w:rsidRDefault="00E11C4F" w:rsidP="00E11C4F">
      <w:pPr>
        <w:pStyle w:val="BodyTextIndent3"/>
        <w:spacing w:after="0"/>
        <w:ind w:left="0"/>
        <w:jc w:val="center"/>
        <w:rPr>
          <w:rFonts w:asciiTheme="minorHAnsi" w:hAnsiTheme="minorHAnsi" w:cstheme="minorHAnsi"/>
          <w:b/>
          <w:bCs/>
          <w:sz w:val="24"/>
          <w:szCs w:val="24"/>
        </w:rPr>
      </w:pPr>
      <w:r>
        <w:rPr>
          <w:rFonts w:asciiTheme="minorHAnsi" w:hAnsiTheme="minorHAnsi" w:cstheme="minorHAnsi"/>
          <w:b/>
          <w:bCs/>
          <w:sz w:val="24"/>
          <w:szCs w:val="24"/>
        </w:rPr>
        <w:t>EXH</w:t>
      </w:r>
      <w:r w:rsidR="000D7026">
        <w:rPr>
          <w:rFonts w:asciiTheme="minorHAnsi" w:hAnsiTheme="minorHAnsi" w:cstheme="minorHAnsi"/>
          <w:b/>
          <w:bCs/>
          <w:sz w:val="24"/>
          <w:szCs w:val="24"/>
        </w:rPr>
        <w:t>I</w:t>
      </w:r>
      <w:r>
        <w:rPr>
          <w:rFonts w:asciiTheme="minorHAnsi" w:hAnsiTheme="minorHAnsi" w:cstheme="minorHAnsi"/>
          <w:b/>
          <w:bCs/>
          <w:sz w:val="24"/>
          <w:szCs w:val="24"/>
        </w:rPr>
        <w:t>BIT G</w:t>
      </w:r>
    </w:p>
    <w:p w:rsidR="00E11C4F" w:rsidRPr="006231C9" w:rsidRDefault="000D7026" w:rsidP="00E11C4F">
      <w:pPr>
        <w:pStyle w:val="BodyTextIndent3"/>
        <w:spacing w:after="0"/>
        <w:ind w:left="0"/>
        <w:jc w:val="center"/>
        <w:rPr>
          <w:rFonts w:asciiTheme="minorHAnsi" w:hAnsiTheme="minorHAnsi" w:cstheme="minorHAnsi"/>
          <w:b/>
          <w:bCs/>
          <w:caps/>
          <w:sz w:val="24"/>
          <w:szCs w:val="24"/>
          <w:u w:val="single"/>
        </w:rPr>
      </w:pPr>
      <w:r w:rsidRPr="006231C9">
        <w:rPr>
          <w:rFonts w:asciiTheme="minorHAnsi" w:hAnsiTheme="minorHAnsi" w:cstheme="minorHAnsi"/>
          <w:b/>
          <w:bCs/>
          <w:caps/>
          <w:sz w:val="24"/>
          <w:szCs w:val="24"/>
          <w:u w:val="single"/>
        </w:rPr>
        <w:t>JUDICIAL COUNCIL</w:t>
      </w:r>
      <w:r w:rsidR="00E11C4F" w:rsidRPr="006231C9">
        <w:rPr>
          <w:rFonts w:asciiTheme="minorHAnsi" w:hAnsiTheme="minorHAnsi" w:cstheme="minorHAnsi"/>
          <w:b/>
          <w:bCs/>
          <w:caps/>
          <w:sz w:val="24"/>
          <w:szCs w:val="24"/>
          <w:u w:val="single"/>
        </w:rPr>
        <w:t xml:space="preserve"> Travel Rate Guidelines</w:t>
      </w:r>
    </w:p>
    <w:p w:rsidR="009F7A36" w:rsidRDefault="009F7A36" w:rsidP="009F7A36">
      <w:pPr>
        <w:pStyle w:val="ExhibitB2"/>
        <w:keepNext w:val="0"/>
        <w:numPr>
          <w:ilvl w:val="0"/>
          <w:numId w:val="0"/>
        </w:numPr>
        <w:spacing w:before="120" w:after="120"/>
        <w:ind w:left="720"/>
        <w:rPr>
          <w:b/>
          <w:bCs/>
        </w:rPr>
      </w:pPr>
    </w:p>
    <w:p w:rsidR="000D7026" w:rsidRPr="000B31C1" w:rsidRDefault="00EE183D" w:rsidP="00BE05CB">
      <w:pPr>
        <w:pStyle w:val="ExhibitB2"/>
        <w:keepNext w:val="0"/>
        <w:numPr>
          <w:ilvl w:val="0"/>
          <w:numId w:val="24"/>
        </w:numPr>
        <w:spacing w:before="120" w:after="120"/>
        <w:ind w:left="720" w:hanging="720"/>
      </w:pPr>
      <w:r w:rsidRPr="00EE183D">
        <w:rPr>
          <w:b/>
          <w:bCs/>
          <w:u w:val="single"/>
        </w:rPr>
        <w:t>Travel Expenses</w:t>
      </w:r>
      <w:r w:rsidR="000D7026" w:rsidRPr="000B31C1">
        <w:rPr>
          <w:b/>
          <w:bCs/>
        </w:rPr>
        <w:t xml:space="preserve">  </w:t>
      </w:r>
      <w:r w:rsidR="000D7026" w:rsidRPr="000B31C1">
        <w:rPr>
          <w:bCs/>
        </w:rPr>
        <w:t xml:space="preserve">The </w:t>
      </w:r>
      <w:r w:rsidR="000D7026">
        <w:t>Judicial Council</w:t>
      </w:r>
      <w:r w:rsidR="000D7026" w:rsidRPr="000B31C1">
        <w:rPr>
          <w:bCs/>
        </w:rPr>
        <w:t xml:space="preserve"> </w:t>
      </w:r>
      <w:r w:rsidR="000D7026" w:rsidRPr="000B31C1">
        <w:t xml:space="preserve">will reimburse Contractor, in arrears, for itemized travel expenses Contractor reasonably incurs while performing the Services.  The amount the </w:t>
      </w:r>
      <w:r w:rsidR="000D7026">
        <w:t>Judicial Council</w:t>
      </w:r>
      <w:r w:rsidR="000D7026" w:rsidRPr="000B31C1">
        <w:t xml:space="preserve"> will pay Contractor for these travel expenses is part of the maximum amount the </w:t>
      </w:r>
      <w:r w:rsidR="000D7026">
        <w:t>Judicial Council</w:t>
      </w:r>
      <w:r w:rsidR="000D7026" w:rsidRPr="000B31C1">
        <w:t xml:space="preserve"> may pay Contractor under this Agreement described in Section 1 above.  </w:t>
      </w:r>
    </w:p>
    <w:p w:rsidR="000D7026" w:rsidRPr="000B31C1" w:rsidRDefault="000D7026" w:rsidP="00CF3A21">
      <w:pPr>
        <w:pStyle w:val="ExhibitB3"/>
        <w:ind w:hanging="1296"/>
      </w:pPr>
      <w:r w:rsidRPr="000B31C1">
        <w:rPr>
          <w:b/>
        </w:rPr>
        <w:t>Allowed Expenses.</w:t>
      </w:r>
      <w:r w:rsidRPr="000B31C1">
        <w:t xml:space="preserve">  Specifically, the </w:t>
      </w:r>
      <w:r>
        <w:t>Judicial Council</w:t>
      </w:r>
      <w:r w:rsidRPr="000B31C1">
        <w:t xml:space="preserve"> will reimburse Contractor for:</w:t>
      </w:r>
    </w:p>
    <w:p w:rsidR="000D7026" w:rsidRDefault="000D7026" w:rsidP="00BE05CB">
      <w:pPr>
        <w:pStyle w:val="ExhibitB4"/>
        <w:numPr>
          <w:ilvl w:val="0"/>
          <w:numId w:val="25"/>
        </w:numPr>
        <w:tabs>
          <w:tab w:val="left" w:pos="2160"/>
        </w:tabs>
        <w:ind w:left="2160" w:hanging="720"/>
      </w:pPr>
      <w:r w:rsidRPr="000B31C1">
        <w:t xml:space="preserve">Reasonable and necessary transportation </w:t>
      </w:r>
      <w:r>
        <w:t xml:space="preserve">expenses </w:t>
      </w:r>
      <w:r w:rsidRPr="000B31C1">
        <w:t xml:space="preserve">at Contractor’s actual cost.  </w:t>
      </w:r>
      <w:r>
        <w:t>Transportation expenses may include the following:</w:t>
      </w:r>
    </w:p>
    <w:p w:rsidR="00C40D3B" w:rsidRDefault="000D7026" w:rsidP="00BE05CB">
      <w:pPr>
        <w:pStyle w:val="ExhibitB5"/>
        <w:numPr>
          <w:ilvl w:val="0"/>
          <w:numId w:val="26"/>
        </w:numPr>
        <w:tabs>
          <w:tab w:val="num" w:pos="3168"/>
        </w:tabs>
        <w:ind w:left="2880" w:hanging="720"/>
      </w:pPr>
      <w:r>
        <w:t xml:space="preserve">Airfares.  </w:t>
      </w:r>
      <w:r w:rsidRPr="000B31C1">
        <w:t xml:space="preserve">All air transportation is limited to coach fares.  Contractor must book all air transportation at least fourteen (14) days prior to travel, unless the </w:t>
      </w:r>
      <w:r>
        <w:t>Judicial Council</w:t>
      </w:r>
      <w:r w:rsidRPr="000B31C1">
        <w:t>’s Project Manage</w:t>
      </w:r>
      <w:r>
        <w:t>r agrees otherwise in writing.</w:t>
      </w:r>
    </w:p>
    <w:p w:rsidR="00C40D3B" w:rsidRDefault="000D7026" w:rsidP="00BE05CB">
      <w:pPr>
        <w:pStyle w:val="ExhibitB5"/>
        <w:numPr>
          <w:ilvl w:val="0"/>
          <w:numId w:val="26"/>
        </w:numPr>
        <w:tabs>
          <w:tab w:val="num" w:pos="3168"/>
        </w:tabs>
        <w:ind w:left="2880" w:hanging="720"/>
      </w:pPr>
      <w:r>
        <w:t xml:space="preserve">Private vehicle mileage.  </w:t>
      </w:r>
      <w:r w:rsidRPr="00C40D3B">
        <w:rPr>
          <w:color w:val="000000"/>
        </w:rPr>
        <w:t>Reasonable ground transportation expenses, at the applicable IRS-approved rate per mile.</w:t>
      </w:r>
      <w:r w:rsidRPr="000B31C1">
        <w:t xml:space="preserve"> </w:t>
      </w:r>
    </w:p>
    <w:p w:rsidR="00C40D3B" w:rsidRDefault="000D7026" w:rsidP="00BE05CB">
      <w:pPr>
        <w:pStyle w:val="ExhibitB5"/>
        <w:numPr>
          <w:ilvl w:val="0"/>
          <w:numId w:val="26"/>
        </w:numPr>
        <w:tabs>
          <w:tab w:val="num" w:pos="3168"/>
        </w:tabs>
        <w:ind w:left="2880" w:hanging="720"/>
      </w:pPr>
      <w:r>
        <w:t>Taxi fares.</w:t>
      </w:r>
    </w:p>
    <w:p w:rsidR="00C40D3B" w:rsidRDefault="000D7026" w:rsidP="00BE05CB">
      <w:pPr>
        <w:pStyle w:val="ExhibitB5"/>
        <w:numPr>
          <w:ilvl w:val="0"/>
          <w:numId w:val="26"/>
        </w:numPr>
        <w:tabs>
          <w:tab w:val="num" w:pos="3168"/>
        </w:tabs>
        <w:ind w:left="2880" w:hanging="720"/>
      </w:pPr>
      <w:r>
        <w:t xml:space="preserve">Parking fees.  </w:t>
      </w:r>
    </w:p>
    <w:p w:rsidR="000D7026" w:rsidRDefault="000D7026" w:rsidP="00BE05CB">
      <w:pPr>
        <w:pStyle w:val="ExhibitB5"/>
        <w:numPr>
          <w:ilvl w:val="0"/>
          <w:numId w:val="26"/>
        </w:numPr>
        <w:tabs>
          <w:tab w:val="num" w:pos="3168"/>
        </w:tabs>
        <w:ind w:left="2880" w:hanging="720"/>
      </w:pPr>
      <w:r>
        <w:t xml:space="preserve">Tolls. </w:t>
      </w:r>
    </w:p>
    <w:p w:rsidR="000D7026" w:rsidRPr="000B31C1" w:rsidRDefault="000D7026" w:rsidP="00BE05CB">
      <w:pPr>
        <w:pStyle w:val="ExhibitB4"/>
        <w:numPr>
          <w:ilvl w:val="0"/>
          <w:numId w:val="25"/>
        </w:numPr>
        <w:ind w:left="2160" w:hanging="720"/>
      </w:pPr>
      <w:r w:rsidRPr="000B31C1">
        <w:t xml:space="preserve">Meals associated with overnight travel, at Contractor’s actual cost.  Meal costs may not exceed (per person per day):  </w:t>
      </w:r>
    </w:p>
    <w:p w:rsidR="00C40D3B" w:rsidRDefault="000D7026" w:rsidP="00BE05CB">
      <w:pPr>
        <w:pStyle w:val="ExhibitB5"/>
        <w:numPr>
          <w:ilvl w:val="0"/>
          <w:numId w:val="27"/>
        </w:numPr>
        <w:tabs>
          <w:tab w:val="num" w:pos="3168"/>
        </w:tabs>
        <w:ind w:left="2880" w:hanging="720"/>
      </w:pPr>
      <w:r>
        <w:t>B</w:t>
      </w:r>
      <w:r w:rsidRPr="00331710">
        <w:t>reakfast</w:t>
      </w:r>
      <w:r>
        <w:t xml:space="preserve">—eight </w:t>
      </w:r>
      <w:r w:rsidRPr="00331710">
        <w:t>dollars ($</w:t>
      </w:r>
      <w:r>
        <w:t>8</w:t>
      </w:r>
      <w:r w:rsidRPr="00331710">
        <w:t xml:space="preserve">.00); </w:t>
      </w:r>
    </w:p>
    <w:p w:rsidR="00C40D3B" w:rsidRDefault="000D7026" w:rsidP="00BE05CB">
      <w:pPr>
        <w:pStyle w:val="ExhibitB5"/>
        <w:numPr>
          <w:ilvl w:val="0"/>
          <w:numId w:val="27"/>
        </w:numPr>
        <w:tabs>
          <w:tab w:val="num" w:pos="3168"/>
        </w:tabs>
        <w:ind w:left="2880" w:hanging="720"/>
      </w:pPr>
      <w:r>
        <w:t>L</w:t>
      </w:r>
      <w:r w:rsidRPr="00331710">
        <w:t>unch</w:t>
      </w:r>
      <w:r>
        <w:t>—</w:t>
      </w:r>
      <w:r w:rsidRPr="00331710">
        <w:t>t</w:t>
      </w:r>
      <w:r>
        <w:t>w</w:t>
      </w:r>
      <w:r w:rsidRPr="00331710">
        <w:t>e</w:t>
      </w:r>
      <w:r>
        <w:t>lve</w:t>
      </w:r>
      <w:r w:rsidRPr="00331710">
        <w:t xml:space="preserve"> dollars ($1</w:t>
      </w:r>
      <w:r>
        <w:t>2</w:t>
      </w:r>
      <w:r w:rsidRPr="00331710">
        <w:t>.00); and</w:t>
      </w:r>
    </w:p>
    <w:p w:rsidR="000D7026" w:rsidRPr="00331710" w:rsidRDefault="000D7026" w:rsidP="00BE05CB">
      <w:pPr>
        <w:pStyle w:val="ExhibitB5"/>
        <w:numPr>
          <w:ilvl w:val="0"/>
          <w:numId w:val="27"/>
        </w:numPr>
        <w:tabs>
          <w:tab w:val="num" w:pos="3168"/>
        </w:tabs>
        <w:ind w:left="2880" w:hanging="720"/>
      </w:pPr>
      <w:r>
        <w:t>D</w:t>
      </w:r>
      <w:r w:rsidRPr="00331710">
        <w:t>inner</w:t>
      </w:r>
      <w:r>
        <w:t>—twenty</w:t>
      </w:r>
      <w:r w:rsidRPr="00331710">
        <w:t xml:space="preserve"> dollar</w:t>
      </w:r>
      <w:r>
        <w:t>s</w:t>
      </w:r>
      <w:r w:rsidRPr="00331710">
        <w:t xml:space="preserve"> ($</w:t>
      </w:r>
      <w:r>
        <w:t>20</w:t>
      </w:r>
      <w:r w:rsidRPr="00331710">
        <w:t>.00).</w:t>
      </w:r>
    </w:p>
    <w:p w:rsidR="000D7026" w:rsidRPr="000B31C1" w:rsidRDefault="000D7026" w:rsidP="00BE05CB">
      <w:pPr>
        <w:pStyle w:val="ExhibitB4"/>
        <w:numPr>
          <w:ilvl w:val="0"/>
          <w:numId w:val="25"/>
        </w:numPr>
        <w:ind w:left="2880" w:hanging="1296"/>
      </w:pPr>
      <w:r w:rsidRPr="000B31C1">
        <w:t xml:space="preserve">Incidental expenses incurred while traveling: up to six dollars ($6.00) per person for each full twenty-four (24) hour period.  The </w:t>
      </w:r>
      <w:r>
        <w:t>Judicial Council</w:t>
      </w:r>
      <w:r w:rsidRPr="000B31C1">
        <w:t xml:space="preserve"> will not reimburse incidental expenses incurred in connection with travel of less than twenty-four (24) hours or for fractional days.      </w:t>
      </w:r>
    </w:p>
    <w:p w:rsidR="000D7026" w:rsidRDefault="000D7026" w:rsidP="00BE05CB">
      <w:pPr>
        <w:pStyle w:val="ExhibitB4"/>
        <w:numPr>
          <w:ilvl w:val="0"/>
          <w:numId w:val="25"/>
        </w:numPr>
        <w:ind w:left="2160" w:hanging="720"/>
      </w:pPr>
      <w:r w:rsidRPr="000B31C1">
        <w:t xml:space="preserve">Lodging expenses incurred while traveling, at Contractor’s actual cost.  Lodging costs may not exceed </w:t>
      </w:r>
      <w:r>
        <w:t>per person per day:</w:t>
      </w:r>
    </w:p>
    <w:p w:rsidR="00EE183D" w:rsidRDefault="000D7026" w:rsidP="00BE05CB">
      <w:pPr>
        <w:pStyle w:val="ExhibitB5"/>
        <w:numPr>
          <w:ilvl w:val="0"/>
          <w:numId w:val="28"/>
        </w:numPr>
        <w:tabs>
          <w:tab w:val="num" w:pos="3168"/>
        </w:tabs>
        <w:ind w:left="2880" w:hanging="540"/>
      </w:pPr>
      <w:r>
        <w:t>$150.00</w:t>
      </w:r>
      <w:r w:rsidRPr="00013097">
        <w:t xml:space="preserve"> </w:t>
      </w:r>
      <w:r>
        <w:t>in San Francisco county,</w:t>
      </w:r>
      <w:r w:rsidRPr="000B31C1">
        <w:t xml:space="preserve"> plus tax and energy surcharge</w:t>
      </w:r>
      <w:r>
        <w:t xml:space="preserve">; </w:t>
      </w:r>
    </w:p>
    <w:p w:rsidR="00EE183D" w:rsidRDefault="000D7026" w:rsidP="00BE05CB">
      <w:pPr>
        <w:pStyle w:val="ExhibitB5"/>
        <w:numPr>
          <w:ilvl w:val="0"/>
          <w:numId w:val="28"/>
        </w:numPr>
        <w:tabs>
          <w:tab w:val="num" w:pos="3168"/>
        </w:tabs>
        <w:ind w:left="2880" w:hanging="540"/>
      </w:pPr>
      <w:r>
        <w:t>$125.00 in Monterey and San Diego counties,</w:t>
      </w:r>
      <w:r w:rsidRPr="00013097">
        <w:t xml:space="preserve"> </w:t>
      </w:r>
      <w:r w:rsidRPr="000B31C1">
        <w:t>plus tax and energy surcharge</w:t>
      </w:r>
      <w:r>
        <w:t xml:space="preserve">; </w:t>
      </w:r>
    </w:p>
    <w:p w:rsidR="00EE183D" w:rsidRDefault="000D7026" w:rsidP="00BE05CB">
      <w:pPr>
        <w:pStyle w:val="ExhibitB5"/>
        <w:numPr>
          <w:ilvl w:val="0"/>
          <w:numId w:val="28"/>
        </w:numPr>
        <w:tabs>
          <w:tab w:val="num" w:pos="3168"/>
        </w:tabs>
        <w:ind w:left="2880" w:hanging="540"/>
      </w:pPr>
      <w:r>
        <w:t>$120.00 in Los Angeles, Orange and Ventura counties</w:t>
      </w:r>
      <w:r w:rsidRPr="000B31C1">
        <w:t>, plus tax and energy surcharge</w:t>
      </w:r>
      <w:r>
        <w:t xml:space="preserve">; </w:t>
      </w:r>
    </w:p>
    <w:p w:rsidR="00EE183D" w:rsidRDefault="000D7026" w:rsidP="00BE05CB">
      <w:pPr>
        <w:pStyle w:val="ExhibitB5"/>
        <w:numPr>
          <w:ilvl w:val="0"/>
          <w:numId w:val="28"/>
        </w:numPr>
        <w:tabs>
          <w:tab w:val="num" w:pos="3168"/>
        </w:tabs>
        <w:ind w:left="2880" w:hanging="540"/>
      </w:pPr>
      <w:r>
        <w:t>$140.00 in Alameda, San Mateo, and Santa Clara counties</w:t>
      </w:r>
      <w:r w:rsidRPr="000B31C1">
        <w:t>, plus tax and energy surcharge</w:t>
      </w:r>
      <w:r>
        <w:t>; or</w:t>
      </w:r>
    </w:p>
    <w:p w:rsidR="000D7026" w:rsidRDefault="000D7026" w:rsidP="00BE05CB">
      <w:pPr>
        <w:pStyle w:val="ExhibitB5"/>
        <w:numPr>
          <w:ilvl w:val="0"/>
          <w:numId w:val="28"/>
        </w:numPr>
        <w:tabs>
          <w:tab w:val="num" w:pos="3168"/>
        </w:tabs>
        <w:ind w:left="2880" w:hanging="540"/>
      </w:pPr>
      <w:r>
        <w:t>$110.00</w:t>
      </w:r>
      <w:r w:rsidRPr="00013097">
        <w:t xml:space="preserve"> </w:t>
      </w:r>
      <w:r>
        <w:t>in all other California counties</w:t>
      </w:r>
      <w:r w:rsidRPr="000B31C1">
        <w:t>, plus tax and energy surcharge</w:t>
      </w:r>
      <w:r>
        <w:t>.</w:t>
      </w:r>
    </w:p>
    <w:p w:rsidR="000D7026" w:rsidRPr="00331710" w:rsidRDefault="000D7026" w:rsidP="00CF3A21">
      <w:pPr>
        <w:pStyle w:val="ExhibitB3"/>
        <w:keepNext w:val="0"/>
        <w:tabs>
          <w:tab w:val="clear" w:pos="1296"/>
          <w:tab w:val="clear" w:pos="2592"/>
          <w:tab w:val="clear" w:pos="4176"/>
        </w:tabs>
        <w:spacing w:before="120" w:after="120"/>
        <w:ind w:right="187" w:hanging="1296"/>
        <w:outlineLvl w:val="9"/>
      </w:pPr>
      <w:r w:rsidRPr="000B31C1">
        <w:rPr>
          <w:b/>
        </w:rPr>
        <w:t>Non-Allow</w:t>
      </w:r>
      <w:r w:rsidRPr="00331710">
        <w:rPr>
          <w:b/>
        </w:rPr>
        <w:t>ed Expenses.</w:t>
      </w:r>
      <w:r w:rsidRPr="00331710">
        <w:t xml:space="preserve">  The </w:t>
      </w:r>
      <w:r>
        <w:t>Judicial Council</w:t>
      </w:r>
      <w:r w:rsidRPr="00331710">
        <w:t xml:space="preserve"> will not reimburse Contractor for:</w:t>
      </w:r>
    </w:p>
    <w:p w:rsidR="00EE183D" w:rsidRDefault="000D7026" w:rsidP="00BE05CB">
      <w:pPr>
        <w:pStyle w:val="ExhibitB4"/>
        <w:numPr>
          <w:ilvl w:val="0"/>
          <w:numId w:val="29"/>
        </w:numPr>
        <w:tabs>
          <w:tab w:val="num" w:pos="2592"/>
        </w:tabs>
        <w:ind w:left="2880" w:hanging="630"/>
      </w:pPr>
      <w:r w:rsidRPr="00331710">
        <w:t>Meals not associated with overnight tr</w:t>
      </w:r>
      <w:r w:rsidR="00EE183D">
        <w:t>avel.</w:t>
      </w:r>
    </w:p>
    <w:p w:rsidR="000D7026" w:rsidRPr="00331710" w:rsidRDefault="000D7026" w:rsidP="00BE05CB">
      <w:pPr>
        <w:pStyle w:val="ExhibitB4"/>
        <w:numPr>
          <w:ilvl w:val="0"/>
          <w:numId w:val="29"/>
        </w:numPr>
        <w:tabs>
          <w:tab w:val="num" w:pos="2592"/>
        </w:tabs>
        <w:ind w:left="2610"/>
      </w:pPr>
      <w:r w:rsidRPr="00331710">
        <w:t>Any travel</w:t>
      </w:r>
      <w:r w:rsidR="00EE183D">
        <w:t xml:space="preserve"> expense not listed in Section 1.A</w:t>
      </w:r>
      <w:r>
        <w:t>.i</w:t>
      </w:r>
      <w:r w:rsidRPr="00331710">
        <w:t>.</w:t>
      </w:r>
    </w:p>
    <w:p w:rsidR="000D7026" w:rsidRPr="00EE183D" w:rsidRDefault="000D7026" w:rsidP="00CF3A21">
      <w:pPr>
        <w:pStyle w:val="ExhibitB3"/>
        <w:keepNext w:val="0"/>
        <w:tabs>
          <w:tab w:val="clear" w:pos="1296"/>
          <w:tab w:val="clear" w:pos="2592"/>
          <w:tab w:val="clear" w:pos="4176"/>
        </w:tabs>
        <w:spacing w:before="120" w:after="120"/>
        <w:ind w:right="187" w:hanging="1296"/>
        <w:outlineLvl w:val="9"/>
        <w:rPr>
          <w:b/>
        </w:rPr>
      </w:pPr>
      <w:r w:rsidRPr="00EE183D">
        <w:rPr>
          <w:b/>
        </w:rPr>
        <w:t>Requirements.</w:t>
      </w:r>
    </w:p>
    <w:p w:rsidR="007B4122" w:rsidRDefault="000D7026" w:rsidP="007B4122">
      <w:pPr>
        <w:spacing w:after="240"/>
        <w:ind w:left="1980"/>
      </w:pPr>
      <w:r w:rsidRPr="004D283D">
        <w:t xml:space="preserve">Contractor must submit a written travel plan to the </w:t>
      </w:r>
      <w:r>
        <w:t>Judicial Council</w:t>
      </w:r>
      <w:r w:rsidRPr="004D283D">
        <w:t xml:space="preserve">’s Project Manager prior to incurring any travel expenses, except for reasonable travel incidental to court appearances, depositions, and witness/client meetings.  The written travel plan must include the reason for the trip, the number of persons traveling, the types of expenses Contractor expects to incur, and the estimated costs.  The </w:t>
      </w:r>
      <w:r>
        <w:t>Judicial Council</w:t>
      </w:r>
      <w:r w:rsidRPr="004D283D">
        <w:t xml:space="preserve"> must approve the written travel plan prior to the travel or the </w:t>
      </w:r>
      <w:r>
        <w:t>Judicial Council</w:t>
      </w:r>
      <w:r w:rsidRPr="004D283D">
        <w:t xml:space="preserve"> will not reimburse Contractor for the expenses.</w:t>
      </w:r>
    </w:p>
    <w:p w:rsidR="007B4122" w:rsidRDefault="003B60AB" w:rsidP="00BE05CB">
      <w:pPr>
        <w:pStyle w:val="ListParagraph"/>
        <w:numPr>
          <w:ilvl w:val="0"/>
          <w:numId w:val="30"/>
        </w:numPr>
        <w:spacing w:after="240"/>
        <w:ind w:left="1980" w:hanging="1260"/>
      </w:pPr>
      <w:r w:rsidRPr="007B4122">
        <w:rPr>
          <w:b/>
          <w:bCs/>
        </w:rPr>
        <w:t>Other Expenses.</w:t>
      </w:r>
      <w:r w:rsidRPr="000B31C1">
        <w:t xml:space="preserve">  </w:t>
      </w:r>
    </w:p>
    <w:p w:rsidR="003B60AB" w:rsidRPr="000B31C1" w:rsidRDefault="003B60AB" w:rsidP="007B4122">
      <w:pPr>
        <w:pStyle w:val="ListParagraph"/>
        <w:spacing w:after="240"/>
        <w:ind w:left="1980"/>
      </w:pPr>
      <w:r w:rsidRPr="000B31C1">
        <w:t xml:space="preserve">The </w:t>
      </w:r>
      <w:r>
        <w:t>Judicial Council</w:t>
      </w:r>
      <w:r w:rsidRPr="000B31C1">
        <w:t xml:space="preserve"> will reimburse Contractor, in arrears, for the itemized expenses listed below that Contractor reasonably incurs while performing the Services.  The amount the </w:t>
      </w:r>
      <w:r>
        <w:t>Judicial Council</w:t>
      </w:r>
      <w:r w:rsidRPr="000B31C1">
        <w:t xml:space="preserve"> will pay Contractor for these expenses is part of the maximum amount the </w:t>
      </w:r>
      <w:r>
        <w:t>Judicial Council</w:t>
      </w:r>
      <w:r w:rsidRPr="000B31C1">
        <w:t xml:space="preserve"> may pay Contractor under this Agreement described in Section 1 above.  </w:t>
      </w:r>
    </w:p>
    <w:p w:rsidR="007B4122" w:rsidRDefault="003B60AB" w:rsidP="00BE05CB">
      <w:pPr>
        <w:pStyle w:val="ExhibitB3"/>
        <w:keepNext w:val="0"/>
        <w:numPr>
          <w:ilvl w:val="2"/>
          <w:numId w:val="31"/>
        </w:numPr>
        <w:tabs>
          <w:tab w:val="clear" w:pos="1296"/>
          <w:tab w:val="clear" w:pos="2592"/>
          <w:tab w:val="clear" w:pos="4176"/>
        </w:tabs>
        <w:spacing w:before="120" w:after="120"/>
        <w:ind w:right="187" w:hanging="1296"/>
        <w:outlineLvl w:val="9"/>
      </w:pPr>
      <w:r w:rsidRPr="007B4122">
        <w:rPr>
          <w:b/>
        </w:rPr>
        <w:t>Allowed Expenses.</w:t>
      </w:r>
      <w:r w:rsidRPr="000B31C1">
        <w:t xml:space="preserve">  </w:t>
      </w:r>
    </w:p>
    <w:p w:rsidR="003B60AB" w:rsidRPr="000B31C1" w:rsidRDefault="003B60AB" w:rsidP="007B4122">
      <w:pPr>
        <w:pStyle w:val="ExhibitB3"/>
        <w:keepNext w:val="0"/>
        <w:numPr>
          <w:ilvl w:val="0"/>
          <w:numId w:val="0"/>
        </w:numPr>
        <w:tabs>
          <w:tab w:val="clear" w:pos="1296"/>
          <w:tab w:val="clear" w:pos="2592"/>
          <w:tab w:val="clear" w:pos="4176"/>
        </w:tabs>
        <w:spacing w:before="120" w:after="120"/>
        <w:ind w:left="2016" w:right="187"/>
        <w:outlineLvl w:val="9"/>
      </w:pPr>
      <w:r>
        <w:t>T</w:t>
      </w:r>
      <w:r w:rsidRPr="000B31C1">
        <w:t xml:space="preserve">he </w:t>
      </w:r>
      <w:r>
        <w:t>Judicial Council</w:t>
      </w:r>
      <w:r w:rsidRPr="000B31C1">
        <w:t xml:space="preserve"> will reimburse Contractor</w:t>
      </w:r>
      <w:r>
        <w:t>, without the Judicial Council’s Project Manager’s prior approval,</w:t>
      </w:r>
      <w:r w:rsidRPr="000B31C1">
        <w:t xml:space="preserve"> for:</w:t>
      </w:r>
    </w:p>
    <w:p w:rsidR="00A2765F" w:rsidRDefault="003B60AB" w:rsidP="00BE05CB">
      <w:pPr>
        <w:pStyle w:val="ExhibitB4"/>
        <w:numPr>
          <w:ilvl w:val="0"/>
          <w:numId w:val="32"/>
        </w:numPr>
        <w:tabs>
          <w:tab w:val="num" w:pos="2592"/>
        </w:tabs>
        <w:ind w:left="2610" w:hanging="486"/>
      </w:pPr>
      <w:r w:rsidRPr="000B31C1">
        <w:t>Postage, overnight delivery, or courier services at Contractor’s actual cost.</w:t>
      </w:r>
    </w:p>
    <w:p w:rsidR="00A2765F" w:rsidRDefault="003B60AB" w:rsidP="00BE05CB">
      <w:pPr>
        <w:pStyle w:val="ExhibitB4"/>
        <w:numPr>
          <w:ilvl w:val="0"/>
          <w:numId w:val="32"/>
        </w:numPr>
        <w:tabs>
          <w:tab w:val="num" w:pos="2592"/>
        </w:tabs>
        <w:ind w:left="2610" w:hanging="486"/>
      </w:pPr>
      <w:r w:rsidRPr="000B31C1">
        <w:t>Facsimile transmissions and long-distance telephone charges at Contractor’s actual cost.</w:t>
      </w:r>
    </w:p>
    <w:p w:rsidR="00A2765F" w:rsidRDefault="003B60AB" w:rsidP="00BE05CB">
      <w:pPr>
        <w:pStyle w:val="ExhibitB4"/>
        <w:numPr>
          <w:ilvl w:val="0"/>
          <w:numId w:val="32"/>
        </w:numPr>
        <w:tabs>
          <w:tab w:val="num" w:pos="2592"/>
        </w:tabs>
        <w:ind w:hanging="576"/>
      </w:pPr>
      <w:r w:rsidRPr="000B31C1">
        <w:t>Copies at ten cents (</w:t>
      </w:r>
      <w:r w:rsidRPr="00A2765F">
        <w:rPr>
          <w:bCs/>
        </w:rPr>
        <w:t>$0.10)</w:t>
      </w:r>
      <w:r w:rsidRPr="000B31C1">
        <w:t xml:space="preserve"> per page.</w:t>
      </w:r>
    </w:p>
    <w:p w:rsidR="003B60AB" w:rsidRPr="000B31C1" w:rsidRDefault="003B60AB" w:rsidP="00BE05CB">
      <w:pPr>
        <w:pStyle w:val="ExhibitB4"/>
        <w:numPr>
          <w:ilvl w:val="0"/>
          <w:numId w:val="32"/>
        </w:numPr>
        <w:tabs>
          <w:tab w:val="num" w:pos="2592"/>
        </w:tabs>
        <w:ind w:left="2610" w:hanging="450"/>
      </w:pPr>
      <w:r w:rsidRPr="000B31C1">
        <w:t xml:space="preserve">Computerized legal research at Contractor’s actual cost.  However, Contractor must obtain approval from the </w:t>
      </w:r>
      <w:r>
        <w:t>Judicial Council</w:t>
      </w:r>
      <w:r w:rsidRPr="000B31C1">
        <w:t>’s Project Manager before conducting computerized legal research that will result in charges of more than $250.00 during any monthly billing period.</w:t>
      </w:r>
    </w:p>
    <w:p w:rsidR="007B4122" w:rsidRDefault="003B60AB" w:rsidP="00CF3A21">
      <w:pPr>
        <w:pStyle w:val="ExhibitB3"/>
        <w:keepNext w:val="0"/>
        <w:tabs>
          <w:tab w:val="clear" w:pos="1296"/>
          <w:tab w:val="clear" w:pos="2592"/>
          <w:tab w:val="clear" w:pos="4176"/>
        </w:tabs>
        <w:spacing w:before="120" w:after="120"/>
        <w:ind w:right="187" w:hanging="1296"/>
        <w:outlineLvl w:val="9"/>
      </w:pPr>
      <w:r>
        <w:rPr>
          <w:b/>
        </w:rPr>
        <w:t xml:space="preserve">Not </w:t>
      </w:r>
      <w:r w:rsidRPr="0039681D">
        <w:rPr>
          <w:b/>
        </w:rPr>
        <w:t xml:space="preserve">Allowed </w:t>
      </w:r>
      <w:proofErr w:type="gramStart"/>
      <w:r w:rsidRPr="0039681D">
        <w:rPr>
          <w:b/>
        </w:rPr>
        <w:t>With</w:t>
      </w:r>
      <w:r>
        <w:rPr>
          <w:b/>
        </w:rPr>
        <w:t>out</w:t>
      </w:r>
      <w:proofErr w:type="gramEnd"/>
      <w:r w:rsidRPr="0039681D">
        <w:rPr>
          <w:b/>
        </w:rPr>
        <w:t xml:space="preserve"> the </w:t>
      </w:r>
      <w:r w:rsidRPr="00C10C4C">
        <w:rPr>
          <w:b/>
        </w:rPr>
        <w:t>Judicial Council</w:t>
      </w:r>
      <w:r w:rsidRPr="0039681D">
        <w:rPr>
          <w:b/>
        </w:rPr>
        <w:t>’s Project Manager’s Prior Approval</w:t>
      </w:r>
      <w:r w:rsidRPr="000B31C1">
        <w:t xml:space="preserve">.  </w:t>
      </w:r>
    </w:p>
    <w:p w:rsidR="003B60AB" w:rsidRPr="000B31C1" w:rsidRDefault="003B60AB" w:rsidP="007B4122">
      <w:pPr>
        <w:pStyle w:val="ExhibitB3"/>
        <w:keepNext w:val="0"/>
        <w:numPr>
          <w:ilvl w:val="0"/>
          <w:numId w:val="0"/>
        </w:numPr>
        <w:tabs>
          <w:tab w:val="clear" w:pos="1296"/>
          <w:tab w:val="clear" w:pos="2592"/>
          <w:tab w:val="clear" w:pos="4176"/>
        </w:tabs>
        <w:spacing w:before="120" w:after="120"/>
        <w:ind w:left="2016" w:right="187"/>
        <w:outlineLvl w:val="9"/>
      </w:pPr>
      <w:r>
        <w:t>Unless Contractor receives the Judicial Council’s Project Manager’s prior approval, the Judicial Council</w:t>
      </w:r>
      <w:r w:rsidRPr="000B31C1">
        <w:t xml:space="preserve"> will </w:t>
      </w:r>
      <w:r>
        <w:t xml:space="preserve">not </w:t>
      </w:r>
      <w:r w:rsidRPr="000B31C1">
        <w:t>reimburse Contractor for:</w:t>
      </w:r>
    </w:p>
    <w:p w:rsidR="00DD0E42" w:rsidRDefault="003B60AB" w:rsidP="00BE05CB">
      <w:pPr>
        <w:pStyle w:val="ExhibitB4"/>
        <w:numPr>
          <w:ilvl w:val="0"/>
          <w:numId w:val="33"/>
        </w:numPr>
        <w:tabs>
          <w:tab w:val="num" w:pos="2592"/>
        </w:tabs>
        <w:ind w:left="2610" w:hanging="450"/>
      </w:pPr>
      <w:r w:rsidRPr="000B31C1">
        <w:t>Secretarial/clerical services, word processing, computer time, or other staff services such as proofreading or filing.</w:t>
      </w:r>
    </w:p>
    <w:p w:rsidR="00DD0E42" w:rsidRDefault="003B60AB" w:rsidP="00BE05CB">
      <w:pPr>
        <w:pStyle w:val="ExhibitB4"/>
        <w:numPr>
          <w:ilvl w:val="0"/>
          <w:numId w:val="33"/>
        </w:numPr>
        <w:tabs>
          <w:tab w:val="num" w:pos="2592"/>
        </w:tabs>
        <w:ind w:hanging="576"/>
      </w:pPr>
      <w:r w:rsidRPr="000B31C1">
        <w:t>Overtime for non-attorney employees</w:t>
      </w:r>
      <w:r>
        <w:t>.</w:t>
      </w:r>
    </w:p>
    <w:p w:rsidR="00DD0E42" w:rsidRDefault="003B60AB" w:rsidP="00BE05CB">
      <w:pPr>
        <w:pStyle w:val="ExhibitB4"/>
        <w:numPr>
          <w:ilvl w:val="0"/>
          <w:numId w:val="33"/>
        </w:numPr>
        <w:tabs>
          <w:tab w:val="num" w:pos="2592"/>
        </w:tabs>
        <w:ind w:hanging="576"/>
      </w:pPr>
      <w:proofErr w:type="gramStart"/>
      <w:r w:rsidRPr="000B31C1">
        <w:t>Background check</w:t>
      </w:r>
      <w:proofErr w:type="gramEnd"/>
      <w:r w:rsidRPr="000B31C1">
        <w:t xml:space="preserve"> fees.</w:t>
      </w:r>
    </w:p>
    <w:p w:rsidR="00DD0E42" w:rsidRDefault="003B60AB" w:rsidP="00BE05CB">
      <w:pPr>
        <w:pStyle w:val="ExhibitB4"/>
        <w:numPr>
          <w:ilvl w:val="0"/>
          <w:numId w:val="33"/>
        </w:numPr>
        <w:tabs>
          <w:tab w:val="num" w:pos="2592"/>
        </w:tabs>
        <w:ind w:hanging="576"/>
      </w:pPr>
      <w:r>
        <w:t>Expert and consultant fees and expenses.</w:t>
      </w:r>
    </w:p>
    <w:p w:rsidR="003B60AB" w:rsidRPr="000B31C1" w:rsidRDefault="003B60AB" w:rsidP="00BE05CB">
      <w:pPr>
        <w:pStyle w:val="ExhibitB4"/>
        <w:numPr>
          <w:ilvl w:val="0"/>
          <w:numId w:val="33"/>
        </w:numPr>
        <w:tabs>
          <w:tab w:val="num" w:pos="2592"/>
        </w:tabs>
        <w:ind w:hanging="576"/>
      </w:pPr>
      <w:r>
        <w:t>Other services provided by third parties.</w:t>
      </w:r>
    </w:p>
    <w:p w:rsidR="003B60AB" w:rsidRPr="0003127F" w:rsidRDefault="003B60AB" w:rsidP="000D7026">
      <w:pPr>
        <w:spacing w:after="240"/>
        <w:rPr>
          <w:szCs w:val="24"/>
        </w:rPr>
      </w:pPr>
    </w:p>
    <w:p w:rsidR="00E11C4F" w:rsidRPr="003B2E99" w:rsidRDefault="00E11C4F" w:rsidP="00E11C4F">
      <w:pPr>
        <w:pStyle w:val="BodyTextIndent3"/>
        <w:spacing w:after="0"/>
        <w:ind w:left="0"/>
        <w:jc w:val="center"/>
        <w:rPr>
          <w:rFonts w:asciiTheme="minorHAnsi" w:hAnsiTheme="minorHAnsi" w:cstheme="minorHAnsi"/>
          <w:b/>
          <w:bCs/>
          <w:sz w:val="24"/>
          <w:szCs w:val="24"/>
        </w:rPr>
      </w:pPr>
    </w:p>
    <w:p w:rsidR="00E11C4F" w:rsidRDefault="00E11C4F" w:rsidP="00E11C4F"/>
    <w:p w:rsidR="000F386A" w:rsidRPr="00E11C4F" w:rsidRDefault="001C4BF0" w:rsidP="001C4BF0">
      <w:pPr>
        <w:jc w:val="center"/>
      </w:pPr>
      <w:r>
        <w:t>END OF EXHIBIT G</w:t>
      </w:r>
    </w:p>
    <w:sectPr w:rsidR="000F386A" w:rsidRPr="00E11C4F" w:rsidSect="00571231">
      <w:headerReference w:type="even" r:id="rId38"/>
      <w:headerReference w:type="default" r:id="rId39"/>
      <w:footerReference w:type="default" r:id="rId40"/>
      <w:headerReference w:type="first" r:id="rId41"/>
      <w:pgSz w:w="12240" w:h="15840"/>
      <w:pgMar w:top="1440" w:right="1440" w:bottom="117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1C9" w:rsidRDefault="006231C9" w:rsidP="00E11C4F">
      <w:r>
        <w:separator/>
      </w:r>
    </w:p>
  </w:endnote>
  <w:endnote w:type="continuationSeparator" w:id="0">
    <w:p w:rsidR="006231C9" w:rsidRDefault="006231C9" w:rsidP="00E11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1D47C0" w:rsidP="00571231">
    <w:pPr>
      <w:pStyle w:val="Footer"/>
      <w:framePr w:wrap="around" w:vAnchor="text" w:hAnchor="margin" w:xAlign="right" w:y="1"/>
      <w:rPr>
        <w:rStyle w:val="PageNumber"/>
      </w:rPr>
    </w:pPr>
    <w:r>
      <w:rPr>
        <w:rStyle w:val="PageNumber"/>
      </w:rPr>
      <w:fldChar w:fldCharType="begin"/>
    </w:r>
    <w:r w:rsidR="006231C9">
      <w:rPr>
        <w:rStyle w:val="PageNumber"/>
      </w:rPr>
      <w:instrText xml:space="preserve">PAGE  </w:instrText>
    </w:r>
    <w:r>
      <w:rPr>
        <w:rStyle w:val="PageNumber"/>
      </w:rPr>
      <w:fldChar w:fldCharType="end"/>
    </w:r>
  </w:p>
  <w:p w:rsidR="006231C9" w:rsidRDefault="006231C9" w:rsidP="00571231">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1D47C0">
    <w:pPr>
      <w:pStyle w:val="Footer"/>
      <w:jc w:val="right"/>
    </w:pPr>
    <w:sdt>
      <w:sdtPr>
        <w:id w:val="1784977"/>
        <w:docPartObj>
          <w:docPartGallery w:val="Page Numbers (Bottom of Page)"/>
          <w:docPartUnique/>
        </w:docPartObj>
      </w:sdtPr>
      <w:sdtContent>
        <w:r w:rsidR="006231C9">
          <w:t>F-1</w:t>
        </w:r>
      </w:sdtContent>
    </w:sdt>
  </w:p>
  <w:p w:rsidR="006231C9" w:rsidRDefault="006231C9" w:rsidP="00571231">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1D47C0">
    <w:pPr>
      <w:pStyle w:val="Footer"/>
      <w:jc w:val="right"/>
    </w:pPr>
    <w:sdt>
      <w:sdtPr>
        <w:id w:val="1784979"/>
        <w:docPartObj>
          <w:docPartGallery w:val="Page Numbers (Bottom of Page)"/>
          <w:docPartUnique/>
        </w:docPartObj>
      </w:sdtPr>
      <w:sdtContent>
        <w:r w:rsidR="006231C9">
          <w:t>G-</w:t>
        </w:r>
        <w:fldSimple w:instr=" PAGE  \* Arabic  \* MERGEFORMAT ">
          <w:r w:rsidR="008D7AEB">
            <w:rPr>
              <w:noProof/>
            </w:rPr>
            <w:t>3</w:t>
          </w:r>
        </w:fldSimple>
      </w:sdtContent>
    </w:sdt>
  </w:p>
  <w:p w:rsidR="006231C9" w:rsidRDefault="006231C9" w:rsidP="005712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70123"/>
      <w:docPartObj>
        <w:docPartGallery w:val="Page Numbers (Bottom of Page)"/>
        <w:docPartUnique/>
      </w:docPartObj>
    </w:sdtPr>
    <w:sdtContent>
      <w:p w:rsidR="006231C9" w:rsidRDefault="006231C9">
        <w:pPr>
          <w:pStyle w:val="Footer"/>
          <w:jc w:val="right"/>
        </w:pPr>
        <w:r>
          <w:t>A-</w:t>
        </w:r>
        <w:fldSimple w:instr=" PAGE   \* MERGEFORMAT ">
          <w:r w:rsidR="008D7AEB">
            <w:rPr>
              <w:noProof/>
            </w:rPr>
            <w:t>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250395305"/>
      <w:docPartObj>
        <w:docPartGallery w:val="Page Numbers (Top of Page)"/>
        <w:docPartUnique/>
      </w:docPartObj>
    </w:sdtPr>
    <w:sdtContent>
      <w:p w:rsidR="006231C9" w:rsidRPr="00244C54" w:rsidRDefault="006231C9" w:rsidP="00571231">
        <w:pPr>
          <w:jc w:val="center"/>
          <w:rPr>
            <w:rFonts w:asciiTheme="minorHAnsi" w:hAnsiTheme="minorHAnsi" w:cstheme="minorHAnsi"/>
          </w:rPr>
        </w:pPr>
        <w:r w:rsidRPr="009F3700">
          <w:rPr>
            <w:rFonts w:asciiTheme="minorHAnsi" w:eastAsia="Times New Roman" w:hAnsiTheme="minorHAnsi" w:cstheme="minorHAnsi"/>
            <w:b/>
            <w:sz w:val="16"/>
            <w:szCs w:val="16"/>
          </w:rPr>
          <w:t xml:space="preserve">Page </w:t>
        </w:r>
        <w:r w:rsidR="001D47C0"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PAGE </w:instrText>
        </w:r>
        <w:r w:rsidR="001D47C0" w:rsidRPr="009F3700">
          <w:rPr>
            <w:rFonts w:asciiTheme="minorHAnsi" w:eastAsia="Times New Roman" w:hAnsiTheme="minorHAnsi" w:cstheme="minorHAnsi"/>
            <w:b/>
            <w:sz w:val="16"/>
            <w:szCs w:val="16"/>
          </w:rPr>
          <w:fldChar w:fldCharType="separate"/>
        </w:r>
        <w:r w:rsidR="008D7AEB">
          <w:rPr>
            <w:rFonts w:asciiTheme="minorHAnsi" w:eastAsia="Times New Roman" w:hAnsiTheme="minorHAnsi" w:cstheme="minorHAnsi"/>
            <w:b/>
            <w:noProof/>
            <w:sz w:val="16"/>
            <w:szCs w:val="16"/>
          </w:rPr>
          <w:t>1</w:t>
        </w:r>
        <w:r w:rsidR="001D47C0" w:rsidRPr="009F3700">
          <w:rPr>
            <w:rFonts w:asciiTheme="minorHAnsi" w:eastAsia="Times New Roman" w:hAnsiTheme="minorHAnsi" w:cstheme="minorHAnsi"/>
            <w:b/>
            <w:sz w:val="16"/>
            <w:szCs w:val="16"/>
          </w:rPr>
          <w:fldChar w:fldCharType="end"/>
        </w:r>
        <w:r w:rsidRPr="009F3700">
          <w:rPr>
            <w:rFonts w:asciiTheme="minorHAnsi" w:eastAsia="Times New Roman" w:hAnsiTheme="minorHAnsi" w:cstheme="minorHAnsi"/>
            <w:b/>
            <w:sz w:val="16"/>
            <w:szCs w:val="16"/>
          </w:rPr>
          <w:t xml:space="preserve"> of </w:t>
        </w:r>
        <w:r>
          <w:rPr>
            <w:rFonts w:asciiTheme="minorHAnsi" w:eastAsia="Times New Roman" w:hAnsiTheme="minorHAnsi" w:cstheme="minorHAnsi"/>
            <w:b/>
            <w:sz w:val="16"/>
            <w:szCs w:val="16"/>
          </w:rPr>
          <w:t>1</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EE08B3" w:rsidRDefault="001D47C0" w:rsidP="00571231">
    <w:pPr>
      <w:pStyle w:val="Footer"/>
      <w:jc w:val="right"/>
      <w:rPr>
        <w:i/>
      </w:rPr>
    </w:pPr>
    <w:sdt>
      <w:sdtPr>
        <w:rPr>
          <w:i/>
        </w:rPr>
        <w:id w:val="1784947"/>
        <w:docPartObj>
          <w:docPartGallery w:val="Page Numbers (Bottom of Page)"/>
          <w:docPartUnique/>
        </w:docPartObj>
      </w:sdtPr>
      <w:sdtEndPr>
        <w:rPr>
          <w:i w:val="0"/>
        </w:rPr>
      </w:sdtEndPr>
      <w:sdtContent>
        <w:r w:rsidR="006231C9">
          <w:rPr>
            <w:b/>
          </w:rPr>
          <w:tab/>
        </w:r>
        <w:r w:rsidR="006231C9" w:rsidRPr="00F7343F">
          <w:t>A</w:t>
        </w:r>
        <w:r w:rsidR="006231C9" w:rsidRPr="00EE08B3">
          <w:rPr>
            <w:i/>
          </w:rPr>
          <w:t>-</w:t>
        </w:r>
        <w:fldSimple w:instr=" PAGE   \* MERGEFORMAT ">
          <w:r w:rsidR="008D7AEB">
            <w:rPr>
              <w:noProof/>
            </w:rPr>
            <w:t>1</w:t>
          </w:r>
        </w:fldSimple>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949"/>
      <w:docPartObj>
        <w:docPartGallery w:val="Page Numbers (Bottom of Page)"/>
        <w:docPartUnique/>
      </w:docPartObj>
    </w:sdtPr>
    <w:sdtContent>
      <w:p w:rsidR="006231C9" w:rsidRDefault="006231C9">
        <w:pPr>
          <w:pStyle w:val="Footer"/>
          <w:jc w:val="right"/>
        </w:pPr>
        <w:r>
          <w:t>B-</w:t>
        </w:r>
        <w:fldSimple w:instr=" PAGE   \* MERGEFORMAT ">
          <w:r w:rsidR="008D7AEB">
            <w:rPr>
              <w:noProof/>
            </w:rPr>
            <w:t>5</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042470"/>
      <w:docPartObj>
        <w:docPartGallery w:val="Page Numbers (Bottom of Page)"/>
        <w:docPartUnique/>
      </w:docPartObj>
    </w:sdtPr>
    <w:sdtContent>
      <w:p w:rsidR="006231C9" w:rsidRDefault="006231C9">
        <w:pPr>
          <w:pStyle w:val="Footer"/>
        </w:pPr>
        <w:r>
          <w:tab/>
        </w:r>
        <w:r>
          <w:tab/>
          <w:t>C-</w:t>
        </w:r>
        <w:fldSimple w:instr=" PAGE   \* MERGEFORMAT ">
          <w:r w:rsidR="008D7AEB">
            <w:rPr>
              <w:noProof/>
            </w:rPr>
            <w:t>2</w:t>
          </w:r>
        </w:fldSimple>
      </w:p>
    </w:sdtContent>
  </w:sdt>
  <w:p w:rsidR="006231C9" w:rsidRPr="00FA0326" w:rsidRDefault="006231C9" w:rsidP="00571231">
    <w:pPr>
      <w:pStyle w:val="Footer"/>
      <w:rPr>
        <w:b/>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042471"/>
      <w:docPartObj>
        <w:docPartGallery w:val="Page Numbers (Bottom of Page)"/>
        <w:docPartUnique/>
      </w:docPartObj>
    </w:sdtPr>
    <w:sdtContent>
      <w:p w:rsidR="006231C9" w:rsidRDefault="006231C9">
        <w:pPr>
          <w:pStyle w:val="Footer"/>
          <w:jc w:val="right"/>
        </w:pPr>
        <w:r>
          <w:t>D-</w:t>
        </w:r>
        <w:fldSimple w:instr=" PAGE   \* MERGEFORMAT ">
          <w:r w:rsidR="008D7AEB">
            <w:rPr>
              <w:noProof/>
            </w:rPr>
            <w:t>20</w:t>
          </w:r>
        </w:fldSimple>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Footer"/>
    </w:pPr>
    <w:r>
      <w:tab/>
    </w:r>
    <w:r>
      <w:tab/>
      <w:t>D-</w:t>
    </w:r>
    <w:sdt>
      <w:sdtPr>
        <w:id w:val="1487042472"/>
        <w:docPartObj>
          <w:docPartGallery w:val="Page Numbers (Bottom of Page)"/>
          <w:docPartUnique/>
        </w:docPartObj>
      </w:sdtPr>
      <w:sdtContent>
        <w:fldSimple w:instr=" PAGE   \* MERGEFORMAT ">
          <w:r w:rsidR="008D7AEB">
            <w:rPr>
              <w:noProof/>
            </w:rPr>
            <w:t>1</w:t>
          </w:r>
        </w:fldSimple>
      </w:sdtContent>
    </w:sdt>
  </w:p>
  <w:sdt>
    <w:sdtPr>
      <w:rPr>
        <w:rFonts w:asciiTheme="minorHAnsi" w:hAnsiTheme="minorHAnsi" w:cstheme="minorHAnsi"/>
      </w:rPr>
      <w:id w:val="1487042473"/>
      <w:docPartObj>
        <w:docPartGallery w:val="Page Numbers (Top of Page)"/>
        <w:docPartUnique/>
      </w:docPartObj>
    </w:sdtPr>
    <w:sdtContent>
      <w:p w:rsidR="006231C9" w:rsidRPr="00244C54" w:rsidRDefault="001D47C0" w:rsidP="00571231">
        <w:pPr>
          <w:jc w:val="center"/>
          <w:rPr>
            <w:rFonts w:asciiTheme="minorHAnsi" w:hAnsiTheme="minorHAnsi" w:cstheme="minorHAnsi"/>
          </w:rPr>
        </w:pP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1D47C0">
    <w:pPr>
      <w:pStyle w:val="Footer"/>
      <w:jc w:val="right"/>
    </w:pPr>
    <w:sdt>
      <w:sdtPr>
        <w:id w:val="19537435"/>
        <w:docPartObj>
          <w:docPartGallery w:val="Page Numbers (Bottom of Page)"/>
          <w:docPartUnique/>
        </w:docPartObj>
      </w:sdtPr>
      <w:sdtContent>
        <w:r w:rsidR="006231C9">
          <w:t>E-</w:t>
        </w:r>
        <w:fldSimple w:instr=" PAGE   \* MERGEFORMAT ">
          <w:r w:rsidR="008D7AEB">
            <w:rPr>
              <w:noProof/>
            </w:rPr>
            <w:t>1</w:t>
          </w:r>
        </w:fldSimple>
      </w:sdtContent>
    </w:sdt>
  </w:p>
  <w:p w:rsidR="006231C9" w:rsidRDefault="006231C9" w:rsidP="005712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1C9" w:rsidRDefault="006231C9" w:rsidP="00E11C4F">
      <w:r>
        <w:separator/>
      </w:r>
    </w:p>
  </w:footnote>
  <w:footnote w:type="continuationSeparator" w:id="0">
    <w:p w:rsidR="006231C9" w:rsidRDefault="006231C9" w:rsidP="00E11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4851F7">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4851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571231">
    <w:pPr>
      <w:pStyle w:val="Header"/>
      <w:tabs>
        <w:tab w:val="left" w:pos="270"/>
      </w:tabs>
      <w:jc w:val="center"/>
      <w:rPr>
        <w:rFonts w:ascii="Arial Black" w:hAnsi="Arial Black" w:cstheme="majorHAnsi"/>
        <w:b/>
        <w:sz w:val="22"/>
        <w:szCs w:val="22"/>
      </w:rPr>
    </w:pPr>
  </w:p>
  <w:p w:rsidR="006231C9" w:rsidRPr="00731DD1" w:rsidRDefault="006231C9" w:rsidP="00571231">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p w:rsidR="006231C9" w:rsidRDefault="006231C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1D47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25.55pt;height:59.55pt;rotation:315;z-index:-251651072;mso-position-horizontal:center;mso-position-horizontal-relative:margin;mso-position-vertical:center;mso-position-vertical-relative:margin" o:allowincell="f" fillcolor="silver" stroked="f">
          <v:fill opacity=".5"/>
          <v:textpath style="font-family:&quot;Times New Roman&quot;;font-size:1pt" string="RFP #FIN MM 0412-NN"/>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4851F7">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4851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571231">
    <w:pPr>
      <w:pStyle w:val="Header"/>
      <w:tabs>
        <w:tab w:val="left" w:pos="270"/>
      </w:tabs>
      <w:jc w:val="center"/>
      <w:rPr>
        <w:rFonts w:ascii="Arial Black" w:hAnsi="Arial Black" w:cstheme="majorHAnsi"/>
        <w:b/>
        <w:sz w:val="22"/>
        <w:szCs w:val="22"/>
      </w:rPr>
    </w:pPr>
  </w:p>
  <w:p w:rsidR="006231C9" w:rsidRPr="00731DD1" w:rsidRDefault="006231C9" w:rsidP="00571231">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p w:rsidR="006231C9" w:rsidRDefault="006231C9">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4851F7">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4851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571231">
    <w:pPr>
      <w:pStyle w:val="Header"/>
      <w:tabs>
        <w:tab w:val="left" w:pos="270"/>
      </w:tabs>
      <w:jc w:val="center"/>
      <w:rPr>
        <w:rFonts w:ascii="Arial Black" w:hAnsi="Arial Black" w:cstheme="majorHAnsi"/>
        <w:b/>
        <w:sz w:val="22"/>
        <w:szCs w:val="22"/>
      </w:rPr>
    </w:pPr>
  </w:p>
  <w:p w:rsidR="006231C9" w:rsidRPr="00731DD1" w:rsidRDefault="006231C9" w:rsidP="00571231">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p w:rsidR="006231C9" w:rsidRDefault="006231C9">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253048">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25304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253048">
    <w:pPr>
      <w:pStyle w:val="Header"/>
      <w:tabs>
        <w:tab w:val="left" w:pos="270"/>
      </w:tabs>
      <w:jc w:val="center"/>
      <w:rPr>
        <w:rFonts w:ascii="Arial Black" w:hAnsi="Arial Black" w:cstheme="majorHAnsi"/>
        <w:b/>
        <w:sz w:val="22"/>
        <w:szCs w:val="22"/>
      </w:rPr>
    </w:pPr>
  </w:p>
  <w:p w:rsidR="006231C9" w:rsidRPr="00731DD1" w:rsidRDefault="006231C9" w:rsidP="00253048">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p w:rsidR="006231C9" w:rsidRDefault="006231C9">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253048">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25304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253048">
    <w:pPr>
      <w:pStyle w:val="Header"/>
      <w:tabs>
        <w:tab w:val="left" w:pos="270"/>
      </w:tabs>
      <w:jc w:val="center"/>
      <w:rPr>
        <w:rFonts w:ascii="Arial Black" w:hAnsi="Arial Black" w:cstheme="majorHAnsi"/>
        <w:b/>
        <w:sz w:val="22"/>
        <w:szCs w:val="22"/>
      </w:rPr>
    </w:pPr>
  </w:p>
  <w:p w:rsidR="006231C9" w:rsidRPr="00731DD1" w:rsidRDefault="006231C9" w:rsidP="00253048">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p w:rsidR="006231C9" w:rsidRDefault="006231C9">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253048">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25304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253048">
    <w:pPr>
      <w:pStyle w:val="Header"/>
      <w:tabs>
        <w:tab w:val="left" w:pos="270"/>
      </w:tabs>
      <w:jc w:val="center"/>
      <w:rPr>
        <w:rFonts w:ascii="Arial Black" w:hAnsi="Arial Black" w:cstheme="majorHAnsi"/>
        <w:b/>
        <w:sz w:val="22"/>
        <w:szCs w:val="22"/>
      </w:rPr>
    </w:pPr>
  </w:p>
  <w:p w:rsidR="006231C9" w:rsidRPr="00731DD1" w:rsidRDefault="006231C9" w:rsidP="00253048">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p w:rsidR="006231C9" w:rsidRDefault="006231C9">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4851F7">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4851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571231">
    <w:pPr>
      <w:pStyle w:val="Header"/>
      <w:tabs>
        <w:tab w:val="left" w:pos="270"/>
      </w:tabs>
      <w:jc w:val="center"/>
      <w:rPr>
        <w:rFonts w:ascii="Arial Black" w:hAnsi="Arial Black" w:cstheme="majorHAnsi"/>
        <w:b/>
        <w:sz w:val="22"/>
        <w:szCs w:val="22"/>
      </w:rPr>
    </w:pPr>
  </w:p>
  <w:p w:rsidR="006231C9" w:rsidRPr="00731DD1" w:rsidRDefault="006231C9" w:rsidP="00571231">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p w:rsidR="006231C9" w:rsidRDefault="006231C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4851F7">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4851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571231">
    <w:pPr>
      <w:pStyle w:val="Header"/>
      <w:tabs>
        <w:tab w:val="left" w:pos="270"/>
      </w:tabs>
      <w:jc w:val="center"/>
      <w:rPr>
        <w:rFonts w:ascii="Arial Black" w:hAnsi="Arial Black" w:cstheme="majorHAnsi"/>
        <w:b/>
        <w:sz w:val="22"/>
        <w:szCs w:val="22"/>
      </w:rPr>
    </w:pPr>
  </w:p>
  <w:p w:rsidR="006231C9" w:rsidRPr="00F7343F" w:rsidRDefault="006231C9" w:rsidP="00571231">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253048">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25304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253048">
    <w:pPr>
      <w:pStyle w:val="Header"/>
      <w:tabs>
        <w:tab w:val="left" w:pos="270"/>
      </w:tabs>
      <w:jc w:val="center"/>
      <w:rPr>
        <w:rFonts w:ascii="Arial Black" w:hAnsi="Arial Black" w:cstheme="majorHAnsi"/>
        <w:b/>
        <w:sz w:val="22"/>
        <w:szCs w:val="22"/>
      </w:rPr>
    </w:pPr>
  </w:p>
  <w:p w:rsidR="006231C9" w:rsidRPr="00731DD1" w:rsidRDefault="006231C9" w:rsidP="00253048">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p w:rsidR="006231C9" w:rsidRDefault="006231C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6231C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Default="001D47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25.55pt;height:59.55pt;rotation:315;z-index:-251650048;mso-position-horizontal:center;mso-position-horizontal-relative:margin;mso-position-vertical:center;mso-position-vertical-relative:margin" o:allowincell="f" fillcolor="silver" stroked="f">
          <v:fill opacity=".5"/>
          <v:textpath style="font-family:&quot;Times New Roman&quot;;font-size:1pt" string="RFP #FIN MM 0412-NN"/>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9" w:rsidRPr="00FC42A8" w:rsidRDefault="006231C9" w:rsidP="00253048">
    <w:pPr>
      <w:pStyle w:val="JCCReportCoverSubhead"/>
      <w:rPr>
        <w:rFonts w:ascii="Arial" w:hAnsi="Arial" w:cs="Arial"/>
        <w:b/>
        <w:caps w:val="0"/>
        <w:szCs w:val="28"/>
      </w:rPr>
    </w:pPr>
    <w:r w:rsidRPr="00FC42A8">
      <w:rPr>
        <w:rFonts w:ascii="Times New Roman" w:hAnsi="Times New Roman"/>
        <w:sz w:val="20"/>
        <w:szCs w:val="20"/>
      </w:rPr>
      <w:t>RFP Title:</w:t>
    </w:r>
    <w:r w:rsidRPr="00FC42A8">
      <w:rPr>
        <w:rFonts w:ascii="Times New Roman" w:hAnsi="Times New Roman"/>
      </w:rPr>
      <w:t xml:space="preserve"> </w:t>
    </w:r>
    <w:r w:rsidRPr="0045523B">
      <w:t xml:space="preserve"> </w:t>
    </w:r>
    <w:r>
      <w:rPr>
        <w:color w:val="000000"/>
        <w:sz w:val="22"/>
        <w:szCs w:val="22"/>
      </w:rPr>
      <w:t xml:space="preserve"> </w:t>
    </w:r>
    <w:r w:rsidRPr="00FC42A8">
      <w:rPr>
        <w:rFonts w:ascii="Times New Roman" w:hAnsi="Times New Roman"/>
        <w:b/>
        <w:caps w:val="0"/>
        <w:sz w:val="22"/>
        <w:szCs w:val="22"/>
      </w:rPr>
      <w:t>Actuarial Services for GASB 43/45 Compliance</w:t>
    </w:r>
  </w:p>
  <w:p w:rsidR="006231C9" w:rsidRPr="00FC42A8" w:rsidRDefault="006231C9" w:rsidP="0025304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color w:val="000000"/>
        <w:sz w:val="22"/>
        <w:szCs w:val="22"/>
      </w:rPr>
      <w:tab/>
    </w:r>
    <w:r w:rsidRPr="00FC42A8">
      <w:rPr>
        <w:b/>
        <w:color w:val="000000"/>
        <w:sz w:val="22"/>
        <w:szCs w:val="22"/>
      </w:rPr>
      <w:t>FIN</w:t>
    </w:r>
    <w:r>
      <w:rPr>
        <w:b/>
        <w:color w:val="000000"/>
        <w:sz w:val="22"/>
        <w:szCs w:val="22"/>
      </w:rPr>
      <w:t>-</w:t>
    </w:r>
    <w:r w:rsidRPr="00FC42A8">
      <w:rPr>
        <w:b/>
        <w:color w:val="000000"/>
        <w:sz w:val="22"/>
        <w:szCs w:val="22"/>
      </w:rPr>
      <w:t>20150</w:t>
    </w:r>
    <w:r>
      <w:rPr>
        <w:b/>
        <w:color w:val="000000"/>
        <w:sz w:val="22"/>
        <w:szCs w:val="22"/>
      </w:rPr>
      <w:t>5</w:t>
    </w:r>
    <w:r w:rsidRPr="00FC42A8">
      <w:rPr>
        <w:b/>
        <w:color w:val="000000"/>
        <w:sz w:val="22"/>
        <w:szCs w:val="22"/>
      </w:rPr>
      <w:t>-ML</w:t>
    </w:r>
  </w:p>
  <w:p w:rsidR="006231C9" w:rsidRDefault="006231C9" w:rsidP="00253048">
    <w:pPr>
      <w:pStyle w:val="Header"/>
      <w:tabs>
        <w:tab w:val="left" w:pos="270"/>
      </w:tabs>
      <w:jc w:val="center"/>
      <w:rPr>
        <w:rFonts w:ascii="Arial Black" w:hAnsi="Arial Black" w:cstheme="majorHAnsi"/>
        <w:b/>
        <w:sz w:val="22"/>
        <w:szCs w:val="22"/>
      </w:rPr>
    </w:pPr>
  </w:p>
  <w:p w:rsidR="006231C9" w:rsidRPr="00731DD1" w:rsidRDefault="006231C9" w:rsidP="00253048">
    <w:pPr>
      <w:pStyle w:val="Header"/>
      <w:tabs>
        <w:tab w:val="left" w:pos="270"/>
      </w:tabs>
      <w:jc w:val="center"/>
      <w:rPr>
        <w:rFonts w:ascii="Arial Black" w:hAnsi="Arial Black" w:cstheme="majorHAnsi"/>
        <w:b/>
        <w:sz w:val="22"/>
        <w:szCs w:val="22"/>
      </w:rPr>
    </w:pPr>
    <w:r w:rsidRPr="00731DD1">
      <w:rPr>
        <w:rFonts w:ascii="Arial Black" w:hAnsi="Arial Black" w:cstheme="majorHAnsi"/>
        <w:b/>
        <w:sz w:val="22"/>
        <w:szCs w:val="22"/>
      </w:rPr>
      <w:t>ATTACHMENT 2 – STANDARD AGREEMENT</w:t>
    </w:r>
    <w:r>
      <w:rPr>
        <w:rFonts w:ascii="Arial Black" w:hAnsi="Arial Black" w:cstheme="majorHAnsi"/>
        <w:b/>
        <w:sz w:val="22"/>
        <w:szCs w:val="22"/>
      </w:rPr>
      <w:t xml:space="preserve"> </w:t>
    </w:r>
  </w:p>
  <w:p w:rsidR="006231C9" w:rsidRDefault="006231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52F01488"/>
    <w:lvl w:ilvl="0">
      <w:start w:val="1"/>
      <w:numFmt w:val="decimal"/>
      <w:pStyle w:val="ExhibitA1"/>
      <w:lvlText w:val="%1."/>
      <w:lvlJc w:val="left"/>
      <w:pPr>
        <w:tabs>
          <w:tab w:val="num" w:pos="720"/>
        </w:tabs>
        <w:ind w:left="720" w:hanging="720"/>
      </w:pPr>
      <w:rPr>
        <w:rFonts w:hint="default"/>
        <w:b w:val="0"/>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9C15FF0"/>
    <w:multiLevelType w:val="hybridMultilevel"/>
    <w:tmpl w:val="E1D077F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5B5AA4"/>
    <w:multiLevelType w:val="multilevel"/>
    <w:tmpl w:val="3970D800"/>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nsid w:val="0F945803"/>
    <w:multiLevelType w:val="hybridMultilevel"/>
    <w:tmpl w:val="2772A9EC"/>
    <w:lvl w:ilvl="0" w:tplc="5EE2752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6E17B41"/>
    <w:multiLevelType w:val="hybridMultilevel"/>
    <w:tmpl w:val="1CBA7EE4"/>
    <w:lvl w:ilvl="0" w:tplc="0409001B">
      <w:start w:val="1"/>
      <w:numFmt w:val="lowerRoman"/>
      <w:lvlText w:val="%1."/>
      <w:lvlJc w:val="righ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6">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C825B8E"/>
    <w:multiLevelType w:val="hybridMultilevel"/>
    <w:tmpl w:val="265E56C4"/>
    <w:lvl w:ilvl="0" w:tplc="F63889A4">
      <w:start w:val="4"/>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62F09"/>
    <w:multiLevelType w:val="multilevel"/>
    <w:tmpl w:val="FD149718"/>
    <w:lvl w:ilvl="0">
      <w:start w:val="1"/>
      <w:numFmt w:val="decimal"/>
      <w:pStyle w:val="ExhibitC1"/>
      <w:lvlText w:val="%1."/>
      <w:lvlJc w:val="left"/>
      <w:pPr>
        <w:tabs>
          <w:tab w:val="num" w:pos="720"/>
        </w:tabs>
        <w:ind w:left="720" w:hanging="720"/>
      </w:pPr>
      <w:rPr>
        <w:rFonts w:hint="default"/>
        <w:b w:val="0"/>
        <w:u w:val="none"/>
      </w:rPr>
    </w:lvl>
    <w:lvl w:ilvl="1">
      <w:start w:val="1"/>
      <w:numFmt w:val="upperLetter"/>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E460995"/>
    <w:multiLevelType w:val="hybridMultilevel"/>
    <w:tmpl w:val="77463B24"/>
    <w:lvl w:ilvl="0" w:tplc="FFFFFFFF">
      <w:start w:val="1"/>
      <w:numFmt w:val="lowerLetter"/>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10">
    <w:nsid w:val="1E9D1949"/>
    <w:multiLevelType w:val="hybridMultilevel"/>
    <w:tmpl w:val="60449200"/>
    <w:lvl w:ilvl="0" w:tplc="B164F358">
      <w:start w:val="1"/>
      <w:numFmt w:val="lowerRoman"/>
      <w:lvlText w:val="%1."/>
      <w:lvlJc w:val="right"/>
      <w:pPr>
        <w:ind w:left="2160" w:hanging="360"/>
      </w:pPr>
    </w:lvl>
    <w:lvl w:ilvl="1" w:tplc="11D6AEA6" w:tentative="1">
      <w:start w:val="1"/>
      <w:numFmt w:val="lowerLetter"/>
      <w:lvlText w:val="%2."/>
      <w:lvlJc w:val="left"/>
      <w:pPr>
        <w:ind w:left="2880" w:hanging="360"/>
      </w:pPr>
    </w:lvl>
    <w:lvl w:ilvl="2" w:tplc="9CFE250E" w:tentative="1">
      <w:start w:val="1"/>
      <w:numFmt w:val="lowerRoman"/>
      <w:lvlText w:val="%3."/>
      <w:lvlJc w:val="right"/>
      <w:pPr>
        <w:ind w:left="3600" w:hanging="180"/>
      </w:pPr>
    </w:lvl>
    <w:lvl w:ilvl="3" w:tplc="098810C6" w:tentative="1">
      <w:start w:val="1"/>
      <w:numFmt w:val="decimal"/>
      <w:lvlText w:val="%4."/>
      <w:lvlJc w:val="left"/>
      <w:pPr>
        <w:ind w:left="4320" w:hanging="360"/>
      </w:pPr>
    </w:lvl>
    <w:lvl w:ilvl="4" w:tplc="E5465B8C" w:tentative="1">
      <w:start w:val="1"/>
      <w:numFmt w:val="lowerLetter"/>
      <w:lvlText w:val="%5."/>
      <w:lvlJc w:val="left"/>
      <w:pPr>
        <w:ind w:left="5040" w:hanging="360"/>
      </w:pPr>
    </w:lvl>
    <w:lvl w:ilvl="5" w:tplc="7A0CB3E0" w:tentative="1">
      <w:start w:val="1"/>
      <w:numFmt w:val="lowerRoman"/>
      <w:lvlText w:val="%6."/>
      <w:lvlJc w:val="right"/>
      <w:pPr>
        <w:ind w:left="5760" w:hanging="180"/>
      </w:pPr>
    </w:lvl>
    <w:lvl w:ilvl="6" w:tplc="16B0A9B8" w:tentative="1">
      <w:start w:val="1"/>
      <w:numFmt w:val="decimal"/>
      <w:lvlText w:val="%7."/>
      <w:lvlJc w:val="left"/>
      <w:pPr>
        <w:ind w:left="6480" w:hanging="360"/>
      </w:pPr>
    </w:lvl>
    <w:lvl w:ilvl="7" w:tplc="67828082" w:tentative="1">
      <w:start w:val="1"/>
      <w:numFmt w:val="lowerLetter"/>
      <w:lvlText w:val="%8."/>
      <w:lvlJc w:val="left"/>
      <w:pPr>
        <w:ind w:left="7200" w:hanging="360"/>
      </w:pPr>
    </w:lvl>
    <w:lvl w:ilvl="8" w:tplc="7C2E6940" w:tentative="1">
      <w:start w:val="1"/>
      <w:numFmt w:val="lowerRoman"/>
      <w:lvlText w:val="%9."/>
      <w:lvlJc w:val="right"/>
      <w:pPr>
        <w:ind w:left="7920" w:hanging="180"/>
      </w:pPr>
    </w:lvl>
  </w:abstractNum>
  <w:abstractNum w:abstractNumId="11">
    <w:nsid w:val="20AF1E3A"/>
    <w:multiLevelType w:val="hybridMultilevel"/>
    <w:tmpl w:val="B9F43BC4"/>
    <w:lvl w:ilvl="0" w:tplc="31D2C1E6">
      <w:start w:val="2"/>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E81515"/>
    <w:multiLevelType w:val="hybridMultilevel"/>
    <w:tmpl w:val="CB368EAE"/>
    <w:lvl w:ilvl="0" w:tplc="3E4C633E">
      <w:start w:val="1"/>
      <w:numFmt w:val="upperLetter"/>
      <w:lvlText w:val="%1."/>
      <w:lvlJc w:val="left"/>
      <w:pPr>
        <w:ind w:left="1080" w:hanging="360"/>
      </w:pPr>
      <w:rPr>
        <w:rFonts w:hint="default"/>
        <w:b w:val="0"/>
      </w:rPr>
    </w:lvl>
    <w:lvl w:ilvl="1" w:tplc="E19E0810">
      <w:start w:val="1"/>
      <w:numFmt w:val="lowerLetter"/>
      <w:lvlText w:val="%2."/>
      <w:lvlJc w:val="left"/>
      <w:pPr>
        <w:ind w:left="1800" w:hanging="360"/>
      </w:pPr>
    </w:lvl>
    <w:lvl w:ilvl="2" w:tplc="A6CA359A" w:tentative="1">
      <w:start w:val="1"/>
      <w:numFmt w:val="lowerRoman"/>
      <w:lvlText w:val="%3."/>
      <w:lvlJc w:val="right"/>
      <w:pPr>
        <w:ind w:left="2520" w:hanging="180"/>
      </w:pPr>
    </w:lvl>
    <w:lvl w:ilvl="3" w:tplc="CB4CB816" w:tentative="1">
      <w:start w:val="1"/>
      <w:numFmt w:val="decimal"/>
      <w:lvlText w:val="%4."/>
      <w:lvlJc w:val="left"/>
      <w:pPr>
        <w:ind w:left="3240" w:hanging="360"/>
      </w:pPr>
    </w:lvl>
    <w:lvl w:ilvl="4" w:tplc="B0EAB09E" w:tentative="1">
      <w:start w:val="1"/>
      <w:numFmt w:val="lowerLetter"/>
      <w:lvlText w:val="%5."/>
      <w:lvlJc w:val="left"/>
      <w:pPr>
        <w:ind w:left="3960" w:hanging="360"/>
      </w:pPr>
    </w:lvl>
    <w:lvl w:ilvl="5" w:tplc="180CD0C2" w:tentative="1">
      <w:start w:val="1"/>
      <w:numFmt w:val="lowerRoman"/>
      <w:lvlText w:val="%6."/>
      <w:lvlJc w:val="right"/>
      <w:pPr>
        <w:ind w:left="4680" w:hanging="180"/>
      </w:pPr>
    </w:lvl>
    <w:lvl w:ilvl="6" w:tplc="23A24BA4" w:tentative="1">
      <w:start w:val="1"/>
      <w:numFmt w:val="decimal"/>
      <w:lvlText w:val="%7."/>
      <w:lvlJc w:val="left"/>
      <w:pPr>
        <w:ind w:left="5400" w:hanging="360"/>
      </w:pPr>
    </w:lvl>
    <w:lvl w:ilvl="7" w:tplc="5104810A" w:tentative="1">
      <w:start w:val="1"/>
      <w:numFmt w:val="lowerLetter"/>
      <w:lvlText w:val="%8."/>
      <w:lvlJc w:val="left"/>
      <w:pPr>
        <w:ind w:left="6120" w:hanging="360"/>
      </w:pPr>
    </w:lvl>
    <w:lvl w:ilvl="8" w:tplc="F8E281BC" w:tentative="1">
      <w:start w:val="1"/>
      <w:numFmt w:val="lowerRoman"/>
      <w:lvlText w:val="%9."/>
      <w:lvlJc w:val="right"/>
      <w:pPr>
        <w:ind w:left="6840" w:hanging="180"/>
      </w:pPr>
    </w:lvl>
  </w:abstractNum>
  <w:abstractNum w:abstractNumId="13">
    <w:nsid w:val="21C11FA1"/>
    <w:multiLevelType w:val="hybridMultilevel"/>
    <w:tmpl w:val="26D05BD8"/>
    <w:lvl w:ilvl="0" w:tplc="EF948C56">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859CE"/>
    <w:multiLevelType w:val="hybridMultilevel"/>
    <w:tmpl w:val="0A640C36"/>
    <w:lvl w:ilvl="0" w:tplc="B0AAD896">
      <w:start w:val="1"/>
      <w:numFmt w:val="upperLetter"/>
      <w:lvlText w:val="%1."/>
      <w:lvlJc w:val="left"/>
      <w:pPr>
        <w:tabs>
          <w:tab w:val="num" w:pos="900"/>
        </w:tabs>
        <w:ind w:left="900" w:hanging="360"/>
      </w:pPr>
    </w:lvl>
    <w:lvl w:ilvl="1" w:tplc="83806DF8" w:tentative="1">
      <w:start w:val="1"/>
      <w:numFmt w:val="lowerLetter"/>
      <w:lvlText w:val="%2."/>
      <w:lvlJc w:val="left"/>
      <w:pPr>
        <w:tabs>
          <w:tab w:val="num" w:pos="1620"/>
        </w:tabs>
        <w:ind w:left="1620" w:hanging="360"/>
      </w:pPr>
    </w:lvl>
    <w:lvl w:ilvl="2" w:tplc="3B1606F8" w:tentative="1">
      <w:start w:val="1"/>
      <w:numFmt w:val="lowerRoman"/>
      <w:lvlText w:val="%3."/>
      <w:lvlJc w:val="right"/>
      <w:pPr>
        <w:tabs>
          <w:tab w:val="num" w:pos="2340"/>
        </w:tabs>
        <w:ind w:left="2340" w:hanging="180"/>
      </w:pPr>
    </w:lvl>
    <w:lvl w:ilvl="3" w:tplc="C3FC396E" w:tentative="1">
      <w:start w:val="1"/>
      <w:numFmt w:val="decimal"/>
      <w:lvlText w:val="%4."/>
      <w:lvlJc w:val="left"/>
      <w:pPr>
        <w:tabs>
          <w:tab w:val="num" w:pos="3060"/>
        </w:tabs>
        <w:ind w:left="3060" w:hanging="360"/>
      </w:pPr>
    </w:lvl>
    <w:lvl w:ilvl="4" w:tplc="BF8266B8" w:tentative="1">
      <w:start w:val="1"/>
      <w:numFmt w:val="lowerLetter"/>
      <w:lvlText w:val="%5."/>
      <w:lvlJc w:val="left"/>
      <w:pPr>
        <w:tabs>
          <w:tab w:val="num" w:pos="3780"/>
        </w:tabs>
        <w:ind w:left="3780" w:hanging="360"/>
      </w:pPr>
    </w:lvl>
    <w:lvl w:ilvl="5" w:tplc="1B54E6A2" w:tentative="1">
      <w:start w:val="1"/>
      <w:numFmt w:val="lowerRoman"/>
      <w:lvlText w:val="%6."/>
      <w:lvlJc w:val="right"/>
      <w:pPr>
        <w:tabs>
          <w:tab w:val="num" w:pos="4500"/>
        </w:tabs>
        <w:ind w:left="4500" w:hanging="180"/>
      </w:pPr>
    </w:lvl>
    <w:lvl w:ilvl="6" w:tplc="64323628" w:tentative="1">
      <w:start w:val="1"/>
      <w:numFmt w:val="decimal"/>
      <w:lvlText w:val="%7."/>
      <w:lvlJc w:val="left"/>
      <w:pPr>
        <w:tabs>
          <w:tab w:val="num" w:pos="5220"/>
        </w:tabs>
        <w:ind w:left="5220" w:hanging="360"/>
      </w:pPr>
    </w:lvl>
    <w:lvl w:ilvl="7" w:tplc="2BBE7D0E" w:tentative="1">
      <w:start w:val="1"/>
      <w:numFmt w:val="lowerLetter"/>
      <w:lvlText w:val="%8."/>
      <w:lvlJc w:val="left"/>
      <w:pPr>
        <w:tabs>
          <w:tab w:val="num" w:pos="5940"/>
        </w:tabs>
        <w:ind w:left="5940" w:hanging="360"/>
      </w:pPr>
    </w:lvl>
    <w:lvl w:ilvl="8" w:tplc="0356396E" w:tentative="1">
      <w:start w:val="1"/>
      <w:numFmt w:val="lowerRoman"/>
      <w:lvlText w:val="%9."/>
      <w:lvlJc w:val="right"/>
      <w:pPr>
        <w:tabs>
          <w:tab w:val="num" w:pos="6660"/>
        </w:tabs>
        <w:ind w:left="6660" w:hanging="180"/>
      </w:pPr>
    </w:lvl>
  </w:abstractNum>
  <w:abstractNum w:abstractNumId="15">
    <w:nsid w:val="292520F3"/>
    <w:multiLevelType w:val="hybridMultilevel"/>
    <w:tmpl w:val="80C0A27C"/>
    <w:lvl w:ilvl="0" w:tplc="B25CE91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A16698"/>
    <w:multiLevelType w:val="hybridMultilevel"/>
    <w:tmpl w:val="7BE2FC8E"/>
    <w:lvl w:ilvl="0" w:tplc="71C8747E">
      <w:start w:val="30"/>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8">
    <w:nsid w:val="2EF70414"/>
    <w:multiLevelType w:val="hybridMultilevel"/>
    <w:tmpl w:val="3FDA183E"/>
    <w:lvl w:ilvl="0" w:tplc="C69AA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35B550E"/>
    <w:multiLevelType w:val="hybridMultilevel"/>
    <w:tmpl w:val="617E79E8"/>
    <w:lvl w:ilvl="0" w:tplc="E2B0FF82">
      <w:start w:val="1"/>
      <w:numFmt w:val="lowerRoman"/>
      <w:lvlText w:val="%1."/>
      <w:lvlJc w:val="right"/>
      <w:pPr>
        <w:ind w:left="2160" w:hanging="360"/>
      </w:pPr>
    </w:lvl>
    <w:lvl w:ilvl="1" w:tplc="DC6EF294" w:tentative="1">
      <w:start w:val="1"/>
      <w:numFmt w:val="lowerLetter"/>
      <w:lvlText w:val="%2."/>
      <w:lvlJc w:val="left"/>
      <w:pPr>
        <w:ind w:left="2880" w:hanging="360"/>
      </w:pPr>
    </w:lvl>
    <w:lvl w:ilvl="2" w:tplc="CC403270" w:tentative="1">
      <w:start w:val="1"/>
      <w:numFmt w:val="lowerRoman"/>
      <w:lvlText w:val="%3."/>
      <w:lvlJc w:val="right"/>
      <w:pPr>
        <w:ind w:left="3600" w:hanging="180"/>
      </w:pPr>
    </w:lvl>
    <w:lvl w:ilvl="3" w:tplc="78C81D3A" w:tentative="1">
      <w:start w:val="1"/>
      <w:numFmt w:val="decimal"/>
      <w:lvlText w:val="%4."/>
      <w:lvlJc w:val="left"/>
      <w:pPr>
        <w:ind w:left="4320" w:hanging="360"/>
      </w:pPr>
    </w:lvl>
    <w:lvl w:ilvl="4" w:tplc="AF94732A" w:tentative="1">
      <w:start w:val="1"/>
      <w:numFmt w:val="lowerLetter"/>
      <w:lvlText w:val="%5."/>
      <w:lvlJc w:val="left"/>
      <w:pPr>
        <w:ind w:left="5040" w:hanging="360"/>
      </w:pPr>
    </w:lvl>
    <w:lvl w:ilvl="5" w:tplc="9620BB68" w:tentative="1">
      <w:start w:val="1"/>
      <w:numFmt w:val="lowerRoman"/>
      <w:lvlText w:val="%6."/>
      <w:lvlJc w:val="right"/>
      <w:pPr>
        <w:ind w:left="5760" w:hanging="180"/>
      </w:pPr>
    </w:lvl>
    <w:lvl w:ilvl="6" w:tplc="FB28D9AC" w:tentative="1">
      <w:start w:val="1"/>
      <w:numFmt w:val="decimal"/>
      <w:lvlText w:val="%7."/>
      <w:lvlJc w:val="left"/>
      <w:pPr>
        <w:ind w:left="6480" w:hanging="360"/>
      </w:pPr>
    </w:lvl>
    <w:lvl w:ilvl="7" w:tplc="2398EA68" w:tentative="1">
      <w:start w:val="1"/>
      <w:numFmt w:val="lowerLetter"/>
      <w:lvlText w:val="%8."/>
      <w:lvlJc w:val="left"/>
      <w:pPr>
        <w:ind w:left="7200" w:hanging="360"/>
      </w:pPr>
    </w:lvl>
    <w:lvl w:ilvl="8" w:tplc="24147806" w:tentative="1">
      <w:start w:val="1"/>
      <w:numFmt w:val="lowerRoman"/>
      <w:lvlText w:val="%9."/>
      <w:lvlJc w:val="right"/>
      <w:pPr>
        <w:ind w:left="7920" w:hanging="180"/>
      </w:pPr>
    </w:lvl>
  </w:abstractNum>
  <w:abstractNum w:abstractNumId="21">
    <w:nsid w:val="3BC6499A"/>
    <w:multiLevelType w:val="multilevel"/>
    <w:tmpl w:val="E3A26CB2"/>
    <w:lvl w:ilvl="0">
      <w:start w:val="1"/>
      <w:numFmt w:val="decimal"/>
      <w:pStyle w:val="ExhibitB1"/>
      <w:lvlText w:val="%1."/>
      <w:lvlJc w:val="left"/>
      <w:pPr>
        <w:tabs>
          <w:tab w:val="num" w:pos="720"/>
        </w:tabs>
        <w:ind w:left="720" w:hanging="720"/>
      </w:pPr>
      <w:rPr>
        <w:rFonts w:hint="default"/>
        <w:b w:val="0"/>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righ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2">
    <w:nsid w:val="3C3D4024"/>
    <w:multiLevelType w:val="hybridMultilevel"/>
    <w:tmpl w:val="A12A59C4"/>
    <w:lvl w:ilvl="0" w:tplc="C0B0DBBA">
      <w:start w:val="1"/>
      <w:numFmt w:val="lowerRoman"/>
      <w:lvlText w:val="%1."/>
      <w:lvlJc w:val="right"/>
      <w:pPr>
        <w:ind w:left="2736" w:hanging="360"/>
      </w:pPr>
    </w:lvl>
    <w:lvl w:ilvl="1" w:tplc="20E41AC0">
      <w:start w:val="1"/>
      <w:numFmt w:val="lowerLetter"/>
      <w:lvlText w:val="%2."/>
      <w:lvlJc w:val="left"/>
      <w:pPr>
        <w:ind w:left="3456" w:hanging="360"/>
      </w:pPr>
    </w:lvl>
    <w:lvl w:ilvl="2" w:tplc="C0D0617E" w:tentative="1">
      <w:start w:val="1"/>
      <w:numFmt w:val="lowerRoman"/>
      <w:lvlText w:val="%3."/>
      <w:lvlJc w:val="right"/>
      <w:pPr>
        <w:ind w:left="4176" w:hanging="180"/>
      </w:pPr>
    </w:lvl>
    <w:lvl w:ilvl="3" w:tplc="9E580B9E" w:tentative="1">
      <w:start w:val="1"/>
      <w:numFmt w:val="decimal"/>
      <w:lvlText w:val="%4."/>
      <w:lvlJc w:val="left"/>
      <w:pPr>
        <w:ind w:left="4896" w:hanging="360"/>
      </w:pPr>
    </w:lvl>
    <w:lvl w:ilvl="4" w:tplc="1FBE3E04" w:tentative="1">
      <w:start w:val="1"/>
      <w:numFmt w:val="lowerLetter"/>
      <w:lvlText w:val="%5."/>
      <w:lvlJc w:val="left"/>
      <w:pPr>
        <w:ind w:left="5616" w:hanging="360"/>
      </w:pPr>
    </w:lvl>
    <w:lvl w:ilvl="5" w:tplc="7854C56E" w:tentative="1">
      <w:start w:val="1"/>
      <w:numFmt w:val="lowerRoman"/>
      <w:lvlText w:val="%6."/>
      <w:lvlJc w:val="right"/>
      <w:pPr>
        <w:ind w:left="6336" w:hanging="180"/>
      </w:pPr>
    </w:lvl>
    <w:lvl w:ilvl="6" w:tplc="AED489B0" w:tentative="1">
      <w:start w:val="1"/>
      <w:numFmt w:val="decimal"/>
      <w:lvlText w:val="%7."/>
      <w:lvlJc w:val="left"/>
      <w:pPr>
        <w:ind w:left="7056" w:hanging="360"/>
      </w:pPr>
    </w:lvl>
    <w:lvl w:ilvl="7" w:tplc="C3D416E8" w:tentative="1">
      <w:start w:val="1"/>
      <w:numFmt w:val="lowerLetter"/>
      <w:lvlText w:val="%8."/>
      <w:lvlJc w:val="left"/>
      <w:pPr>
        <w:ind w:left="7776" w:hanging="360"/>
      </w:pPr>
    </w:lvl>
    <w:lvl w:ilvl="8" w:tplc="050E6838" w:tentative="1">
      <w:start w:val="1"/>
      <w:numFmt w:val="lowerRoman"/>
      <w:lvlText w:val="%9."/>
      <w:lvlJc w:val="right"/>
      <w:pPr>
        <w:ind w:left="8496" w:hanging="180"/>
      </w:pPr>
    </w:lvl>
  </w:abstractNum>
  <w:abstractNum w:abstractNumId="23">
    <w:nsid w:val="3E532ED1"/>
    <w:multiLevelType w:val="hybridMultilevel"/>
    <w:tmpl w:val="206AE7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5">
    <w:nsid w:val="49B85AFC"/>
    <w:multiLevelType w:val="hybridMultilevel"/>
    <w:tmpl w:val="9A88C288"/>
    <w:lvl w:ilvl="0" w:tplc="4A642D24">
      <w:start w:val="1"/>
      <w:numFmt w:val="lowerLetter"/>
      <w:lvlText w:val="%1."/>
      <w:lvlJc w:val="left"/>
      <w:pPr>
        <w:ind w:left="3312" w:hanging="360"/>
      </w:pPr>
    </w:lvl>
    <w:lvl w:ilvl="1" w:tplc="1EB44238" w:tentative="1">
      <w:start w:val="1"/>
      <w:numFmt w:val="lowerLetter"/>
      <w:lvlText w:val="%2."/>
      <w:lvlJc w:val="left"/>
      <w:pPr>
        <w:ind w:left="4032" w:hanging="360"/>
      </w:pPr>
    </w:lvl>
    <w:lvl w:ilvl="2" w:tplc="D8A61512" w:tentative="1">
      <w:start w:val="1"/>
      <w:numFmt w:val="lowerRoman"/>
      <w:lvlText w:val="%3."/>
      <w:lvlJc w:val="right"/>
      <w:pPr>
        <w:ind w:left="4752" w:hanging="180"/>
      </w:pPr>
    </w:lvl>
    <w:lvl w:ilvl="3" w:tplc="9E4E92C8" w:tentative="1">
      <w:start w:val="1"/>
      <w:numFmt w:val="decimal"/>
      <w:lvlText w:val="%4."/>
      <w:lvlJc w:val="left"/>
      <w:pPr>
        <w:ind w:left="5472" w:hanging="360"/>
      </w:pPr>
    </w:lvl>
    <w:lvl w:ilvl="4" w:tplc="8738E77E" w:tentative="1">
      <w:start w:val="1"/>
      <w:numFmt w:val="lowerLetter"/>
      <w:lvlText w:val="%5."/>
      <w:lvlJc w:val="left"/>
      <w:pPr>
        <w:ind w:left="6192" w:hanging="360"/>
      </w:pPr>
    </w:lvl>
    <w:lvl w:ilvl="5" w:tplc="4C3884F6" w:tentative="1">
      <w:start w:val="1"/>
      <w:numFmt w:val="lowerRoman"/>
      <w:lvlText w:val="%6."/>
      <w:lvlJc w:val="right"/>
      <w:pPr>
        <w:ind w:left="6912" w:hanging="180"/>
      </w:pPr>
    </w:lvl>
    <w:lvl w:ilvl="6" w:tplc="5090247E" w:tentative="1">
      <w:start w:val="1"/>
      <w:numFmt w:val="decimal"/>
      <w:lvlText w:val="%7."/>
      <w:lvlJc w:val="left"/>
      <w:pPr>
        <w:ind w:left="7632" w:hanging="360"/>
      </w:pPr>
    </w:lvl>
    <w:lvl w:ilvl="7" w:tplc="4B44F3FA" w:tentative="1">
      <w:start w:val="1"/>
      <w:numFmt w:val="lowerLetter"/>
      <w:lvlText w:val="%8."/>
      <w:lvlJc w:val="left"/>
      <w:pPr>
        <w:ind w:left="8352" w:hanging="360"/>
      </w:pPr>
    </w:lvl>
    <w:lvl w:ilvl="8" w:tplc="61A2E6E0" w:tentative="1">
      <w:start w:val="1"/>
      <w:numFmt w:val="lowerRoman"/>
      <w:lvlText w:val="%9."/>
      <w:lvlJc w:val="right"/>
      <w:pPr>
        <w:ind w:left="9072" w:hanging="180"/>
      </w:pPr>
    </w:lvl>
  </w:abstractNum>
  <w:abstractNum w:abstractNumId="26">
    <w:nsid w:val="4B8F6C62"/>
    <w:multiLevelType w:val="hybridMultilevel"/>
    <w:tmpl w:val="59FEBF38"/>
    <w:lvl w:ilvl="0" w:tplc="FFFFFFFF">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9276B9"/>
    <w:multiLevelType w:val="hybridMultilevel"/>
    <w:tmpl w:val="CFD256B8"/>
    <w:lvl w:ilvl="0" w:tplc="1780F188">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36935E3"/>
    <w:multiLevelType w:val="multilevel"/>
    <w:tmpl w:val="8CB43B54"/>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53FD60BD"/>
    <w:multiLevelType w:val="multilevel"/>
    <w:tmpl w:val="EE5603A8"/>
    <w:lvl w:ilvl="0">
      <w:start w:val="1"/>
      <w:numFmt w:val="decimal"/>
      <w:pStyle w:val="ExhibitC2"/>
      <w:lvlText w:val="%1."/>
      <w:lvlJc w:val="left"/>
      <w:pPr>
        <w:tabs>
          <w:tab w:val="num" w:pos="720"/>
        </w:tabs>
        <w:ind w:left="720" w:hanging="720"/>
      </w:pPr>
      <w:rPr>
        <w:rFonts w:hint="default"/>
        <w:b w:val="0"/>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43E205D"/>
    <w:multiLevelType w:val="hybridMultilevel"/>
    <w:tmpl w:val="1C22972E"/>
    <w:lvl w:ilvl="0" w:tplc="9CEEE984">
      <w:start w:val="1"/>
      <w:numFmt w:val="upperLetter"/>
      <w:lvlText w:val="%1."/>
      <w:lvlJc w:val="left"/>
      <w:pPr>
        <w:ind w:left="1440" w:hanging="360"/>
      </w:pPr>
      <w:rPr>
        <w:rFonts w:hint="default"/>
        <w:b w:val="0"/>
      </w:rPr>
    </w:lvl>
    <w:lvl w:ilvl="1" w:tplc="230040E6">
      <w:start w:val="1"/>
      <w:numFmt w:val="upperLetter"/>
      <w:lvlText w:val="%2."/>
      <w:lvlJc w:val="left"/>
      <w:pPr>
        <w:ind w:left="2160" w:hanging="360"/>
      </w:pPr>
      <w:rPr>
        <w:rFonts w:hint="default"/>
        <w:b w:val="0"/>
      </w:rPr>
    </w:lvl>
    <w:lvl w:ilvl="2" w:tplc="38A466BE" w:tentative="1">
      <w:start w:val="1"/>
      <w:numFmt w:val="lowerRoman"/>
      <w:lvlText w:val="%3."/>
      <w:lvlJc w:val="right"/>
      <w:pPr>
        <w:ind w:left="2880" w:hanging="180"/>
      </w:pPr>
    </w:lvl>
    <w:lvl w:ilvl="3" w:tplc="E9B44C46" w:tentative="1">
      <w:start w:val="1"/>
      <w:numFmt w:val="decimal"/>
      <w:lvlText w:val="%4."/>
      <w:lvlJc w:val="left"/>
      <w:pPr>
        <w:ind w:left="3600" w:hanging="360"/>
      </w:pPr>
    </w:lvl>
    <w:lvl w:ilvl="4" w:tplc="8A24FD30" w:tentative="1">
      <w:start w:val="1"/>
      <w:numFmt w:val="lowerLetter"/>
      <w:lvlText w:val="%5."/>
      <w:lvlJc w:val="left"/>
      <w:pPr>
        <w:ind w:left="4320" w:hanging="360"/>
      </w:pPr>
    </w:lvl>
    <w:lvl w:ilvl="5" w:tplc="D7403EDE" w:tentative="1">
      <w:start w:val="1"/>
      <w:numFmt w:val="lowerRoman"/>
      <w:lvlText w:val="%6."/>
      <w:lvlJc w:val="right"/>
      <w:pPr>
        <w:ind w:left="5040" w:hanging="180"/>
      </w:pPr>
    </w:lvl>
    <w:lvl w:ilvl="6" w:tplc="5394A402" w:tentative="1">
      <w:start w:val="1"/>
      <w:numFmt w:val="decimal"/>
      <w:lvlText w:val="%7."/>
      <w:lvlJc w:val="left"/>
      <w:pPr>
        <w:ind w:left="5760" w:hanging="360"/>
      </w:pPr>
    </w:lvl>
    <w:lvl w:ilvl="7" w:tplc="53D0A482" w:tentative="1">
      <w:start w:val="1"/>
      <w:numFmt w:val="lowerLetter"/>
      <w:lvlText w:val="%8."/>
      <w:lvlJc w:val="left"/>
      <w:pPr>
        <w:ind w:left="6480" w:hanging="360"/>
      </w:pPr>
    </w:lvl>
    <w:lvl w:ilvl="8" w:tplc="AE3231BA" w:tentative="1">
      <w:start w:val="1"/>
      <w:numFmt w:val="lowerRoman"/>
      <w:lvlText w:val="%9."/>
      <w:lvlJc w:val="right"/>
      <w:pPr>
        <w:ind w:left="7200" w:hanging="180"/>
      </w:pPr>
    </w:lvl>
  </w:abstractNum>
  <w:abstractNum w:abstractNumId="31">
    <w:nsid w:val="5ABB7338"/>
    <w:multiLevelType w:val="hybridMultilevel"/>
    <w:tmpl w:val="19FC4060"/>
    <w:lvl w:ilvl="0" w:tplc="CD8E34DE">
      <w:start w:val="29"/>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37A28"/>
    <w:multiLevelType w:val="hybridMultilevel"/>
    <w:tmpl w:val="52E8E766"/>
    <w:lvl w:ilvl="0" w:tplc="3E4C633E">
      <w:start w:val="1"/>
      <w:numFmt w:val="bullet"/>
      <w:lvlText w:val=""/>
      <w:lvlJc w:val="left"/>
      <w:pPr>
        <w:ind w:left="1440" w:hanging="360"/>
      </w:pPr>
      <w:rPr>
        <w:rFonts w:ascii="Symbol" w:hAnsi="Symbol" w:hint="default"/>
      </w:rPr>
    </w:lvl>
    <w:lvl w:ilvl="1" w:tplc="3E4C633E"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nsid w:val="5FCB288A"/>
    <w:multiLevelType w:val="hybridMultilevel"/>
    <w:tmpl w:val="7ECE1924"/>
    <w:lvl w:ilvl="0" w:tplc="E42AD382">
      <w:start w:val="1"/>
      <w:numFmt w:val="lowerRoman"/>
      <w:lvlText w:val="%1."/>
      <w:lvlJc w:val="right"/>
      <w:pPr>
        <w:ind w:left="2736" w:hanging="360"/>
      </w:pPr>
    </w:lvl>
    <w:lvl w:ilvl="1" w:tplc="C736D9B2" w:tentative="1">
      <w:start w:val="1"/>
      <w:numFmt w:val="lowerLetter"/>
      <w:lvlText w:val="%2."/>
      <w:lvlJc w:val="left"/>
      <w:pPr>
        <w:ind w:left="3456" w:hanging="360"/>
      </w:pPr>
    </w:lvl>
    <w:lvl w:ilvl="2" w:tplc="327AEB7E" w:tentative="1">
      <w:start w:val="1"/>
      <w:numFmt w:val="lowerRoman"/>
      <w:lvlText w:val="%3."/>
      <w:lvlJc w:val="right"/>
      <w:pPr>
        <w:ind w:left="4176" w:hanging="180"/>
      </w:pPr>
    </w:lvl>
    <w:lvl w:ilvl="3" w:tplc="CEC63BA6" w:tentative="1">
      <w:start w:val="1"/>
      <w:numFmt w:val="decimal"/>
      <w:lvlText w:val="%4."/>
      <w:lvlJc w:val="left"/>
      <w:pPr>
        <w:ind w:left="4896" w:hanging="360"/>
      </w:pPr>
    </w:lvl>
    <w:lvl w:ilvl="4" w:tplc="C6E6D8C0" w:tentative="1">
      <w:start w:val="1"/>
      <w:numFmt w:val="lowerLetter"/>
      <w:lvlText w:val="%5."/>
      <w:lvlJc w:val="left"/>
      <w:pPr>
        <w:ind w:left="5616" w:hanging="360"/>
      </w:pPr>
    </w:lvl>
    <w:lvl w:ilvl="5" w:tplc="DB027266" w:tentative="1">
      <w:start w:val="1"/>
      <w:numFmt w:val="lowerRoman"/>
      <w:lvlText w:val="%6."/>
      <w:lvlJc w:val="right"/>
      <w:pPr>
        <w:ind w:left="6336" w:hanging="180"/>
      </w:pPr>
    </w:lvl>
    <w:lvl w:ilvl="6" w:tplc="4AD64796" w:tentative="1">
      <w:start w:val="1"/>
      <w:numFmt w:val="decimal"/>
      <w:lvlText w:val="%7."/>
      <w:lvlJc w:val="left"/>
      <w:pPr>
        <w:ind w:left="7056" w:hanging="360"/>
      </w:pPr>
    </w:lvl>
    <w:lvl w:ilvl="7" w:tplc="94785A80" w:tentative="1">
      <w:start w:val="1"/>
      <w:numFmt w:val="lowerLetter"/>
      <w:lvlText w:val="%8."/>
      <w:lvlJc w:val="left"/>
      <w:pPr>
        <w:ind w:left="7776" w:hanging="360"/>
      </w:pPr>
    </w:lvl>
    <w:lvl w:ilvl="8" w:tplc="65504030" w:tentative="1">
      <w:start w:val="1"/>
      <w:numFmt w:val="lowerRoman"/>
      <w:lvlText w:val="%9."/>
      <w:lvlJc w:val="right"/>
      <w:pPr>
        <w:ind w:left="8496" w:hanging="180"/>
      </w:pPr>
    </w:lvl>
  </w:abstractNum>
  <w:abstractNum w:abstractNumId="35">
    <w:nsid w:val="621808AE"/>
    <w:multiLevelType w:val="hybridMultilevel"/>
    <w:tmpl w:val="55F8801C"/>
    <w:lvl w:ilvl="0" w:tplc="0409001B">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1335B9"/>
    <w:multiLevelType w:val="hybridMultilevel"/>
    <w:tmpl w:val="78E4313A"/>
    <w:lvl w:ilvl="0" w:tplc="6090F7F6">
      <w:start w:val="4"/>
      <w:numFmt w:val="upperLetter"/>
      <w:lvlText w:val="%1."/>
      <w:lvlJc w:val="left"/>
      <w:pPr>
        <w:ind w:left="2736" w:hanging="360"/>
      </w:pPr>
      <w:rPr>
        <w:rFonts w:hint="default"/>
      </w:rPr>
    </w:lvl>
    <w:lvl w:ilvl="1" w:tplc="4746B19A" w:tentative="1">
      <w:start w:val="1"/>
      <w:numFmt w:val="lowerLetter"/>
      <w:lvlText w:val="%2."/>
      <w:lvlJc w:val="left"/>
      <w:pPr>
        <w:ind w:left="1440" w:hanging="360"/>
      </w:pPr>
    </w:lvl>
    <w:lvl w:ilvl="2" w:tplc="E598A280" w:tentative="1">
      <w:start w:val="1"/>
      <w:numFmt w:val="lowerRoman"/>
      <w:lvlText w:val="%3."/>
      <w:lvlJc w:val="right"/>
      <w:pPr>
        <w:ind w:left="2160" w:hanging="180"/>
      </w:pPr>
    </w:lvl>
    <w:lvl w:ilvl="3" w:tplc="88D0100A" w:tentative="1">
      <w:start w:val="1"/>
      <w:numFmt w:val="decimal"/>
      <w:lvlText w:val="%4."/>
      <w:lvlJc w:val="left"/>
      <w:pPr>
        <w:ind w:left="2880" w:hanging="360"/>
      </w:pPr>
    </w:lvl>
    <w:lvl w:ilvl="4" w:tplc="AFF021EA" w:tentative="1">
      <w:start w:val="1"/>
      <w:numFmt w:val="lowerLetter"/>
      <w:lvlText w:val="%5."/>
      <w:lvlJc w:val="left"/>
      <w:pPr>
        <w:ind w:left="3600" w:hanging="360"/>
      </w:pPr>
    </w:lvl>
    <w:lvl w:ilvl="5" w:tplc="97BA2F86" w:tentative="1">
      <w:start w:val="1"/>
      <w:numFmt w:val="lowerRoman"/>
      <w:lvlText w:val="%6."/>
      <w:lvlJc w:val="right"/>
      <w:pPr>
        <w:ind w:left="4320" w:hanging="180"/>
      </w:pPr>
    </w:lvl>
    <w:lvl w:ilvl="6" w:tplc="B3C87C66" w:tentative="1">
      <w:start w:val="1"/>
      <w:numFmt w:val="decimal"/>
      <w:lvlText w:val="%7."/>
      <w:lvlJc w:val="left"/>
      <w:pPr>
        <w:ind w:left="5040" w:hanging="360"/>
      </w:pPr>
    </w:lvl>
    <w:lvl w:ilvl="7" w:tplc="EC5E8318" w:tentative="1">
      <w:start w:val="1"/>
      <w:numFmt w:val="lowerLetter"/>
      <w:lvlText w:val="%8."/>
      <w:lvlJc w:val="left"/>
      <w:pPr>
        <w:ind w:left="5760" w:hanging="360"/>
      </w:pPr>
    </w:lvl>
    <w:lvl w:ilvl="8" w:tplc="B5925636" w:tentative="1">
      <w:start w:val="1"/>
      <w:numFmt w:val="lowerRoman"/>
      <w:lvlText w:val="%9."/>
      <w:lvlJc w:val="right"/>
      <w:pPr>
        <w:ind w:left="6480" w:hanging="180"/>
      </w:pPr>
    </w:lvl>
  </w:abstractNum>
  <w:abstractNum w:abstractNumId="37">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8">
    <w:nsid w:val="6B7E7FAD"/>
    <w:multiLevelType w:val="hybridMultilevel"/>
    <w:tmpl w:val="A3821C7E"/>
    <w:lvl w:ilvl="0" w:tplc="216ED574">
      <w:start w:val="1"/>
      <w:numFmt w:val="lowerRoman"/>
      <w:lvlText w:val="%1."/>
      <w:lvlJc w:val="right"/>
      <w:pPr>
        <w:ind w:left="360" w:hanging="360"/>
      </w:pPr>
    </w:lvl>
    <w:lvl w:ilvl="1" w:tplc="5484A9D6" w:tentative="1">
      <w:start w:val="1"/>
      <w:numFmt w:val="lowerLetter"/>
      <w:lvlText w:val="%2."/>
      <w:lvlJc w:val="left"/>
      <w:pPr>
        <w:ind w:left="1080" w:hanging="360"/>
      </w:pPr>
    </w:lvl>
    <w:lvl w:ilvl="2" w:tplc="FC98ED18" w:tentative="1">
      <w:start w:val="1"/>
      <w:numFmt w:val="lowerRoman"/>
      <w:lvlText w:val="%3."/>
      <w:lvlJc w:val="right"/>
      <w:pPr>
        <w:ind w:left="1800" w:hanging="180"/>
      </w:pPr>
    </w:lvl>
    <w:lvl w:ilvl="3" w:tplc="4A4232BE" w:tentative="1">
      <w:start w:val="1"/>
      <w:numFmt w:val="decimal"/>
      <w:lvlText w:val="%4."/>
      <w:lvlJc w:val="left"/>
      <w:pPr>
        <w:ind w:left="2520" w:hanging="360"/>
      </w:pPr>
    </w:lvl>
    <w:lvl w:ilvl="4" w:tplc="F364D7FE" w:tentative="1">
      <w:start w:val="1"/>
      <w:numFmt w:val="lowerLetter"/>
      <w:lvlText w:val="%5."/>
      <w:lvlJc w:val="left"/>
      <w:pPr>
        <w:ind w:left="3240" w:hanging="360"/>
      </w:pPr>
    </w:lvl>
    <w:lvl w:ilvl="5" w:tplc="C63220AC" w:tentative="1">
      <w:start w:val="1"/>
      <w:numFmt w:val="lowerRoman"/>
      <w:lvlText w:val="%6."/>
      <w:lvlJc w:val="right"/>
      <w:pPr>
        <w:ind w:left="3960" w:hanging="180"/>
      </w:pPr>
    </w:lvl>
    <w:lvl w:ilvl="6" w:tplc="ED22B012" w:tentative="1">
      <w:start w:val="1"/>
      <w:numFmt w:val="decimal"/>
      <w:lvlText w:val="%7."/>
      <w:lvlJc w:val="left"/>
      <w:pPr>
        <w:ind w:left="4680" w:hanging="360"/>
      </w:pPr>
    </w:lvl>
    <w:lvl w:ilvl="7" w:tplc="3FA29356" w:tentative="1">
      <w:start w:val="1"/>
      <w:numFmt w:val="lowerLetter"/>
      <w:lvlText w:val="%8."/>
      <w:lvlJc w:val="left"/>
      <w:pPr>
        <w:ind w:left="5400" w:hanging="360"/>
      </w:pPr>
    </w:lvl>
    <w:lvl w:ilvl="8" w:tplc="B3068160" w:tentative="1">
      <w:start w:val="1"/>
      <w:numFmt w:val="lowerRoman"/>
      <w:lvlText w:val="%9."/>
      <w:lvlJc w:val="right"/>
      <w:pPr>
        <w:ind w:left="6120" w:hanging="180"/>
      </w:pPr>
    </w:lvl>
  </w:abstractNum>
  <w:abstractNum w:abstractNumId="39">
    <w:nsid w:val="6DD26C74"/>
    <w:multiLevelType w:val="hybridMultilevel"/>
    <w:tmpl w:val="D71CD228"/>
    <w:lvl w:ilvl="0" w:tplc="F6C8E78C">
      <w:start w:val="1"/>
      <w:numFmt w:val="lowerRoman"/>
      <w:lvlText w:val="%1."/>
      <w:lvlJc w:val="right"/>
      <w:pPr>
        <w:ind w:left="2736" w:hanging="360"/>
      </w:p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40">
    <w:nsid w:val="6EAD3A04"/>
    <w:multiLevelType w:val="hybridMultilevel"/>
    <w:tmpl w:val="5032EA3A"/>
    <w:lvl w:ilvl="0" w:tplc="0409001B">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645CF2"/>
    <w:multiLevelType w:val="hybridMultilevel"/>
    <w:tmpl w:val="FCB43B12"/>
    <w:lvl w:ilvl="0" w:tplc="5D808BE0">
      <w:start w:val="29"/>
      <w:numFmt w:val="decimal"/>
      <w:lvlText w:val="%1."/>
      <w:lvlJc w:val="left"/>
      <w:pPr>
        <w:ind w:left="2250" w:hanging="360"/>
      </w:pPr>
      <w:rPr>
        <w:rFonts w:hint="default"/>
      </w:rPr>
    </w:lvl>
    <w:lvl w:ilvl="1" w:tplc="B5866454" w:tentative="1">
      <w:start w:val="1"/>
      <w:numFmt w:val="lowerLetter"/>
      <w:lvlText w:val="%2."/>
      <w:lvlJc w:val="left"/>
      <w:pPr>
        <w:ind w:left="1440" w:hanging="360"/>
      </w:pPr>
    </w:lvl>
    <w:lvl w:ilvl="2" w:tplc="72F8003C" w:tentative="1">
      <w:start w:val="1"/>
      <w:numFmt w:val="lowerRoman"/>
      <w:lvlText w:val="%3."/>
      <w:lvlJc w:val="right"/>
      <w:pPr>
        <w:ind w:left="2160" w:hanging="180"/>
      </w:pPr>
    </w:lvl>
    <w:lvl w:ilvl="3" w:tplc="41C0CFD2" w:tentative="1">
      <w:start w:val="1"/>
      <w:numFmt w:val="decimal"/>
      <w:lvlText w:val="%4."/>
      <w:lvlJc w:val="left"/>
      <w:pPr>
        <w:ind w:left="2880" w:hanging="360"/>
      </w:pPr>
    </w:lvl>
    <w:lvl w:ilvl="4" w:tplc="4F98FA1C" w:tentative="1">
      <w:start w:val="1"/>
      <w:numFmt w:val="lowerLetter"/>
      <w:lvlText w:val="%5."/>
      <w:lvlJc w:val="left"/>
      <w:pPr>
        <w:ind w:left="3600" w:hanging="360"/>
      </w:pPr>
    </w:lvl>
    <w:lvl w:ilvl="5" w:tplc="8BD04A5C" w:tentative="1">
      <w:start w:val="1"/>
      <w:numFmt w:val="lowerRoman"/>
      <w:lvlText w:val="%6."/>
      <w:lvlJc w:val="right"/>
      <w:pPr>
        <w:ind w:left="4320" w:hanging="180"/>
      </w:pPr>
    </w:lvl>
    <w:lvl w:ilvl="6" w:tplc="1CC63768" w:tentative="1">
      <w:start w:val="1"/>
      <w:numFmt w:val="decimal"/>
      <w:lvlText w:val="%7."/>
      <w:lvlJc w:val="left"/>
      <w:pPr>
        <w:ind w:left="5040" w:hanging="360"/>
      </w:pPr>
    </w:lvl>
    <w:lvl w:ilvl="7" w:tplc="F5904D2E" w:tentative="1">
      <w:start w:val="1"/>
      <w:numFmt w:val="lowerLetter"/>
      <w:lvlText w:val="%8."/>
      <w:lvlJc w:val="left"/>
      <w:pPr>
        <w:ind w:left="5760" w:hanging="360"/>
      </w:pPr>
    </w:lvl>
    <w:lvl w:ilvl="8" w:tplc="39EA33A2" w:tentative="1">
      <w:start w:val="1"/>
      <w:numFmt w:val="lowerRoman"/>
      <w:lvlText w:val="%9."/>
      <w:lvlJc w:val="right"/>
      <w:pPr>
        <w:ind w:left="6480" w:hanging="180"/>
      </w:pPr>
    </w:lvl>
  </w:abstractNum>
  <w:abstractNum w:abstractNumId="42">
    <w:nsid w:val="731D7488"/>
    <w:multiLevelType w:val="hybridMultilevel"/>
    <w:tmpl w:val="98AC75C6"/>
    <w:lvl w:ilvl="0" w:tplc="7E8407F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7D6DAB"/>
    <w:multiLevelType w:val="hybridMultilevel"/>
    <w:tmpl w:val="302C6C96"/>
    <w:lvl w:ilvl="0" w:tplc="0409000F">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F890721"/>
    <w:multiLevelType w:val="hybridMultilevel"/>
    <w:tmpl w:val="3D66ED06"/>
    <w:lvl w:ilvl="0" w:tplc="77F8E516">
      <w:start w:val="1"/>
      <w:numFmt w:val="lowerLetter"/>
      <w:lvlText w:val="%1."/>
      <w:lvlJc w:val="left"/>
      <w:pPr>
        <w:ind w:left="3312" w:hanging="360"/>
      </w:pPr>
    </w:lvl>
    <w:lvl w:ilvl="1" w:tplc="2F6CB9B8" w:tentative="1">
      <w:start w:val="1"/>
      <w:numFmt w:val="lowerLetter"/>
      <w:lvlText w:val="%2."/>
      <w:lvlJc w:val="left"/>
      <w:pPr>
        <w:ind w:left="4032" w:hanging="360"/>
      </w:pPr>
    </w:lvl>
    <w:lvl w:ilvl="2" w:tplc="39A49E86" w:tentative="1">
      <w:start w:val="1"/>
      <w:numFmt w:val="lowerRoman"/>
      <w:lvlText w:val="%3."/>
      <w:lvlJc w:val="right"/>
      <w:pPr>
        <w:ind w:left="4752" w:hanging="180"/>
      </w:pPr>
    </w:lvl>
    <w:lvl w:ilvl="3" w:tplc="0C2C3598" w:tentative="1">
      <w:start w:val="1"/>
      <w:numFmt w:val="decimal"/>
      <w:lvlText w:val="%4."/>
      <w:lvlJc w:val="left"/>
      <w:pPr>
        <w:ind w:left="5472" w:hanging="360"/>
      </w:pPr>
    </w:lvl>
    <w:lvl w:ilvl="4" w:tplc="8DC662B6" w:tentative="1">
      <w:start w:val="1"/>
      <w:numFmt w:val="lowerLetter"/>
      <w:lvlText w:val="%5."/>
      <w:lvlJc w:val="left"/>
      <w:pPr>
        <w:ind w:left="6192" w:hanging="360"/>
      </w:pPr>
    </w:lvl>
    <w:lvl w:ilvl="5" w:tplc="4FFCD752" w:tentative="1">
      <w:start w:val="1"/>
      <w:numFmt w:val="lowerRoman"/>
      <w:lvlText w:val="%6."/>
      <w:lvlJc w:val="right"/>
      <w:pPr>
        <w:ind w:left="6912" w:hanging="180"/>
      </w:pPr>
    </w:lvl>
    <w:lvl w:ilvl="6" w:tplc="0F62872E" w:tentative="1">
      <w:start w:val="1"/>
      <w:numFmt w:val="decimal"/>
      <w:lvlText w:val="%7."/>
      <w:lvlJc w:val="left"/>
      <w:pPr>
        <w:ind w:left="7632" w:hanging="360"/>
      </w:pPr>
    </w:lvl>
    <w:lvl w:ilvl="7" w:tplc="69123FCA" w:tentative="1">
      <w:start w:val="1"/>
      <w:numFmt w:val="lowerLetter"/>
      <w:lvlText w:val="%8."/>
      <w:lvlJc w:val="left"/>
      <w:pPr>
        <w:ind w:left="8352" w:hanging="360"/>
      </w:pPr>
    </w:lvl>
    <w:lvl w:ilvl="8" w:tplc="8612D4A6" w:tentative="1">
      <w:start w:val="1"/>
      <w:numFmt w:val="lowerRoman"/>
      <w:lvlText w:val="%9."/>
      <w:lvlJc w:val="right"/>
      <w:pPr>
        <w:ind w:left="9072" w:hanging="180"/>
      </w:pPr>
    </w:lvl>
  </w:abstractNum>
  <w:num w:numId="1">
    <w:abstractNumId w:val="19"/>
  </w:num>
  <w:num w:numId="2">
    <w:abstractNumId w:val="17"/>
  </w:num>
  <w:num w:numId="3">
    <w:abstractNumId w:val="33"/>
  </w:num>
  <w:num w:numId="4">
    <w:abstractNumId w:val="12"/>
  </w:num>
  <w:num w:numId="5">
    <w:abstractNumId w:val="6"/>
  </w:num>
  <w:num w:numId="6">
    <w:abstractNumId w:val="4"/>
  </w:num>
  <w:num w:numId="7">
    <w:abstractNumId w:val="2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4"/>
  </w:num>
  <w:num w:numId="15">
    <w:abstractNumId w:val="40"/>
  </w:num>
  <w:num w:numId="16">
    <w:abstractNumId w:val="0"/>
  </w:num>
  <w:num w:numId="17">
    <w:abstractNumId w:val="10"/>
  </w:num>
  <w:num w:numId="18">
    <w:abstractNumId w:val="43"/>
  </w:num>
  <w:num w:numId="19">
    <w:abstractNumId w:val="27"/>
  </w:num>
  <w:num w:numId="20">
    <w:abstractNumId w:val="38"/>
  </w:num>
  <w:num w:numId="21">
    <w:abstractNumId w:val="20"/>
  </w:num>
  <w:num w:numId="22">
    <w:abstractNumId w:val="21"/>
  </w:num>
  <w:num w:numId="23">
    <w:abstractNumId w:val="32"/>
  </w:num>
  <w:num w:numId="24">
    <w:abstractNumId w:val="42"/>
  </w:num>
  <w:num w:numId="25">
    <w:abstractNumId w:val="22"/>
  </w:num>
  <w:num w:numId="26">
    <w:abstractNumId w:val="25"/>
  </w:num>
  <w:num w:numId="27">
    <w:abstractNumId w:val="9"/>
  </w:num>
  <w:num w:numId="28">
    <w:abstractNumId w:val="44"/>
  </w:num>
  <w:num w:numId="29">
    <w:abstractNumId w:val="34"/>
  </w:num>
  <w:num w:numId="30">
    <w:abstractNumId w:val="36"/>
  </w:num>
  <w:num w:numId="31">
    <w:abstractNumId w:val="21"/>
    <w:lvlOverride w:ilvl="0">
      <w:startOverride w:val="2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5"/>
  </w:num>
  <w:num w:numId="34">
    <w:abstractNumId w:val="1"/>
  </w:num>
  <w:num w:numId="35">
    <w:abstractNumId w:val="3"/>
  </w:num>
  <w:num w:numId="36">
    <w:abstractNumId w:val="11"/>
  </w:num>
  <w:num w:numId="3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16"/>
  </w:num>
  <w:num w:numId="40">
    <w:abstractNumId w:val="2"/>
  </w:num>
  <w:num w:numId="41">
    <w:abstractNumId w:val="30"/>
  </w:num>
  <w:num w:numId="42">
    <w:abstractNumId w:val="26"/>
  </w:num>
  <w:num w:numId="43">
    <w:abstractNumId w:val="7"/>
  </w:num>
  <w:num w:numId="44">
    <w:abstractNumId w:val="28"/>
  </w:num>
  <w:num w:numId="45">
    <w:abstractNumId w:val="23"/>
  </w:num>
  <w:num w:numId="46">
    <w:abstractNumId w:val="18"/>
  </w:num>
  <w:num w:numId="47">
    <w:abstractNumId w:val="15"/>
  </w:num>
  <w:num w:numId="48">
    <w:abstractNumId w:val="13"/>
  </w:num>
  <w:num w:numId="49">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cumentProtection w:edit="trackedChanges" w:enforcement="1" w:cryptProviderType="rsaFull" w:cryptAlgorithmClass="hash" w:cryptAlgorithmType="typeAny" w:cryptAlgorithmSid="4" w:cryptSpinCount="100000" w:hash="g86gFyo/2qx4cuea3QoeZ1zrqPk=" w:salt="Rg1sHzfA1IuEKTqDB+WnqA=="/>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11C4F"/>
    <w:rsid w:val="00027C62"/>
    <w:rsid w:val="00055D97"/>
    <w:rsid w:val="00062EF1"/>
    <w:rsid w:val="000664F8"/>
    <w:rsid w:val="000A4317"/>
    <w:rsid w:val="000A74AA"/>
    <w:rsid w:val="000D7026"/>
    <w:rsid w:val="000E15E8"/>
    <w:rsid w:val="000F386A"/>
    <w:rsid w:val="001064DF"/>
    <w:rsid w:val="00120601"/>
    <w:rsid w:val="0013532A"/>
    <w:rsid w:val="00157D0D"/>
    <w:rsid w:val="001842BC"/>
    <w:rsid w:val="001A4C70"/>
    <w:rsid w:val="001A645A"/>
    <w:rsid w:val="001C4BF0"/>
    <w:rsid w:val="001D47C0"/>
    <w:rsid w:val="00227959"/>
    <w:rsid w:val="00231FAC"/>
    <w:rsid w:val="00253048"/>
    <w:rsid w:val="0027721A"/>
    <w:rsid w:val="002B3A96"/>
    <w:rsid w:val="002E70E1"/>
    <w:rsid w:val="00301D4A"/>
    <w:rsid w:val="00315C9F"/>
    <w:rsid w:val="00323750"/>
    <w:rsid w:val="00383426"/>
    <w:rsid w:val="003B60AB"/>
    <w:rsid w:val="00400106"/>
    <w:rsid w:val="00417D74"/>
    <w:rsid w:val="004851F7"/>
    <w:rsid w:val="004B3EC3"/>
    <w:rsid w:val="00505FBF"/>
    <w:rsid w:val="00524F9D"/>
    <w:rsid w:val="00571231"/>
    <w:rsid w:val="005733BA"/>
    <w:rsid w:val="00577057"/>
    <w:rsid w:val="00582693"/>
    <w:rsid w:val="00593FC2"/>
    <w:rsid w:val="005D261A"/>
    <w:rsid w:val="005D57C8"/>
    <w:rsid w:val="005E3258"/>
    <w:rsid w:val="006231C9"/>
    <w:rsid w:val="00647CEB"/>
    <w:rsid w:val="00665815"/>
    <w:rsid w:val="0068741A"/>
    <w:rsid w:val="007019AF"/>
    <w:rsid w:val="00703054"/>
    <w:rsid w:val="00725B8C"/>
    <w:rsid w:val="00743107"/>
    <w:rsid w:val="00753821"/>
    <w:rsid w:val="0078659C"/>
    <w:rsid w:val="007A705F"/>
    <w:rsid w:val="007B3B36"/>
    <w:rsid w:val="007B4122"/>
    <w:rsid w:val="007C249B"/>
    <w:rsid w:val="00802C4C"/>
    <w:rsid w:val="00845B73"/>
    <w:rsid w:val="0085049F"/>
    <w:rsid w:val="00867E56"/>
    <w:rsid w:val="008B640C"/>
    <w:rsid w:val="008C2269"/>
    <w:rsid w:val="008C6095"/>
    <w:rsid w:val="008D7AEB"/>
    <w:rsid w:val="008E3D06"/>
    <w:rsid w:val="008E6D90"/>
    <w:rsid w:val="0092700E"/>
    <w:rsid w:val="00932027"/>
    <w:rsid w:val="0094219B"/>
    <w:rsid w:val="009B2961"/>
    <w:rsid w:val="009B4456"/>
    <w:rsid w:val="009B588C"/>
    <w:rsid w:val="009C39E1"/>
    <w:rsid w:val="009F4202"/>
    <w:rsid w:val="009F71E3"/>
    <w:rsid w:val="009F7A36"/>
    <w:rsid w:val="00A2765F"/>
    <w:rsid w:val="00A53637"/>
    <w:rsid w:val="00A86B64"/>
    <w:rsid w:val="00AB5D6B"/>
    <w:rsid w:val="00AC5B09"/>
    <w:rsid w:val="00AC78AD"/>
    <w:rsid w:val="00B06A2A"/>
    <w:rsid w:val="00B95CF7"/>
    <w:rsid w:val="00BB2F48"/>
    <w:rsid w:val="00BE05CB"/>
    <w:rsid w:val="00C16D89"/>
    <w:rsid w:val="00C40D3B"/>
    <w:rsid w:val="00C62B36"/>
    <w:rsid w:val="00C95C7F"/>
    <w:rsid w:val="00CC07F0"/>
    <w:rsid w:val="00CF3A21"/>
    <w:rsid w:val="00D25269"/>
    <w:rsid w:val="00DA05A8"/>
    <w:rsid w:val="00DD0E42"/>
    <w:rsid w:val="00DD1E9F"/>
    <w:rsid w:val="00DF6454"/>
    <w:rsid w:val="00E020B0"/>
    <w:rsid w:val="00E04BC7"/>
    <w:rsid w:val="00E06C0D"/>
    <w:rsid w:val="00E11C4F"/>
    <w:rsid w:val="00E13962"/>
    <w:rsid w:val="00E373BB"/>
    <w:rsid w:val="00E41C78"/>
    <w:rsid w:val="00E50C05"/>
    <w:rsid w:val="00E74DEF"/>
    <w:rsid w:val="00EA4F4B"/>
    <w:rsid w:val="00EC6B2E"/>
    <w:rsid w:val="00EE183D"/>
    <w:rsid w:val="00EF6749"/>
    <w:rsid w:val="00F0248F"/>
    <w:rsid w:val="00F03CEA"/>
    <w:rsid w:val="00F05020"/>
    <w:rsid w:val="00F05214"/>
    <w:rsid w:val="00F23F1B"/>
    <w:rsid w:val="00F70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schemas-workshare-com/workshare" w:url=" " w:name="PolicySmartTags.CWSPolicyTagAction_9"/>
  <w:smartTagType w:namespaceuri="schemas-workshare-com/workshare" w:url=" " w:name="PolicySmartTags.CWSPolicyTagAction_8"/>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E11C4F"/>
    <w:pPr>
      <w:spacing w:line="240" w:lineRule="auto"/>
    </w:pPr>
    <w:rPr>
      <w:rFonts w:ascii="Times New Roman" w:eastAsia="Times" w:hAnsi="Times New Roman"/>
      <w:szCs w:val="20"/>
      <w:lang w:bidi="ar-SA"/>
    </w:rPr>
  </w:style>
  <w:style w:type="paragraph" w:styleId="Heading1">
    <w:name w:val="heading 1"/>
    <w:basedOn w:val="Normal"/>
    <w:next w:val="Normal"/>
    <w:link w:val="Heading1Char"/>
    <w:qFormat/>
    <w:rsid w:val="00C62B3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qFormat/>
    <w:rsid w:val="00C62B3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C62B36"/>
    <w:pPr>
      <w:keepNext/>
      <w:spacing w:before="240" w:after="60"/>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E11C4F"/>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unhideWhenUsed/>
    <w:qFormat/>
    <w:rsid w:val="00E11C4F"/>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C62B36"/>
    <w:pPr>
      <w:spacing w:before="240" w:after="60"/>
      <w:outlineLvl w:val="5"/>
    </w:pPr>
    <w:rPr>
      <w:b/>
      <w:bCs/>
    </w:rPr>
  </w:style>
  <w:style w:type="paragraph" w:styleId="Heading7">
    <w:name w:val="heading 7"/>
    <w:aliases w:val="CS TITLE,7,h7"/>
    <w:basedOn w:val="Normal"/>
    <w:next w:val="Normal"/>
    <w:link w:val="Heading7Char"/>
    <w:semiHidden/>
    <w:unhideWhenUsed/>
    <w:qFormat/>
    <w:rsid w:val="00C62B36"/>
    <w:pPr>
      <w:spacing w:before="240" w:after="60"/>
      <w:outlineLvl w:val="6"/>
    </w:pPr>
  </w:style>
  <w:style w:type="paragraph" w:styleId="Heading8">
    <w:name w:val="heading 8"/>
    <w:aliases w:val="CS Small Caps,8,h8"/>
    <w:basedOn w:val="Normal"/>
    <w:next w:val="Normal"/>
    <w:link w:val="Heading8Char"/>
    <w:semiHidden/>
    <w:unhideWhenUsed/>
    <w:qFormat/>
    <w:rsid w:val="00C62B36"/>
    <w:pPr>
      <w:spacing w:before="240" w:after="60"/>
      <w:outlineLvl w:val="7"/>
    </w:pPr>
    <w:rPr>
      <w:i/>
      <w:iCs/>
    </w:rPr>
  </w:style>
  <w:style w:type="paragraph" w:styleId="Heading9">
    <w:name w:val="heading 9"/>
    <w:basedOn w:val="Normal"/>
    <w:next w:val="Normal"/>
    <w:link w:val="Heading9Char"/>
    <w:semiHidden/>
    <w:unhideWhenUsed/>
    <w:qFormat/>
    <w:rsid w:val="00C62B3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B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C62B3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C62B36"/>
    <w:rPr>
      <w:rFonts w:asciiTheme="majorHAnsi" w:eastAsiaTheme="majorEastAsia" w:hAnsiTheme="majorHAnsi"/>
      <w:b/>
      <w:bCs/>
      <w:sz w:val="26"/>
      <w:szCs w:val="26"/>
    </w:rPr>
  </w:style>
  <w:style w:type="character" w:customStyle="1" w:styleId="Heading6Char">
    <w:name w:val="Heading 6 Char"/>
    <w:aliases w:val="CS Small Char,6 Char,H6 Char,h6 Char,sub-dash Char,sd Char"/>
    <w:basedOn w:val="DefaultParagraphFont"/>
    <w:link w:val="Heading6"/>
    <w:semiHidden/>
    <w:rsid w:val="00C62B36"/>
    <w:rPr>
      <w:b/>
      <w:bCs/>
    </w:rPr>
  </w:style>
  <w:style w:type="character" w:customStyle="1" w:styleId="Heading7Char">
    <w:name w:val="Heading 7 Char"/>
    <w:aliases w:val="CS TITLE Char,7 Char,h7 Char"/>
    <w:basedOn w:val="DefaultParagraphFont"/>
    <w:link w:val="Heading7"/>
    <w:semiHidden/>
    <w:rsid w:val="00C62B36"/>
    <w:rPr>
      <w:sz w:val="24"/>
      <w:szCs w:val="24"/>
    </w:rPr>
  </w:style>
  <w:style w:type="character" w:customStyle="1" w:styleId="Heading8Char">
    <w:name w:val="Heading 8 Char"/>
    <w:aliases w:val="CS Small Caps Char,8 Char,h8 Char"/>
    <w:basedOn w:val="DefaultParagraphFont"/>
    <w:link w:val="Heading8"/>
    <w:semiHidden/>
    <w:rsid w:val="00C62B36"/>
    <w:rPr>
      <w:i/>
      <w:iCs/>
      <w:sz w:val="24"/>
      <w:szCs w:val="24"/>
    </w:rPr>
  </w:style>
  <w:style w:type="character" w:customStyle="1" w:styleId="Heading9Char">
    <w:name w:val="Heading 9 Char"/>
    <w:basedOn w:val="DefaultParagraphFont"/>
    <w:link w:val="Heading9"/>
    <w:semiHidden/>
    <w:rsid w:val="00C62B36"/>
    <w:rPr>
      <w:rFonts w:asciiTheme="majorHAnsi" w:eastAsiaTheme="majorEastAsia" w:hAnsiTheme="majorHAnsi"/>
    </w:rPr>
  </w:style>
  <w:style w:type="paragraph" w:styleId="Title">
    <w:name w:val="Title"/>
    <w:basedOn w:val="Normal"/>
    <w:next w:val="Normal"/>
    <w:link w:val="TitleChar"/>
    <w:qFormat/>
    <w:rsid w:val="00C62B3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C62B36"/>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C62B3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C62B36"/>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C62B36"/>
    <w:pPr>
      <w:outlineLvl w:val="9"/>
    </w:pPr>
  </w:style>
  <w:style w:type="character" w:customStyle="1" w:styleId="Heading4Char">
    <w:name w:val="Heading 4 Char"/>
    <w:aliases w:val="Apnd Head Char,4 Char,h4 Char,H4 Char,Map Title Char,Title 1 Char"/>
    <w:basedOn w:val="DefaultParagraphFont"/>
    <w:link w:val="Heading4"/>
    <w:rsid w:val="00E11C4F"/>
    <w:rPr>
      <w:rFonts w:ascii="Times New Roman" w:eastAsia="Times" w:hAnsi="Times New Roman" w:cs="Arial"/>
      <w:bCs/>
      <w:i/>
      <w:szCs w:val="28"/>
      <w:lang w:bidi="ar-SA"/>
    </w:rPr>
  </w:style>
  <w:style w:type="character" w:customStyle="1" w:styleId="Heading5Char">
    <w:name w:val="Heading 5 Char"/>
    <w:aliases w:val="CS Normal Char,5 Char,H5 Char,h5 Char,Block Label Char,Heading 5-1 Char"/>
    <w:basedOn w:val="DefaultParagraphFont"/>
    <w:link w:val="Heading5"/>
    <w:rsid w:val="00E11C4F"/>
    <w:rPr>
      <w:rFonts w:eastAsiaTheme="minorEastAsia" w:cstheme="minorBidi"/>
      <w:b/>
      <w:bCs/>
      <w:i/>
      <w:iCs/>
      <w:sz w:val="26"/>
      <w:szCs w:val="26"/>
      <w:lang w:bidi="ar-SA"/>
    </w:rPr>
  </w:style>
  <w:style w:type="numbering" w:customStyle="1" w:styleId="Style2">
    <w:name w:val="Style2"/>
    <w:uiPriority w:val="99"/>
    <w:rsid w:val="00E11C4F"/>
    <w:pPr>
      <w:numPr>
        <w:numId w:val="1"/>
      </w:numPr>
    </w:pPr>
  </w:style>
  <w:style w:type="character" w:styleId="BookTitle">
    <w:name w:val="Book Title"/>
    <w:aliases w:val="Apnd 2"/>
    <w:uiPriority w:val="33"/>
    <w:qFormat/>
    <w:rsid w:val="00E11C4F"/>
    <w:rPr>
      <w:b/>
      <w:bCs/>
      <w:smallCaps/>
      <w:spacing w:val="5"/>
    </w:rPr>
  </w:style>
  <w:style w:type="numbering" w:customStyle="1" w:styleId="MOUList">
    <w:name w:val="MOU List"/>
    <w:rsid w:val="00E11C4F"/>
    <w:pPr>
      <w:numPr>
        <w:numId w:val="2"/>
      </w:numPr>
    </w:pPr>
  </w:style>
  <w:style w:type="paragraph" w:styleId="FootnoteText">
    <w:name w:val="footnote text"/>
    <w:basedOn w:val="Normal"/>
    <w:link w:val="FootnoteTextChar"/>
    <w:uiPriority w:val="99"/>
    <w:rsid w:val="00E11C4F"/>
    <w:rPr>
      <w:sz w:val="20"/>
    </w:rPr>
  </w:style>
  <w:style w:type="character" w:customStyle="1" w:styleId="FootnoteTextChar">
    <w:name w:val="Footnote Text Char"/>
    <w:basedOn w:val="DefaultParagraphFont"/>
    <w:link w:val="FootnoteText"/>
    <w:uiPriority w:val="99"/>
    <w:rsid w:val="00E11C4F"/>
    <w:rPr>
      <w:rFonts w:ascii="Times New Roman" w:eastAsia="Times" w:hAnsi="Times New Roman"/>
      <w:sz w:val="20"/>
      <w:szCs w:val="20"/>
      <w:lang w:bidi="ar-SA"/>
    </w:rPr>
  </w:style>
  <w:style w:type="paragraph" w:styleId="BodyText">
    <w:name w:val="Body Text"/>
    <w:basedOn w:val="Normal"/>
    <w:link w:val="BodyTextChar"/>
    <w:rsid w:val="00E11C4F"/>
    <w:pPr>
      <w:tabs>
        <w:tab w:val="left" w:pos="360"/>
      </w:tabs>
      <w:spacing w:line="300" w:lineRule="atLeast"/>
    </w:pPr>
  </w:style>
  <w:style w:type="character" w:customStyle="1" w:styleId="BodyTextChar">
    <w:name w:val="Body Text Char"/>
    <w:basedOn w:val="DefaultParagraphFont"/>
    <w:link w:val="BodyText"/>
    <w:rsid w:val="00E11C4F"/>
    <w:rPr>
      <w:rFonts w:ascii="Times New Roman" w:eastAsia="Times" w:hAnsi="Times New Roman"/>
      <w:szCs w:val="20"/>
      <w:lang w:bidi="ar-SA"/>
    </w:rPr>
  </w:style>
  <w:style w:type="paragraph" w:styleId="BodyTextIndent3">
    <w:name w:val="Body Text Indent 3"/>
    <w:basedOn w:val="Normal"/>
    <w:link w:val="BodyTextIndent3Char"/>
    <w:rsid w:val="00E11C4F"/>
    <w:pPr>
      <w:spacing w:after="120"/>
      <w:ind w:left="360"/>
    </w:pPr>
    <w:rPr>
      <w:sz w:val="16"/>
      <w:szCs w:val="16"/>
    </w:rPr>
  </w:style>
  <w:style w:type="character" w:customStyle="1" w:styleId="BodyTextIndent3Char">
    <w:name w:val="Body Text Indent 3 Char"/>
    <w:basedOn w:val="DefaultParagraphFont"/>
    <w:link w:val="BodyTextIndent3"/>
    <w:rsid w:val="00E11C4F"/>
    <w:rPr>
      <w:rFonts w:ascii="Times New Roman" w:eastAsia="Times" w:hAnsi="Times New Roman"/>
      <w:sz w:val="16"/>
      <w:szCs w:val="16"/>
      <w:lang w:bidi="ar-SA"/>
    </w:rPr>
  </w:style>
  <w:style w:type="paragraph" w:customStyle="1" w:styleId="RFPA">
    <w:name w:val="RFPA"/>
    <w:basedOn w:val="RFP1"/>
    <w:autoRedefine/>
    <w:rsid w:val="00E11C4F"/>
    <w:pPr>
      <w:numPr>
        <w:ilvl w:val="1"/>
      </w:numPr>
      <w:ind w:hanging="720"/>
    </w:pPr>
    <w:rPr>
      <w:caps w:val="0"/>
      <w:u w:val="none"/>
    </w:rPr>
  </w:style>
  <w:style w:type="paragraph" w:customStyle="1" w:styleId="RFP1">
    <w:name w:val="RFP1"/>
    <w:basedOn w:val="Normal"/>
    <w:autoRedefine/>
    <w:rsid w:val="00E11C4F"/>
    <w:pPr>
      <w:numPr>
        <w:numId w:val="3"/>
      </w:numPr>
    </w:pPr>
    <w:rPr>
      <w:caps/>
      <w:u w:val="single"/>
    </w:rPr>
  </w:style>
  <w:style w:type="paragraph" w:customStyle="1" w:styleId="RFPa0">
    <w:name w:val="RFP(a)"/>
    <w:basedOn w:val="Normal"/>
    <w:rsid w:val="00E11C4F"/>
    <w:pPr>
      <w:numPr>
        <w:ilvl w:val="3"/>
        <w:numId w:val="3"/>
      </w:numPr>
      <w:tabs>
        <w:tab w:val="left" w:pos="1440"/>
      </w:tabs>
    </w:pPr>
  </w:style>
  <w:style w:type="paragraph" w:customStyle="1" w:styleId="Heading10">
    <w:name w:val="Heading10"/>
    <w:basedOn w:val="Heading9"/>
    <w:rsid w:val="00E11C4F"/>
    <w:pPr>
      <w:keepNext/>
      <w:tabs>
        <w:tab w:val="left" w:pos="10710"/>
      </w:tabs>
      <w:spacing w:before="0" w:after="0"/>
      <w:ind w:left="360" w:right="187" w:hanging="360"/>
      <w:jc w:val="center"/>
    </w:pPr>
    <w:rPr>
      <w:rFonts w:ascii="Times New Roman" w:eastAsia="Times New Roman" w:hAnsi="Times New Roman" w:cstheme="majorBidi"/>
      <w:b/>
      <w:bCs/>
      <w:caps/>
      <w:sz w:val="22"/>
      <w:szCs w:val="22"/>
    </w:rPr>
  </w:style>
  <w:style w:type="paragraph" w:styleId="ListParagraph">
    <w:name w:val="List Paragraph"/>
    <w:basedOn w:val="Normal"/>
    <w:uiPriority w:val="34"/>
    <w:qFormat/>
    <w:rsid w:val="00E11C4F"/>
    <w:pPr>
      <w:ind w:left="720"/>
    </w:pPr>
  </w:style>
  <w:style w:type="character" w:styleId="FootnoteReference">
    <w:name w:val="footnote reference"/>
    <w:basedOn w:val="DefaultParagraphFont"/>
    <w:uiPriority w:val="99"/>
    <w:unhideWhenUsed/>
    <w:rsid w:val="00E11C4F"/>
    <w:rPr>
      <w:vertAlign w:val="superscript"/>
    </w:rPr>
  </w:style>
  <w:style w:type="paragraph" w:styleId="BodyTextIndent">
    <w:name w:val="Body Text Indent"/>
    <w:basedOn w:val="Normal"/>
    <w:link w:val="BodyTextIndentChar"/>
    <w:rsid w:val="00E11C4F"/>
    <w:pPr>
      <w:spacing w:after="120"/>
      <w:ind w:left="360"/>
    </w:pPr>
  </w:style>
  <w:style w:type="character" w:customStyle="1" w:styleId="BodyTextIndentChar">
    <w:name w:val="Body Text Indent Char"/>
    <w:basedOn w:val="DefaultParagraphFont"/>
    <w:link w:val="BodyTextIndent"/>
    <w:rsid w:val="00E11C4F"/>
    <w:rPr>
      <w:rFonts w:ascii="Times New Roman" w:eastAsia="Times" w:hAnsi="Times New Roman"/>
      <w:szCs w:val="20"/>
      <w:lang w:bidi="ar-SA"/>
    </w:rPr>
  </w:style>
  <w:style w:type="paragraph" w:styleId="Header">
    <w:name w:val="header"/>
    <w:basedOn w:val="Normal"/>
    <w:link w:val="HeaderChar"/>
    <w:unhideWhenUsed/>
    <w:rsid w:val="00E11C4F"/>
    <w:pPr>
      <w:tabs>
        <w:tab w:val="center" w:pos="4680"/>
        <w:tab w:val="right" w:pos="9360"/>
      </w:tabs>
    </w:pPr>
  </w:style>
  <w:style w:type="character" w:customStyle="1" w:styleId="HeaderChar">
    <w:name w:val="Header Char"/>
    <w:basedOn w:val="DefaultParagraphFont"/>
    <w:link w:val="Header"/>
    <w:rsid w:val="00E11C4F"/>
    <w:rPr>
      <w:rFonts w:ascii="Times New Roman" w:eastAsia="Times" w:hAnsi="Times New Roman"/>
      <w:szCs w:val="20"/>
      <w:lang w:bidi="ar-SA"/>
    </w:rPr>
  </w:style>
  <w:style w:type="paragraph" w:styleId="Footer">
    <w:name w:val="footer"/>
    <w:basedOn w:val="Normal"/>
    <w:link w:val="FooterChar"/>
    <w:uiPriority w:val="99"/>
    <w:unhideWhenUsed/>
    <w:rsid w:val="00E11C4F"/>
    <w:pPr>
      <w:tabs>
        <w:tab w:val="center" w:pos="4680"/>
        <w:tab w:val="right" w:pos="9360"/>
      </w:tabs>
    </w:pPr>
  </w:style>
  <w:style w:type="character" w:customStyle="1" w:styleId="FooterChar">
    <w:name w:val="Footer Char"/>
    <w:basedOn w:val="DefaultParagraphFont"/>
    <w:link w:val="Footer"/>
    <w:uiPriority w:val="99"/>
    <w:rsid w:val="00E11C4F"/>
    <w:rPr>
      <w:rFonts w:ascii="Times New Roman" w:eastAsia="Times" w:hAnsi="Times New Roman"/>
      <w:szCs w:val="20"/>
      <w:lang w:bidi="ar-SA"/>
    </w:rPr>
  </w:style>
  <w:style w:type="paragraph" w:styleId="BalloonText">
    <w:name w:val="Balloon Text"/>
    <w:basedOn w:val="Normal"/>
    <w:link w:val="BalloonTextChar"/>
    <w:uiPriority w:val="99"/>
    <w:semiHidden/>
    <w:unhideWhenUsed/>
    <w:rsid w:val="00E11C4F"/>
    <w:rPr>
      <w:rFonts w:ascii="Tahoma" w:hAnsi="Tahoma" w:cs="Tahoma"/>
      <w:sz w:val="16"/>
      <w:szCs w:val="16"/>
    </w:rPr>
  </w:style>
  <w:style w:type="character" w:customStyle="1" w:styleId="BalloonTextChar">
    <w:name w:val="Balloon Text Char"/>
    <w:basedOn w:val="DefaultParagraphFont"/>
    <w:link w:val="BalloonText"/>
    <w:uiPriority w:val="99"/>
    <w:semiHidden/>
    <w:rsid w:val="00E11C4F"/>
    <w:rPr>
      <w:rFonts w:ascii="Tahoma" w:eastAsia="Times" w:hAnsi="Tahoma" w:cs="Tahoma"/>
      <w:sz w:val="16"/>
      <w:szCs w:val="16"/>
      <w:lang w:bidi="ar-SA"/>
    </w:rPr>
  </w:style>
  <w:style w:type="paragraph" w:styleId="NormalWeb">
    <w:name w:val="Normal (Web)"/>
    <w:basedOn w:val="Normal"/>
    <w:unhideWhenUsed/>
    <w:rsid w:val="00E11C4F"/>
  </w:style>
  <w:style w:type="character" w:styleId="CommentReference">
    <w:name w:val="annotation reference"/>
    <w:basedOn w:val="DefaultParagraphFont"/>
    <w:uiPriority w:val="99"/>
    <w:semiHidden/>
    <w:unhideWhenUsed/>
    <w:rsid w:val="00E11C4F"/>
    <w:rPr>
      <w:sz w:val="16"/>
      <w:szCs w:val="16"/>
    </w:rPr>
  </w:style>
  <w:style w:type="paragraph" w:styleId="CommentText">
    <w:name w:val="annotation text"/>
    <w:basedOn w:val="Normal"/>
    <w:link w:val="CommentTextChar"/>
    <w:uiPriority w:val="99"/>
    <w:unhideWhenUsed/>
    <w:rsid w:val="00E11C4F"/>
    <w:rPr>
      <w:sz w:val="20"/>
    </w:rPr>
  </w:style>
  <w:style w:type="character" w:customStyle="1" w:styleId="CommentTextChar">
    <w:name w:val="Comment Text Char"/>
    <w:basedOn w:val="DefaultParagraphFont"/>
    <w:link w:val="CommentText"/>
    <w:uiPriority w:val="99"/>
    <w:rsid w:val="00E11C4F"/>
    <w:rPr>
      <w:rFonts w:ascii="Times New Roman" w:eastAsia="Times"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E11C4F"/>
    <w:rPr>
      <w:b/>
      <w:bCs/>
    </w:rPr>
  </w:style>
  <w:style w:type="character" w:customStyle="1" w:styleId="CommentSubjectChar">
    <w:name w:val="Comment Subject Char"/>
    <w:basedOn w:val="CommentTextChar"/>
    <w:link w:val="CommentSubject"/>
    <w:uiPriority w:val="99"/>
    <w:semiHidden/>
    <w:rsid w:val="00E11C4F"/>
    <w:rPr>
      <w:b/>
      <w:bCs/>
    </w:rPr>
  </w:style>
  <w:style w:type="paragraph" w:styleId="HTMLPreformatted">
    <w:name w:val="HTML Preformatted"/>
    <w:basedOn w:val="Normal"/>
    <w:link w:val="HTMLPreformattedChar"/>
    <w:uiPriority w:val="99"/>
    <w:unhideWhenUsed/>
    <w:rsid w:val="00E11C4F"/>
    <w:rPr>
      <w:rFonts w:ascii="Consolas" w:hAnsi="Consolas"/>
      <w:sz w:val="20"/>
    </w:rPr>
  </w:style>
  <w:style w:type="character" w:customStyle="1" w:styleId="HTMLPreformattedChar">
    <w:name w:val="HTML Preformatted Char"/>
    <w:basedOn w:val="DefaultParagraphFont"/>
    <w:link w:val="HTMLPreformatted"/>
    <w:uiPriority w:val="99"/>
    <w:rsid w:val="00E11C4F"/>
    <w:rPr>
      <w:rFonts w:ascii="Consolas" w:eastAsia="Times" w:hAnsi="Consolas"/>
      <w:sz w:val="20"/>
      <w:szCs w:val="20"/>
      <w:lang w:bidi="ar-SA"/>
    </w:rPr>
  </w:style>
  <w:style w:type="table" w:styleId="TableGrid">
    <w:name w:val="Table Grid"/>
    <w:basedOn w:val="TableNormal"/>
    <w:uiPriority w:val="59"/>
    <w:rsid w:val="00E11C4F"/>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11C4F"/>
  </w:style>
  <w:style w:type="paragraph" w:customStyle="1" w:styleId="Apnd1">
    <w:name w:val="Apnd 1"/>
    <w:basedOn w:val="ListParagraph"/>
    <w:link w:val="Apnd1Char"/>
    <w:qFormat/>
    <w:rsid w:val="00E11C4F"/>
    <w:pPr>
      <w:ind w:left="0"/>
    </w:pPr>
    <w:rPr>
      <w:rFonts w:asciiTheme="majorHAnsi" w:hAnsiTheme="majorHAnsi" w:cstheme="majorHAnsi"/>
      <w:b/>
      <w:sz w:val="22"/>
      <w:szCs w:val="22"/>
    </w:rPr>
  </w:style>
  <w:style w:type="character" w:customStyle="1" w:styleId="Apnd1Char">
    <w:name w:val="Apnd 1 Char"/>
    <w:basedOn w:val="DefaultParagraphFont"/>
    <w:link w:val="Apnd1"/>
    <w:rsid w:val="00E11C4F"/>
    <w:rPr>
      <w:rFonts w:asciiTheme="majorHAnsi" w:eastAsia="Times" w:hAnsiTheme="majorHAnsi" w:cstheme="majorHAnsi"/>
      <w:b/>
      <w:sz w:val="22"/>
      <w:szCs w:val="22"/>
      <w:lang w:bidi="ar-SA"/>
    </w:rPr>
  </w:style>
  <w:style w:type="paragraph" w:styleId="Revision">
    <w:name w:val="Revision"/>
    <w:hidden/>
    <w:uiPriority w:val="99"/>
    <w:semiHidden/>
    <w:rsid w:val="00E11C4F"/>
    <w:pPr>
      <w:spacing w:line="240" w:lineRule="auto"/>
    </w:pPr>
    <w:rPr>
      <w:rFonts w:ascii="Times New Roman" w:eastAsia="Times New Roman" w:hAnsi="Times New Roman"/>
      <w:sz w:val="20"/>
      <w:szCs w:val="20"/>
      <w:lang w:bidi="ar-SA"/>
    </w:rPr>
  </w:style>
  <w:style w:type="paragraph" w:customStyle="1" w:styleId="ExhibitB1">
    <w:name w:val="ExhibitB1"/>
    <w:rsid w:val="00E11C4F"/>
    <w:pPr>
      <w:keepNext/>
      <w:numPr>
        <w:numId w:val="22"/>
      </w:numPr>
      <w:tabs>
        <w:tab w:val="left" w:pos="1296"/>
        <w:tab w:val="left" w:pos="2016"/>
        <w:tab w:val="left" w:pos="2592"/>
        <w:tab w:val="left" w:pos="4176"/>
        <w:tab w:val="left" w:pos="10710"/>
      </w:tabs>
      <w:spacing w:line="240" w:lineRule="auto"/>
      <w:outlineLvl w:val="0"/>
    </w:pPr>
    <w:rPr>
      <w:rFonts w:ascii="Times New Roman" w:eastAsia="Times New Roman" w:hAnsi="Times New Roman"/>
      <w:szCs w:val="20"/>
      <w:u w:val="single"/>
      <w:lang w:bidi="ar-SA"/>
    </w:rPr>
  </w:style>
  <w:style w:type="paragraph" w:customStyle="1" w:styleId="ExhibitB2">
    <w:name w:val="ExhibitB2"/>
    <w:basedOn w:val="Normal"/>
    <w:rsid w:val="00E11C4F"/>
    <w:pPr>
      <w:keepNext/>
      <w:numPr>
        <w:ilvl w:val="1"/>
        <w:numId w:val="22"/>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E11C4F"/>
    <w:pPr>
      <w:keepNext/>
      <w:numPr>
        <w:ilvl w:val="2"/>
        <w:numId w:val="22"/>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E11C4F"/>
    <w:pPr>
      <w:spacing w:line="240" w:lineRule="auto"/>
    </w:pPr>
    <w:rPr>
      <w:rFonts w:eastAsiaTheme="minorEastAsia" w:cstheme="minorBidi"/>
      <w:sz w:val="22"/>
      <w:szCs w:val="22"/>
      <w:lang w:bidi="ar-SA"/>
    </w:rPr>
  </w:style>
  <w:style w:type="character" w:customStyle="1" w:styleId="NoSpacingChar">
    <w:name w:val="No Spacing Char"/>
    <w:basedOn w:val="DefaultParagraphFont"/>
    <w:link w:val="NoSpacing"/>
    <w:uiPriority w:val="1"/>
    <w:rsid w:val="00E11C4F"/>
    <w:rPr>
      <w:rFonts w:eastAsiaTheme="minorEastAsia" w:cstheme="minorBidi"/>
      <w:sz w:val="22"/>
      <w:szCs w:val="22"/>
      <w:lang w:bidi="ar-SA"/>
    </w:rPr>
  </w:style>
  <w:style w:type="paragraph" w:styleId="BodyTextIndent2">
    <w:name w:val="Body Text Indent 2"/>
    <w:basedOn w:val="Normal"/>
    <w:link w:val="BodyTextIndent2Char"/>
    <w:rsid w:val="00E11C4F"/>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E11C4F"/>
    <w:rPr>
      <w:rFonts w:ascii="Times New Roman" w:eastAsia="Times New Roman" w:hAnsi="Times New Roman"/>
      <w:lang w:bidi="ar-SA"/>
    </w:rPr>
  </w:style>
  <w:style w:type="paragraph" w:customStyle="1" w:styleId="ExhibitC2">
    <w:name w:val="ExhibitC2"/>
    <w:basedOn w:val="Normal"/>
    <w:rsid w:val="00E11C4F"/>
    <w:pPr>
      <w:numPr>
        <w:numId w:val="7"/>
      </w:numPr>
    </w:pPr>
    <w:rPr>
      <w:rFonts w:eastAsia="Times New Roman"/>
      <w:noProof/>
    </w:rPr>
  </w:style>
  <w:style w:type="paragraph" w:customStyle="1" w:styleId="ExhibitD1">
    <w:name w:val="ExhibitD1"/>
    <w:basedOn w:val="BodyText"/>
    <w:rsid w:val="00E11C4F"/>
    <w:pPr>
      <w:numPr>
        <w:numId w:val="5"/>
      </w:numPr>
      <w:tabs>
        <w:tab w:val="clear" w:pos="360"/>
      </w:tabs>
      <w:spacing w:line="240" w:lineRule="auto"/>
    </w:pPr>
    <w:rPr>
      <w:rFonts w:eastAsia="Times New Roman"/>
      <w:u w:val="single"/>
    </w:rPr>
  </w:style>
  <w:style w:type="paragraph" w:customStyle="1" w:styleId="ExhibitD2">
    <w:name w:val="ExhibitD2"/>
    <w:basedOn w:val="Normal"/>
    <w:rsid w:val="00E11C4F"/>
    <w:pPr>
      <w:keepNext/>
      <w:numPr>
        <w:ilvl w:val="1"/>
        <w:numId w:val="6"/>
      </w:numPr>
      <w:tabs>
        <w:tab w:val="left" w:pos="2016"/>
        <w:tab w:val="left" w:pos="2592"/>
        <w:tab w:val="left" w:pos="4176"/>
        <w:tab w:val="left" w:pos="10710"/>
      </w:tabs>
      <w:ind w:right="187"/>
      <w:outlineLvl w:val="0"/>
    </w:pPr>
    <w:rPr>
      <w:rFonts w:eastAsia="Times New Roman"/>
    </w:rPr>
  </w:style>
  <w:style w:type="paragraph" w:customStyle="1" w:styleId="ExhibitD3">
    <w:name w:val="ExhibitD3"/>
    <w:basedOn w:val="Normal"/>
    <w:rsid w:val="00E11C4F"/>
    <w:pPr>
      <w:keepNext/>
      <w:numPr>
        <w:ilvl w:val="2"/>
        <w:numId w:val="6"/>
      </w:numPr>
      <w:tabs>
        <w:tab w:val="left" w:pos="2592"/>
        <w:tab w:val="left" w:pos="4176"/>
        <w:tab w:val="left" w:pos="10710"/>
      </w:tabs>
      <w:ind w:right="187"/>
      <w:outlineLvl w:val="0"/>
    </w:pPr>
    <w:rPr>
      <w:rFonts w:eastAsia="Times New Roman"/>
    </w:rPr>
  </w:style>
  <w:style w:type="paragraph" w:customStyle="1" w:styleId="Hidden">
    <w:name w:val="Hidden"/>
    <w:basedOn w:val="Heading4"/>
    <w:next w:val="Heading4"/>
    <w:rsid w:val="00E11C4F"/>
    <w:pPr>
      <w:keepNext/>
      <w:spacing w:line="240" w:lineRule="auto"/>
      <w:ind w:left="720"/>
    </w:pPr>
    <w:rPr>
      <w:rFonts w:eastAsia="Times New Roman" w:cs="Times New Roman"/>
      <w:bCs w:val="0"/>
      <w:i w:val="0"/>
      <w:vanish/>
      <w:color w:val="0000FF"/>
      <w:szCs w:val="20"/>
    </w:rPr>
  </w:style>
  <w:style w:type="paragraph" w:customStyle="1" w:styleId="ExhibitC1">
    <w:name w:val="ExhibitC1"/>
    <w:basedOn w:val="Normal"/>
    <w:rsid w:val="00E11C4F"/>
    <w:pPr>
      <w:numPr>
        <w:numId w:val="11"/>
      </w:numPr>
    </w:pPr>
    <w:rPr>
      <w:rFonts w:eastAsia="Times New Roman"/>
      <w:noProof/>
      <w:u w:val="single"/>
    </w:rPr>
  </w:style>
  <w:style w:type="paragraph" w:customStyle="1" w:styleId="ExhibitC3">
    <w:name w:val="ExhibitC3"/>
    <w:basedOn w:val="Normal"/>
    <w:rsid w:val="00E11C4F"/>
    <w:pPr>
      <w:keepNext/>
      <w:numPr>
        <w:ilvl w:val="2"/>
        <w:numId w:val="11"/>
      </w:numPr>
      <w:tabs>
        <w:tab w:val="left" w:pos="2592"/>
        <w:tab w:val="left" w:pos="4176"/>
        <w:tab w:val="left" w:pos="10710"/>
      </w:tabs>
      <w:ind w:right="187"/>
      <w:outlineLvl w:val="0"/>
    </w:pPr>
    <w:rPr>
      <w:rFonts w:eastAsia="Times New Roman"/>
    </w:rPr>
  </w:style>
  <w:style w:type="paragraph" w:customStyle="1" w:styleId="JCCReportCoverTitle">
    <w:name w:val="JCC Report Cover Title"/>
    <w:basedOn w:val="Normal"/>
    <w:rsid w:val="00E11C4F"/>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E11C4F"/>
    <w:rPr>
      <w:rFonts w:ascii="Goudy Old Style" w:eastAsia="Times New Roman" w:hAnsi="Goudy Old Style"/>
      <w:b/>
      <w:caps/>
      <w:spacing w:val="20"/>
      <w:sz w:val="12"/>
      <w:szCs w:val="24"/>
    </w:rPr>
  </w:style>
  <w:style w:type="paragraph" w:customStyle="1" w:styleId="JCCReportCoverSubhead">
    <w:name w:val="JCC Report Cover Subhead"/>
    <w:basedOn w:val="Normal"/>
    <w:rsid w:val="00E11C4F"/>
    <w:pPr>
      <w:spacing w:line="400" w:lineRule="atLeast"/>
    </w:pPr>
    <w:rPr>
      <w:rFonts w:ascii="Goudy Old Style" w:eastAsia="Times New Roman" w:hAnsi="Goudy Old Style"/>
      <w:caps/>
      <w:spacing w:val="20"/>
      <w:sz w:val="28"/>
      <w:szCs w:val="24"/>
    </w:rPr>
  </w:style>
  <w:style w:type="paragraph" w:styleId="BodyText3">
    <w:name w:val="Body Text 3"/>
    <w:basedOn w:val="Normal"/>
    <w:link w:val="BodyText3Char"/>
    <w:uiPriority w:val="99"/>
    <w:semiHidden/>
    <w:unhideWhenUsed/>
    <w:rsid w:val="00E11C4F"/>
    <w:pPr>
      <w:spacing w:after="120"/>
    </w:pPr>
    <w:rPr>
      <w:sz w:val="16"/>
      <w:szCs w:val="16"/>
    </w:rPr>
  </w:style>
  <w:style w:type="character" w:customStyle="1" w:styleId="BodyText3Char">
    <w:name w:val="Body Text 3 Char"/>
    <w:basedOn w:val="DefaultParagraphFont"/>
    <w:link w:val="BodyText3"/>
    <w:uiPriority w:val="99"/>
    <w:semiHidden/>
    <w:rsid w:val="00E11C4F"/>
    <w:rPr>
      <w:rFonts w:ascii="Times New Roman" w:eastAsia="Times" w:hAnsi="Times New Roman"/>
      <w:sz w:val="16"/>
      <w:szCs w:val="16"/>
      <w:lang w:bidi="ar-SA"/>
    </w:rPr>
  </w:style>
  <w:style w:type="paragraph" w:customStyle="1" w:styleId="Style5">
    <w:name w:val="Style5"/>
    <w:rsid w:val="00E11C4F"/>
    <w:pPr>
      <w:numPr>
        <w:numId w:val="13"/>
      </w:numPr>
      <w:spacing w:line="240" w:lineRule="auto"/>
    </w:pPr>
    <w:rPr>
      <w:rFonts w:ascii="Times New Roman" w:eastAsia="Times New Roman" w:hAnsi="Times New Roman"/>
      <w:noProof/>
      <w:szCs w:val="20"/>
      <w:lang w:bidi="ar-SA"/>
    </w:rPr>
  </w:style>
  <w:style w:type="paragraph" w:customStyle="1" w:styleId="zzSansSerif">
    <w:name w:val="zz Sans Serif"/>
    <w:rsid w:val="00E11C4F"/>
    <w:pPr>
      <w:spacing w:line="240" w:lineRule="auto"/>
    </w:pPr>
    <w:rPr>
      <w:rFonts w:ascii="Arial" w:eastAsia="Times New Roman" w:hAnsi="Arial"/>
      <w:szCs w:val="20"/>
      <w:lang w:bidi="ar-SA"/>
    </w:rPr>
  </w:style>
  <w:style w:type="paragraph" w:customStyle="1" w:styleId="1indspaft">
    <w:name w:val="¶ + 1&quot; ind + sp aft"/>
    <w:basedOn w:val="Normal"/>
    <w:rsid w:val="00E11C4F"/>
    <w:pPr>
      <w:spacing w:after="120" w:line="240" w:lineRule="atLeast"/>
      <w:ind w:firstLine="1440"/>
      <w:jc w:val="both"/>
    </w:pPr>
    <w:rPr>
      <w:rFonts w:ascii="Palatino" w:eastAsia="Times New Roman" w:hAnsi="Palatino"/>
      <w:sz w:val="20"/>
    </w:rPr>
  </w:style>
  <w:style w:type="paragraph" w:customStyle="1" w:styleId="normal0">
    <w:name w:val="normal"/>
    <w:basedOn w:val="Normal"/>
    <w:rsid w:val="00E11C4F"/>
    <w:pPr>
      <w:overflowPunct w:val="0"/>
      <w:autoSpaceDE w:val="0"/>
      <w:autoSpaceDN w:val="0"/>
      <w:adjustRightInd w:val="0"/>
      <w:spacing w:line="239" w:lineRule="atLeast"/>
      <w:textAlignment w:val="baseline"/>
    </w:pPr>
    <w:rPr>
      <w:rFonts w:ascii="Times" w:eastAsia="Times New Roman" w:hAnsi="Times"/>
    </w:rPr>
  </w:style>
  <w:style w:type="paragraph" w:customStyle="1" w:styleId="ExhibitA2">
    <w:name w:val="ExhibitA2"/>
    <w:basedOn w:val="Normal"/>
    <w:rsid w:val="00E11C4F"/>
    <w:pPr>
      <w:keepNext/>
      <w:numPr>
        <w:ilvl w:val="1"/>
        <w:numId w:val="14"/>
      </w:numPr>
      <w:tabs>
        <w:tab w:val="left" w:pos="-720"/>
        <w:tab w:val="left" w:pos="2016"/>
        <w:tab w:val="left" w:pos="2592"/>
        <w:tab w:val="left" w:pos="4176"/>
        <w:tab w:val="left" w:pos="10710"/>
      </w:tabs>
      <w:suppressAutoHyphens/>
      <w:ind w:right="187"/>
      <w:jc w:val="both"/>
      <w:outlineLvl w:val="0"/>
    </w:pPr>
    <w:rPr>
      <w:rFonts w:eastAsia="Times New Roman"/>
      <w:spacing w:val="-3"/>
    </w:rPr>
  </w:style>
  <w:style w:type="paragraph" w:customStyle="1" w:styleId="ExhibitA3">
    <w:name w:val="ExhibitA3"/>
    <w:basedOn w:val="Normal"/>
    <w:rsid w:val="00E11C4F"/>
    <w:pPr>
      <w:keepNext/>
      <w:numPr>
        <w:ilvl w:val="2"/>
        <w:numId w:val="14"/>
      </w:numPr>
      <w:tabs>
        <w:tab w:val="left" w:pos="2592"/>
        <w:tab w:val="left" w:pos="4176"/>
        <w:tab w:val="left" w:pos="10710"/>
      </w:tabs>
      <w:ind w:right="187"/>
      <w:outlineLvl w:val="0"/>
    </w:pPr>
    <w:rPr>
      <w:rFonts w:eastAsia="Times New Roman"/>
    </w:rPr>
  </w:style>
  <w:style w:type="paragraph" w:customStyle="1" w:styleId="ExhibitA1">
    <w:name w:val="ExhibitA1"/>
    <w:basedOn w:val="Normal"/>
    <w:rsid w:val="00E11C4F"/>
    <w:pPr>
      <w:keepNext/>
      <w:numPr>
        <w:numId w:val="16"/>
      </w:numPr>
      <w:tabs>
        <w:tab w:val="left" w:pos="1296"/>
        <w:tab w:val="left" w:pos="2016"/>
        <w:tab w:val="left" w:pos="2592"/>
        <w:tab w:val="left" w:pos="4176"/>
        <w:tab w:val="left" w:pos="10710"/>
      </w:tabs>
      <w:outlineLvl w:val="0"/>
    </w:pPr>
    <w:rPr>
      <w:rFonts w:eastAsia="Times New Roman"/>
      <w:szCs w:val="24"/>
      <w:u w:val="single"/>
    </w:rPr>
  </w:style>
  <w:style w:type="paragraph" w:styleId="PlainText">
    <w:name w:val="Plain Text"/>
    <w:basedOn w:val="Normal"/>
    <w:link w:val="PlainTextChar"/>
    <w:rsid w:val="00E11C4F"/>
    <w:pPr>
      <w:ind w:left="720" w:hanging="720"/>
    </w:pPr>
    <w:rPr>
      <w:rFonts w:ascii="Arial" w:eastAsia="Times New Roman" w:hAnsi="Arial"/>
    </w:rPr>
  </w:style>
  <w:style w:type="character" w:customStyle="1" w:styleId="PlainTextChar">
    <w:name w:val="Plain Text Char"/>
    <w:basedOn w:val="DefaultParagraphFont"/>
    <w:link w:val="PlainText"/>
    <w:rsid w:val="00E11C4F"/>
    <w:rPr>
      <w:rFonts w:ascii="Arial" w:eastAsia="Times New Roman" w:hAnsi="Arial"/>
      <w:szCs w:val="20"/>
      <w:lang w:bidi="ar-SA"/>
    </w:rPr>
  </w:style>
  <w:style w:type="paragraph" w:customStyle="1" w:styleId="ExhibitB4">
    <w:name w:val="ExhibitB4"/>
    <w:basedOn w:val="Normal"/>
    <w:rsid w:val="000D7026"/>
    <w:pPr>
      <w:tabs>
        <w:tab w:val="num" w:pos="2592"/>
      </w:tabs>
      <w:spacing w:before="120" w:after="120" w:line="300" w:lineRule="atLeast"/>
      <w:ind w:left="2592" w:hanging="576"/>
    </w:pPr>
    <w:rPr>
      <w:rFonts w:eastAsia="Times New Roman"/>
      <w:szCs w:val="24"/>
    </w:rPr>
  </w:style>
  <w:style w:type="paragraph" w:customStyle="1" w:styleId="ExhibitB5">
    <w:name w:val="ExhibitB5"/>
    <w:basedOn w:val="Normal"/>
    <w:rsid w:val="000D7026"/>
    <w:pPr>
      <w:tabs>
        <w:tab w:val="num" w:pos="3168"/>
      </w:tabs>
      <w:spacing w:before="120" w:after="120" w:line="300" w:lineRule="atLeast"/>
      <w:ind w:left="3168" w:hanging="576"/>
    </w:pPr>
    <w:rPr>
      <w:rFonts w:eastAsia="Times New Roman"/>
      <w:szCs w:val="24"/>
    </w:rPr>
  </w:style>
  <w:style w:type="paragraph" w:customStyle="1" w:styleId="ExhibitC4">
    <w:name w:val="ExhibitC4"/>
    <w:basedOn w:val="Normal"/>
    <w:rsid w:val="00B06A2A"/>
    <w:pPr>
      <w:tabs>
        <w:tab w:val="num" w:pos="2448"/>
      </w:tabs>
      <w:spacing w:before="120" w:after="120"/>
      <w:ind w:left="2448" w:hanging="432"/>
    </w:pPr>
    <w:rPr>
      <w:rFonts w:eastAsia="Times New Roman"/>
    </w:rPr>
  </w:style>
  <w:style w:type="paragraph" w:customStyle="1" w:styleId="ExhibitC5">
    <w:name w:val="ExhibitC5"/>
    <w:basedOn w:val="Normal"/>
    <w:rsid w:val="00B06A2A"/>
    <w:pPr>
      <w:tabs>
        <w:tab w:val="num" w:pos="3024"/>
      </w:tabs>
      <w:spacing w:before="120" w:after="120"/>
      <w:ind w:left="3024" w:hanging="576"/>
    </w:pPr>
    <w:rPr>
      <w:rFonts w:eastAsia="Times New Roman"/>
    </w:rPr>
  </w:style>
  <w:style w:type="paragraph" w:customStyle="1" w:styleId="ExhibitC6">
    <w:name w:val="ExhibitC6"/>
    <w:basedOn w:val="Normal"/>
    <w:rsid w:val="00B06A2A"/>
    <w:pPr>
      <w:tabs>
        <w:tab w:val="num" w:pos="3600"/>
      </w:tabs>
      <w:spacing w:before="120" w:after="120"/>
      <w:ind w:left="3600" w:hanging="576"/>
    </w:pPr>
    <w:rPr>
      <w:rFonts w:eastAsia="Times New Roman"/>
    </w:rPr>
  </w:style>
  <w:style w:type="paragraph" w:customStyle="1" w:styleId="ExhibitC7">
    <w:name w:val="ExhibitC7"/>
    <w:basedOn w:val="Normal"/>
    <w:rsid w:val="00B06A2A"/>
    <w:pPr>
      <w:tabs>
        <w:tab w:val="num" w:pos="4176"/>
      </w:tabs>
      <w:spacing w:before="120" w:after="120"/>
      <w:ind w:left="4176" w:hanging="576"/>
    </w:pPr>
    <w:rPr>
      <w:rFonts w:eastAsia="Times New Roman"/>
    </w:rPr>
  </w:style>
  <w:style w:type="character" w:styleId="Hyperlink">
    <w:name w:val="Hyperlink"/>
    <w:basedOn w:val="DefaultParagraphFont"/>
    <w:rsid w:val="008C22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ta.bls.gov/timeseries/CUUR0000SA0?output_view=pct_12mths" TargetMode="Externa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9.xml"/><Relationship Id="rId37" Type="http://schemas.openxmlformats.org/officeDocument/2006/relationships/header" Target="header19.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51A88-ADF6-4D04-A336-09ED7DD8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40</Pages>
  <Words>10885</Words>
  <Characters>62046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Kleaver</dc:creator>
  <cp:lastModifiedBy>Mona Lawson</cp:lastModifiedBy>
  <cp:revision>52</cp:revision>
  <cp:lastPrinted>2015-05-11T18:35:00Z</cp:lastPrinted>
  <dcterms:created xsi:type="dcterms:W3CDTF">2015-04-10T16:47:00Z</dcterms:created>
  <dcterms:modified xsi:type="dcterms:W3CDTF">2015-05-11T18:55:00Z</dcterms:modified>
</cp:coreProperties>
</file>