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9588" w14:textId="406CD6AD" w:rsidR="00172F71" w:rsidRDefault="00E03806" w:rsidP="00687708">
      <w:pPr>
        <w:pStyle w:val="Heading1"/>
        <w:ind w:left="90"/>
        <w:jc w:val="center"/>
        <w:rPr>
          <w:sz w:val="22"/>
          <w:szCs w:val="22"/>
        </w:rPr>
      </w:pPr>
      <w:r>
        <w:rPr>
          <w:sz w:val="22"/>
          <w:szCs w:val="22"/>
        </w:rPr>
        <w:t xml:space="preserve">ATTACHMENT </w:t>
      </w:r>
      <w:r w:rsidR="00471D63">
        <w:rPr>
          <w:sz w:val="22"/>
          <w:szCs w:val="22"/>
        </w:rPr>
        <w:t>S</w:t>
      </w:r>
    </w:p>
    <w:p w14:paraId="306377F8" w14:textId="3C7A31D2" w:rsidR="00172F71" w:rsidRPr="00577172" w:rsidRDefault="00172F71" w:rsidP="00687708">
      <w:pPr>
        <w:pStyle w:val="NormalWeb"/>
        <w:ind w:left="90"/>
        <w:jc w:val="center"/>
        <w:rPr>
          <w:rFonts w:ascii="Arial" w:hAnsi="Arial" w:cs="Arial"/>
          <w:sz w:val="22"/>
          <w:szCs w:val="22"/>
        </w:rPr>
      </w:pPr>
      <w:r w:rsidRPr="00577172">
        <w:rPr>
          <w:rFonts w:ascii="Arial" w:hAnsi="Arial" w:cs="Arial"/>
          <w:b/>
          <w:bCs/>
          <w:sz w:val="22"/>
          <w:szCs w:val="22"/>
        </w:rPr>
        <w:t xml:space="preserve">Request for </w:t>
      </w:r>
      <w:r w:rsidR="00687708">
        <w:rPr>
          <w:rFonts w:ascii="Arial" w:hAnsi="Arial" w:cs="Arial"/>
          <w:b/>
          <w:bCs/>
          <w:sz w:val="22"/>
          <w:szCs w:val="22"/>
        </w:rPr>
        <w:t>Qualifications -</w:t>
      </w:r>
      <w:r w:rsidRPr="00577172">
        <w:rPr>
          <w:rFonts w:ascii="Arial" w:hAnsi="Arial" w:cs="Arial"/>
          <w:b/>
          <w:bCs/>
          <w:sz w:val="22"/>
          <w:szCs w:val="22"/>
        </w:rPr>
        <w:t xml:space="preserve"> Form for Submission of Questions</w:t>
      </w:r>
    </w:p>
    <w:p w14:paraId="72FE3EC8" w14:textId="2A81FA0B" w:rsidR="00172F71" w:rsidRPr="00577172" w:rsidRDefault="00172F71" w:rsidP="00687708">
      <w:pPr>
        <w:pStyle w:val="NormalWeb"/>
        <w:rPr>
          <w:rFonts w:ascii="Arial" w:hAnsi="Arial" w:cs="Arial"/>
          <w:sz w:val="22"/>
          <w:szCs w:val="22"/>
        </w:rPr>
      </w:pPr>
      <w:r w:rsidRPr="00577172">
        <w:rPr>
          <w:rFonts w:ascii="Arial" w:hAnsi="Arial" w:cs="Arial"/>
          <w:b/>
          <w:bCs/>
          <w:sz w:val="22"/>
          <w:szCs w:val="22"/>
        </w:rPr>
        <w:t xml:space="preserve"> </w:t>
      </w:r>
      <w:r w:rsidR="00C120FA" w:rsidRPr="00577172">
        <w:rPr>
          <w:rFonts w:ascii="Arial" w:hAnsi="Arial" w:cs="Arial"/>
          <w:b/>
          <w:bCs/>
          <w:sz w:val="22"/>
          <w:szCs w:val="22"/>
        </w:rPr>
        <w:t>RF</w:t>
      </w:r>
      <w:r w:rsidR="00687708">
        <w:rPr>
          <w:rFonts w:ascii="Arial" w:hAnsi="Arial" w:cs="Arial"/>
          <w:b/>
          <w:bCs/>
          <w:sz w:val="22"/>
          <w:szCs w:val="22"/>
        </w:rPr>
        <w:t>Q</w:t>
      </w:r>
      <w:r w:rsidR="00C120FA" w:rsidRPr="00577172">
        <w:rPr>
          <w:rFonts w:ascii="Arial" w:hAnsi="Arial" w:cs="Arial"/>
          <w:b/>
          <w:bCs/>
          <w:sz w:val="22"/>
          <w:szCs w:val="22"/>
        </w:rPr>
        <w:t xml:space="preserve"> </w:t>
      </w:r>
      <w:r w:rsidRPr="00577172">
        <w:rPr>
          <w:rFonts w:ascii="Arial" w:hAnsi="Arial" w:cs="Arial"/>
          <w:b/>
          <w:bCs/>
          <w:sz w:val="22"/>
          <w:szCs w:val="22"/>
        </w:rPr>
        <w:t xml:space="preserve">Number: </w:t>
      </w:r>
      <w:r w:rsidR="00687708">
        <w:rPr>
          <w:rFonts w:ascii="Arial" w:hAnsi="Arial" w:cs="Arial"/>
          <w:b/>
          <w:bCs/>
          <w:sz w:val="22"/>
          <w:szCs w:val="22"/>
        </w:rPr>
        <w:t>RF</w:t>
      </w:r>
      <w:r w:rsidR="007F38C0">
        <w:rPr>
          <w:rFonts w:ascii="Arial" w:hAnsi="Arial" w:cs="Arial"/>
          <w:b/>
          <w:bCs/>
          <w:sz w:val="22"/>
          <w:szCs w:val="22"/>
        </w:rPr>
        <w:t>P</w:t>
      </w:r>
      <w:r w:rsidR="00BB1DEC">
        <w:rPr>
          <w:rFonts w:ascii="Arial" w:hAnsi="Arial" w:cs="Arial"/>
          <w:b/>
          <w:bCs/>
          <w:sz w:val="22"/>
          <w:szCs w:val="22"/>
        </w:rPr>
        <w:t>-20</w:t>
      </w:r>
      <w:r w:rsidR="0074362D">
        <w:rPr>
          <w:rFonts w:ascii="Arial" w:hAnsi="Arial" w:cs="Arial"/>
          <w:b/>
          <w:bCs/>
          <w:sz w:val="22"/>
          <w:szCs w:val="22"/>
        </w:rPr>
        <w:t>2</w:t>
      </w:r>
      <w:r w:rsidR="00687708">
        <w:rPr>
          <w:rFonts w:ascii="Arial" w:hAnsi="Arial" w:cs="Arial"/>
          <w:b/>
          <w:bCs/>
          <w:sz w:val="22"/>
          <w:szCs w:val="22"/>
        </w:rPr>
        <w:t>1</w:t>
      </w:r>
      <w:r w:rsidR="00BB1DEC">
        <w:rPr>
          <w:rFonts w:ascii="Arial" w:hAnsi="Arial" w:cs="Arial"/>
          <w:b/>
          <w:bCs/>
          <w:sz w:val="22"/>
          <w:szCs w:val="22"/>
        </w:rPr>
        <w:t>-</w:t>
      </w:r>
      <w:r w:rsidR="00687708">
        <w:rPr>
          <w:rFonts w:ascii="Arial" w:hAnsi="Arial" w:cs="Arial"/>
          <w:b/>
          <w:bCs/>
          <w:sz w:val="22"/>
          <w:szCs w:val="22"/>
        </w:rPr>
        <w:t>0</w:t>
      </w:r>
      <w:r w:rsidR="007F38C0">
        <w:rPr>
          <w:rFonts w:ascii="Arial" w:hAnsi="Arial" w:cs="Arial"/>
          <w:b/>
          <w:bCs/>
          <w:sz w:val="22"/>
          <w:szCs w:val="22"/>
        </w:rPr>
        <w:t>2</w:t>
      </w:r>
      <w:r w:rsidR="00BB1DEC">
        <w:rPr>
          <w:rFonts w:ascii="Arial" w:hAnsi="Arial" w:cs="Arial"/>
          <w:b/>
          <w:bCs/>
          <w:sz w:val="22"/>
          <w:szCs w:val="22"/>
        </w:rPr>
        <w:t>-BD</w:t>
      </w:r>
    </w:p>
    <w:tbl>
      <w:tblPr>
        <w:tblW w:w="145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2134"/>
        <w:gridCol w:w="3145"/>
        <w:gridCol w:w="8807"/>
      </w:tblGrid>
      <w:tr w:rsidR="00383528" w:rsidRPr="00577172" w14:paraId="4875960E" w14:textId="4198686B" w:rsidTr="00383528">
        <w:trPr>
          <w:cantSplit/>
          <w:tblHeader/>
        </w:trPr>
        <w:tc>
          <w:tcPr>
            <w:tcW w:w="471" w:type="dxa"/>
            <w:tcBorders>
              <w:top w:val="thinThickSmallGap" w:sz="24" w:space="0" w:color="000066"/>
              <w:bottom w:val="single" w:sz="4" w:space="0" w:color="auto"/>
              <w:right w:val="single" w:sz="4" w:space="0" w:color="FFFFFF" w:themeColor="background1"/>
            </w:tcBorders>
            <w:shd w:val="clear" w:color="auto" w:fill="000066"/>
          </w:tcPr>
          <w:p w14:paraId="29CADD47" w14:textId="77777777" w:rsidR="00383528" w:rsidRPr="00577172" w:rsidRDefault="00383528" w:rsidP="00DF4FC3">
            <w:pPr>
              <w:pStyle w:val="TableTitle"/>
              <w:jc w:val="center"/>
              <w:rPr>
                <w:rFonts w:ascii="Arial" w:hAnsi="Arial" w:cs="Arial"/>
                <w:sz w:val="22"/>
                <w:szCs w:val="22"/>
              </w:rPr>
            </w:pPr>
            <w:r w:rsidRPr="00577172">
              <w:rPr>
                <w:rFonts w:ascii="Arial" w:hAnsi="Arial" w:cs="Arial"/>
                <w:sz w:val="22"/>
                <w:szCs w:val="22"/>
              </w:rPr>
              <w:t>#</w:t>
            </w:r>
          </w:p>
        </w:tc>
        <w:tc>
          <w:tcPr>
            <w:tcW w:w="2134" w:type="dxa"/>
            <w:tcBorders>
              <w:top w:val="thinThickSmallGap" w:sz="24" w:space="0" w:color="000066"/>
              <w:left w:val="single" w:sz="4" w:space="0" w:color="FFFFFF" w:themeColor="background1"/>
              <w:bottom w:val="single" w:sz="4" w:space="0" w:color="auto"/>
              <w:right w:val="single" w:sz="4" w:space="0" w:color="FFFFFF" w:themeColor="background1"/>
            </w:tcBorders>
            <w:shd w:val="clear" w:color="auto" w:fill="000066"/>
          </w:tcPr>
          <w:p w14:paraId="6697BE3D" w14:textId="77777777" w:rsidR="00383528" w:rsidRPr="00577172" w:rsidRDefault="00383528" w:rsidP="00DF4FC3">
            <w:pPr>
              <w:pStyle w:val="TableTitle"/>
              <w:jc w:val="center"/>
              <w:rPr>
                <w:rFonts w:ascii="Arial" w:hAnsi="Arial" w:cs="Arial"/>
                <w:sz w:val="22"/>
                <w:szCs w:val="22"/>
              </w:rPr>
            </w:pPr>
            <w:r w:rsidRPr="00577172">
              <w:rPr>
                <w:rFonts w:ascii="Arial" w:hAnsi="Arial" w:cs="Arial"/>
                <w:sz w:val="22"/>
                <w:szCs w:val="22"/>
              </w:rPr>
              <w:t>Solicitation Reference</w:t>
            </w:r>
          </w:p>
        </w:tc>
        <w:tc>
          <w:tcPr>
            <w:tcW w:w="3145" w:type="dxa"/>
            <w:tcBorders>
              <w:top w:val="thinThickSmallGap" w:sz="24" w:space="0" w:color="000066"/>
              <w:left w:val="single" w:sz="4" w:space="0" w:color="FFFFFF" w:themeColor="background1"/>
              <w:bottom w:val="single" w:sz="4" w:space="0" w:color="auto"/>
              <w:right w:val="single" w:sz="4" w:space="0" w:color="FFFFFF" w:themeColor="background1"/>
            </w:tcBorders>
            <w:shd w:val="clear" w:color="auto" w:fill="000066"/>
          </w:tcPr>
          <w:p w14:paraId="666A1502" w14:textId="77777777" w:rsidR="00383528" w:rsidRPr="00577172" w:rsidRDefault="00383528" w:rsidP="00DF4FC3">
            <w:pPr>
              <w:pStyle w:val="TableTitle"/>
              <w:jc w:val="center"/>
              <w:rPr>
                <w:rFonts w:ascii="Arial" w:hAnsi="Arial" w:cs="Arial"/>
                <w:sz w:val="22"/>
                <w:szCs w:val="22"/>
              </w:rPr>
            </w:pPr>
            <w:r w:rsidRPr="00577172">
              <w:rPr>
                <w:rFonts w:ascii="Arial" w:hAnsi="Arial" w:cs="Arial"/>
                <w:sz w:val="22"/>
                <w:szCs w:val="22"/>
              </w:rPr>
              <w:t>Question</w:t>
            </w:r>
          </w:p>
        </w:tc>
        <w:tc>
          <w:tcPr>
            <w:tcW w:w="8807" w:type="dxa"/>
            <w:tcBorders>
              <w:top w:val="thinThickSmallGap" w:sz="24" w:space="0" w:color="000066"/>
              <w:left w:val="single" w:sz="4" w:space="0" w:color="FFFFFF" w:themeColor="background1"/>
              <w:bottom w:val="single" w:sz="4" w:space="0" w:color="auto"/>
            </w:tcBorders>
            <w:shd w:val="clear" w:color="auto" w:fill="000066"/>
          </w:tcPr>
          <w:p w14:paraId="0EB4C851" w14:textId="20061628" w:rsidR="00383528" w:rsidRPr="00577172" w:rsidRDefault="00383528" w:rsidP="00DF4FC3">
            <w:pPr>
              <w:pStyle w:val="TableTitle"/>
              <w:jc w:val="center"/>
              <w:rPr>
                <w:rFonts w:ascii="Arial" w:hAnsi="Arial" w:cs="Arial"/>
                <w:sz w:val="22"/>
                <w:szCs w:val="22"/>
              </w:rPr>
            </w:pPr>
            <w:r w:rsidRPr="00577172">
              <w:rPr>
                <w:rFonts w:ascii="Arial" w:hAnsi="Arial" w:cs="Arial"/>
                <w:sz w:val="22"/>
                <w:szCs w:val="22"/>
              </w:rPr>
              <w:t>Response</w:t>
            </w:r>
          </w:p>
        </w:tc>
      </w:tr>
      <w:tr w:rsidR="00383528" w:rsidRPr="00577172" w14:paraId="06C4D6F4" w14:textId="6E68E3BD" w:rsidTr="00383528">
        <w:trPr>
          <w:cantSplit/>
        </w:trPr>
        <w:tc>
          <w:tcPr>
            <w:tcW w:w="471" w:type="dxa"/>
            <w:shd w:val="clear" w:color="auto" w:fill="EDE8CB"/>
          </w:tcPr>
          <w:p w14:paraId="620A6DA0" w14:textId="77777777" w:rsidR="00383528" w:rsidRPr="002225DE" w:rsidRDefault="00383528" w:rsidP="00DF4FC3">
            <w:pPr>
              <w:pStyle w:val="TableSection"/>
              <w:jc w:val="center"/>
              <w:rPr>
                <w:rFonts w:ascii="Arial" w:hAnsi="Arial" w:cs="Arial"/>
                <w:sz w:val="22"/>
                <w:szCs w:val="22"/>
              </w:rPr>
            </w:pPr>
            <w:r w:rsidRPr="002225DE">
              <w:rPr>
                <w:rFonts w:ascii="Arial" w:hAnsi="Arial" w:cs="Arial"/>
                <w:sz w:val="22"/>
                <w:szCs w:val="22"/>
              </w:rPr>
              <w:t>1</w:t>
            </w:r>
          </w:p>
        </w:tc>
        <w:tc>
          <w:tcPr>
            <w:tcW w:w="2134" w:type="dxa"/>
            <w:shd w:val="clear" w:color="auto" w:fill="auto"/>
          </w:tcPr>
          <w:p w14:paraId="451C8B76" w14:textId="6EA3A519" w:rsidR="00383528" w:rsidRPr="00577172" w:rsidRDefault="00383528" w:rsidP="00C566CF">
            <w:pPr>
              <w:pStyle w:val="TableBullet"/>
              <w:numPr>
                <w:ilvl w:val="0"/>
                <w:numId w:val="0"/>
              </w:numPr>
              <w:ind w:left="162"/>
              <w:rPr>
                <w:rFonts w:ascii="Arial" w:hAnsi="Arial" w:cs="Arial"/>
                <w:sz w:val="22"/>
                <w:szCs w:val="22"/>
              </w:rPr>
            </w:pPr>
            <w:r w:rsidRPr="00755B76">
              <w:rPr>
                <w:rFonts w:ascii="Arial" w:hAnsi="Arial" w:cs="Arial"/>
                <w:sz w:val="22"/>
                <w:szCs w:val="22"/>
              </w:rPr>
              <w:t>Request for Proposal, 1.0 Project Overview, Section 1.3</w:t>
            </w:r>
          </w:p>
        </w:tc>
        <w:tc>
          <w:tcPr>
            <w:tcW w:w="3145" w:type="dxa"/>
          </w:tcPr>
          <w:p w14:paraId="731EFCC4" w14:textId="0F265022" w:rsidR="00383528" w:rsidRPr="00577172" w:rsidRDefault="00383528" w:rsidP="00C566CF">
            <w:pPr>
              <w:pStyle w:val="TableBodyText"/>
              <w:rPr>
                <w:rFonts w:ascii="Arial" w:hAnsi="Arial" w:cs="Arial"/>
                <w:sz w:val="22"/>
                <w:szCs w:val="22"/>
              </w:rPr>
            </w:pPr>
            <w:r w:rsidRPr="004D11FA">
              <w:rPr>
                <w:rFonts w:ascii="Arial" w:hAnsi="Arial" w:cs="Arial"/>
                <w:sz w:val="22"/>
                <w:szCs w:val="22"/>
              </w:rPr>
              <w:t>Considering the C-10 (Electrical Contractor) license covers all electrical installations to include solar and energy storage, is the C-46 (Solar Contractor) required?</w:t>
            </w:r>
          </w:p>
        </w:tc>
        <w:tc>
          <w:tcPr>
            <w:tcW w:w="8807" w:type="dxa"/>
            <w:shd w:val="clear" w:color="auto" w:fill="auto"/>
          </w:tcPr>
          <w:p w14:paraId="06D3CF50" w14:textId="17F24B0A" w:rsidR="00383528" w:rsidRPr="00577172" w:rsidRDefault="00383528" w:rsidP="00DF4FC3">
            <w:pPr>
              <w:pStyle w:val="TableBodyText"/>
              <w:jc w:val="center"/>
              <w:rPr>
                <w:rFonts w:ascii="Arial" w:hAnsi="Arial" w:cs="Arial"/>
                <w:sz w:val="22"/>
                <w:szCs w:val="22"/>
              </w:rPr>
            </w:pPr>
            <w:r>
              <w:rPr>
                <w:rFonts w:ascii="Arial" w:hAnsi="Arial" w:cs="Arial"/>
                <w:sz w:val="22"/>
                <w:szCs w:val="22"/>
              </w:rPr>
              <w:t xml:space="preserve">The Judicial Council approves this request that a Contractor C-10 can deliver this project.  Please see addendum in </w:t>
            </w:r>
            <w:r w:rsidRPr="0088135D">
              <w:rPr>
                <w:rFonts w:ascii="Arial" w:hAnsi="Arial" w:cs="Arial"/>
                <w:sz w:val="22"/>
                <w:szCs w:val="22"/>
              </w:rPr>
              <w:t>Attachment B; Technical Requirements; and section 1.3 of the RFP</w:t>
            </w:r>
            <w:r>
              <w:rPr>
                <w:rFonts w:ascii="Arial" w:hAnsi="Arial" w:cs="Arial"/>
                <w:sz w:val="22"/>
                <w:szCs w:val="22"/>
              </w:rPr>
              <w:t>.</w:t>
            </w:r>
          </w:p>
        </w:tc>
      </w:tr>
      <w:tr w:rsidR="00383528" w:rsidRPr="00577172" w14:paraId="6470DE79" w14:textId="61DA2329" w:rsidTr="00383528">
        <w:trPr>
          <w:cantSplit/>
        </w:trPr>
        <w:tc>
          <w:tcPr>
            <w:tcW w:w="471" w:type="dxa"/>
            <w:shd w:val="clear" w:color="auto" w:fill="EDE8CB"/>
          </w:tcPr>
          <w:p w14:paraId="11977FE4" w14:textId="09FBB0F7" w:rsidR="00383528" w:rsidRPr="002225DE" w:rsidRDefault="00383528" w:rsidP="00086F23">
            <w:pPr>
              <w:pStyle w:val="TableSection"/>
              <w:jc w:val="center"/>
              <w:rPr>
                <w:rFonts w:ascii="Arial" w:hAnsi="Arial" w:cs="Arial"/>
                <w:sz w:val="22"/>
                <w:szCs w:val="22"/>
              </w:rPr>
            </w:pPr>
            <w:r>
              <w:rPr>
                <w:rFonts w:ascii="Arial" w:hAnsi="Arial" w:cs="Arial"/>
                <w:sz w:val="22"/>
                <w:szCs w:val="22"/>
              </w:rPr>
              <w:t>2</w:t>
            </w:r>
          </w:p>
        </w:tc>
        <w:tc>
          <w:tcPr>
            <w:tcW w:w="2134" w:type="dxa"/>
            <w:shd w:val="clear" w:color="auto" w:fill="auto"/>
          </w:tcPr>
          <w:p w14:paraId="7C1211C9" w14:textId="3CB95001" w:rsidR="00383528" w:rsidRPr="00755B76" w:rsidRDefault="00383528" w:rsidP="00C566CF">
            <w:pPr>
              <w:pStyle w:val="TableBullet"/>
              <w:numPr>
                <w:ilvl w:val="0"/>
                <w:numId w:val="0"/>
              </w:numPr>
              <w:ind w:left="162"/>
              <w:rPr>
                <w:rFonts w:ascii="Arial" w:hAnsi="Arial" w:cs="Arial"/>
                <w:sz w:val="22"/>
                <w:szCs w:val="22"/>
              </w:rPr>
            </w:pPr>
            <w:r w:rsidRPr="004D11FA">
              <w:rPr>
                <w:rFonts w:ascii="Arial" w:hAnsi="Arial" w:cs="Arial"/>
                <w:sz w:val="22"/>
                <w:szCs w:val="22"/>
              </w:rPr>
              <w:t>Request for Proposal, 2.0 Description of Services and Deliverables, Section 2.13.2</w:t>
            </w:r>
          </w:p>
        </w:tc>
        <w:tc>
          <w:tcPr>
            <w:tcW w:w="3145" w:type="dxa"/>
          </w:tcPr>
          <w:p w14:paraId="5C41428E" w14:textId="44670629" w:rsidR="00383528" w:rsidRPr="004D11FA" w:rsidRDefault="00383528" w:rsidP="00C566CF">
            <w:pPr>
              <w:pStyle w:val="TableBodyText"/>
              <w:rPr>
                <w:rFonts w:ascii="Arial" w:hAnsi="Arial" w:cs="Arial"/>
                <w:sz w:val="22"/>
                <w:szCs w:val="22"/>
              </w:rPr>
            </w:pPr>
            <w:r w:rsidRPr="004D11FA">
              <w:rPr>
                <w:rFonts w:ascii="Arial" w:hAnsi="Arial" w:cs="Arial"/>
                <w:sz w:val="22"/>
                <w:szCs w:val="22"/>
              </w:rPr>
              <w:t xml:space="preserve">What percentage of the </w:t>
            </w:r>
            <w:r>
              <w:rPr>
                <w:rFonts w:ascii="Arial" w:hAnsi="Arial" w:cs="Arial"/>
                <w:sz w:val="22"/>
                <w:szCs w:val="22"/>
              </w:rPr>
              <w:t xml:space="preserve">total </w:t>
            </w:r>
            <w:r w:rsidRPr="004D11FA">
              <w:rPr>
                <w:rFonts w:ascii="Arial" w:hAnsi="Arial" w:cs="Arial"/>
                <w:sz w:val="22"/>
                <w:szCs w:val="22"/>
              </w:rPr>
              <w:t xml:space="preserve">connected load is </w:t>
            </w:r>
            <w:r>
              <w:rPr>
                <w:rFonts w:ascii="Arial" w:hAnsi="Arial" w:cs="Arial"/>
                <w:sz w:val="22"/>
                <w:szCs w:val="22"/>
              </w:rPr>
              <w:t>considered to be “</w:t>
            </w:r>
            <w:r w:rsidRPr="004D11FA">
              <w:rPr>
                <w:rFonts w:ascii="Arial" w:hAnsi="Arial" w:cs="Arial"/>
                <w:sz w:val="22"/>
                <w:szCs w:val="22"/>
              </w:rPr>
              <w:t>critical</w:t>
            </w:r>
            <w:r>
              <w:rPr>
                <w:rFonts w:ascii="Arial" w:hAnsi="Arial" w:cs="Arial"/>
                <w:sz w:val="22"/>
                <w:szCs w:val="22"/>
              </w:rPr>
              <w:t>”</w:t>
            </w:r>
            <w:r w:rsidRPr="004D11FA">
              <w:rPr>
                <w:rFonts w:ascii="Arial" w:hAnsi="Arial" w:cs="Arial"/>
                <w:sz w:val="22"/>
                <w:szCs w:val="22"/>
              </w:rPr>
              <w:t>?</w:t>
            </w:r>
            <w:r>
              <w:rPr>
                <w:rFonts w:ascii="Arial" w:hAnsi="Arial" w:cs="Arial"/>
                <w:sz w:val="22"/>
                <w:szCs w:val="22"/>
              </w:rPr>
              <w:t xml:space="preserve"> </w:t>
            </w:r>
          </w:p>
        </w:tc>
        <w:tc>
          <w:tcPr>
            <w:tcW w:w="8807" w:type="dxa"/>
            <w:shd w:val="clear" w:color="auto" w:fill="auto"/>
          </w:tcPr>
          <w:p w14:paraId="68B7B07C" w14:textId="1EFF74DF" w:rsidR="00383528" w:rsidRDefault="00383528" w:rsidP="003F43BD">
            <w:pPr>
              <w:pStyle w:val="TableBodyText"/>
              <w:jc w:val="center"/>
              <w:rPr>
                <w:rFonts w:ascii="Arial" w:hAnsi="Arial" w:cs="Arial"/>
                <w:sz w:val="22"/>
                <w:szCs w:val="22"/>
              </w:rPr>
            </w:pPr>
            <w:r>
              <w:rPr>
                <w:rFonts w:ascii="Arial" w:hAnsi="Arial" w:cs="Arial"/>
                <w:sz w:val="22"/>
                <w:szCs w:val="22"/>
              </w:rPr>
              <w:t xml:space="preserve">A total load of 26% or 53kW of total maximum demand is assumed to be critical.  These loads are detailed in section 2.13.2 “Improving resiliency of court operations during power outages” of the RFP, and the critical load for resiliency has been estimated from building schedules.  </w:t>
            </w:r>
          </w:p>
          <w:p w14:paraId="4EA32936" w14:textId="330FC030" w:rsidR="00383528" w:rsidRPr="00577172" w:rsidRDefault="00383528" w:rsidP="00086F23">
            <w:pPr>
              <w:pStyle w:val="TableBodyText"/>
              <w:jc w:val="center"/>
              <w:rPr>
                <w:rFonts w:ascii="Arial" w:hAnsi="Arial" w:cs="Arial"/>
                <w:sz w:val="22"/>
                <w:szCs w:val="22"/>
              </w:rPr>
            </w:pPr>
            <w:r>
              <w:rPr>
                <w:rFonts w:ascii="Arial" w:hAnsi="Arial" w:cs="Arial"/>
                <w:sz w:val="22"/>
                <w:szCs w:val="22"/>
              </w:rPr>
              <w:t>Three</w:t>
            </w:r>
            <w:r w:rsidR="00795761">
              <w:rPr>
                <w:rFonts w:ascii="Arial" w:hAnsi="Arial" w:cs="Arial"/>
                <w:sz w:val="22"/>
                <w:szCs w:val="22"/>
              </w:rPr>
              <w:t xml:space="preserve"> (3)</w:t>
            </w:r>
            <w:r>
              <w:rPr>
                <w:rFonts w:ascii="Arial" w:hAnsi="Arial" w:cs="Arial"/>
                <w:sz w:val="22"/>
                <w:szCs w:val="22"/>
              </w:rPr>
              <w:t xml:space="preserve"> battery storage capacity options should be proposed for evaluation:  delivering 2, 4 and 6-hour islanding critical load resiliency benefit respectively. </w:t>
            </w:r>
          </w:p>
        </w:tc>
      </w:tr>
      <w:tr w:rsidR="00383528" w:rsidRPr="00577172" w14:paraId="676C0B7A" w14:textId="6DAAB813" w:rsidTr="00383528">
        <w:trPr>
          <w:cantSplit/>
        </w:trPr>
        <w:tc>
          <w:tcPr>
            <w:tcW w:w="471" w:type="dxa"/>
            <w:tcBorders>
              <w:bottom w:val="single" w:sz="4" w:space="0" w:color="auto"/>
            </w:tcBorders>
            <w:shd w:val="clear" w:color="auto" w:fill="EDE8CB"/>
          </w:tcPr>
          <w:p w14:paraId="48770C88" w14:textId="52CA85B9" w:rsidR="00383528" w:rsidRPr="002225DE" w:rsidRDefault="00383528" w:rsidP="00086F23">
            <w:pPr>
              <w:pStyle w:val="TableSection"/>
              <w:jc w:val="center"/>
              <w:rPr>
                <w:rFonts w:ascii="Arial" w:hAnsi="Arial" w:cs="Arial"/>
                <w:sz w:val="22"/>
                <w:szCs w:val="22"/>
              </w:rPr>
            </w:pPr>
            <w:r>
              <w:rPr>
                <w:rFonts w:ascii="Arial" w:hAnsi="Arial" w:cs="Arial"/>
                <w:sz w:val="22"/>
                <w:szCs w:val="22"/>
              </w:rPr>
              <w:t>3</w:t>
            </w:r>
          </w:p>
        </w:tc>
        <w:tc>
          <w:tcPr>
            <w:tcW w:w="2134" w:type="dxa"/>
            <w:tcBorders>
              <w:bottom w:val="single" w:sz="4" w:space="0" w:color="auto"/>
            </w:tcBorders>
            <w:shd w:val="clear" w:color="auto" w:fill="auto"/>
          </w:tcPr>
          <w:p w14:paraId="1A289899" w14:textId="263A9544" w:rsidR="00383528" w:rsidRPr="00577172" w:rsidRDefault="00383528" w:rsidP="00C566CF">
            <w:pPr>
              <w:autoSpaceDE w:val="0"/>
              <w:autoSpaceDN w:val="0"/>
              <w:adjustRightInd w:val="0"/>
              <w:spacing w:before="60" w:after="60"/>
              <w:ind w:left="162"/>
              <w:rPr>
                <w:rFonts w:ascii="Arial" w:hAnsi="Arial" w:cs="Arial"/>
                <w:color w:val="000000"/>
                <w:sz w:val="22"/>
                <w:szCs w:val="22"/>
                <w:lang w:val="en-GB"/>
              </w:rPr>
            </w:pPr>
            <w:r w:rsidRPr="00D14032">
              <w:rPr>
                <w:rFonts w:ascii="Arial" w:hAnsi="Arial" w:cs="Arial"/>
                <w:color w:val="000000"/>
                <w:sz w:val="22"/>
                <w:szCs w:val="22"/>
                <w:lang w:val="en-GB"/>
              </w:rPr>
              <w:t>Attachment E, Exhibit C.1 Minimum Requirements, 1.2 Project Permitting</w:t>
            </w:r>
          </w:p>
        </w:tc>
        <w:tc>
          <w:tcPr>
            <w:tcW w:w="3145" w:type="dxa"/>
            <w:tcBorders>
              <w:bottom w:val="single" w:sz="4" w:space="0" w:color="auto"/>
            </w:tcBorders>
          </w:tcPr>
          <w:p w14:paraId="2272DB3C" w14:textId="6018E222" w:rsidR="00383528" w:rsidRPr="00577172" w:rsidRDefault="00383528" w:rsidP="00C566CF">
            <w:pPr>
              <w:autoSpaceDE w:val="0"/>
              <w:autoSpaceDN w:val="0"/>
              <w:adjustRightInd w:val="0"/>
              <w:spacing w:before="60" w:after="60"/>
              <w:rPr>
                <w:rFonts w:ascii="Arial" w:hAnsi="Arial" w:cs="Arial"/>
                <w:sz w:val="22"/>
                <w:szCs w:val="22"/>
                <w:lang w:val="en-GB"/>
              </w:rPr>
            </w:pPr>
            <w:r>
              <w:rPr>
                <w:rFonts w:ascii="Arial" w:hAnsi="Arial" w:cs="Arial"/>
                <w:sz w:val="22"/>
                <w:szCs w:val="22"/>
                <w:lang w:val="en-GB"/>
              </w:rPr>
              <w:t xml:space="preserve">Aside from the Judicial Council and the Utility, which additional entities (or authorities having jurisdiction) will review the plans and specifications?  </w:t>
            </w:r>
          </w:p>
        </w:tc>
        <w:tc>
          <w:tcPr>
            <w:tcW w:w="8807" w:type="dxa"/>
            <w:tcBorders>
              <w:bottom w:val="single" w:sz="4" w:space="0" w:color="auto"/>
            </w:tcBorders>
            <w:shd w:val="clear" w:color="auto" w:fill="auto"/>
          </w:tcPr>
          <w:p w14:paraId="140F5F42" w14:textId="3F4BAFCD" w:rsidR="00383528" w:rsidRPr="00577172" w:rsidRDefault="00383528" w:rsidP="64BD069F">
            <w:pPr>
              <w:pStyle w:val="TableBodyText"/>
              <w:jc w:val="center"/>
              <w:rPr>
                <w:rFonts w:ascii="Arial" w:hAnsi="Arial" w:cs="Arial"/>
                <w:sz w:val="22"/>
                <w:szCs w:val="22"/>
              </w:rPr>
            </w:pPr>
            <w:r w:rsidRPr="64BD069F">
              <w:rPr>
                <w:rFonts w:ascii="Arial" w:hAnsi="Arial" w:cs="Arial"/>
                <w:sz w:val="22"/>
                <w:szCs w:val="22"/>
              </w:rPr>
              <w:t>This project will require State Fire Marshal (SFM) plan review, permit and inspection</w:t>
            </w:r>
            <w:r w:rsidR="00474A97">
              <w:rPr>
                <w:rFonts w:ascii="Arial" w:hAnsi="Arial" w:cs="Arial"/>
                <w:sz w:val="22"/>
                <w:szCs w:val="22"/>
              </w:rPr>
              <w:t xml:space="preserve">, as well as the Judicial Council’s internal building official department </w:t>
            </w:r>
            <w:r w:rsidR="00795761">
              <w:rPr>
                <w:rFonts w:ascii="Arial" w:hAnsi="Arial" w:cs="Arial"/>
                <w:sz w:val="22"/>
                <w:szCs w:val="22"/>
              </w:rPr>
              <w:t>- Quality</w:t>
            </w:r>
            <w:r w:rsidR="00474A97">
              <w:rPr>
                <w:rFonts w:ascii="Arial" w:hAnsi="Arial" w:cs="Arial"/>
                <w:sz w:val="22"/>
                <w:szCs w:val="22"/>
              </w:rPr>
              <w:t xml:space="preserve"> Assurance Quality Compliance.</w:t>
            </w:r>
          </w:p>
          <w:p w14:paraId="2B51425F" w14:textId="026382FA" w:rsidR="00383528" w:rsidRPr="00577172" w:rsidRDefault="00383528" w:rsidP="00086F23">
            <w:pPr>
              <w:pStyle w:val="TableBodyText"/>
              <w:jc w:val="center"/>
            </w:pPr>
          </w:p>
        </w:tc>
      </w:tr>
      <w:tr w:rsidR="00383528" w:rsidRPr="00577172" w14:paraId="33FF4443" w14:textId="7FC6CB80" w:rsidTr="00383528">
        <w:trPr>
          <w:cantSplit/>
        </w:trPr>
        <w:tc>
          <w:tcPr>
            <w:tcW w:w="471" w:type="dxa"/>
            <w:tcBorders>
              <w:bottom w:val="single" w:sz="4" w:space="0" w:color="auto"/>
            </w:tcBorders>
            <w:shd w:val="clear" w:color="auto" w:fill="EDE8CB"/>
          </w:tcPr>
          <w:p w14:paraId="32D9B8F3" w14:textId="3FBF2BEF" w:rsidR="00383528" w:rsidRDefault="00383528" w:rsidP="00086F23">
            <w:pPr>
              <w:pStyle w:val="TableSection"/>
              <w:jc w:val="center"/>
              <w:rPr>
                <w:rFonts w:ascii="Arial" w:hAnsi="Arial" w:cs="Arial"/>
                <w:sz w:val="22"/>
                <w:szCs w:val="22"/>
              </w:rPr>
            </w:pPr>
            <w:r>
              <w:rPr>
                <w:rFonts w:ascii="Arial" w:hAnsi="Arial" w:cs="Arial"/>
                <w:sz w:val="22"/>
                <w:szCs w:val="22"/>
              </w:rPr>
              <w:t>4</w:t>
            </w:r>
          </w:p>
        </w:tc>
        <w:tc>
          <w:tcPr>
            <w:tcW w:w="2134" w:type="dxa"/>
            <w:tcBorders>
              <w:bottom w:val="single" w:sz="4" w:space="0" w:color="auto"/>
            </w:tcBorders>
            <w:shd w:val="clear" w:color="auto" w:fill="auto"/>
          </w:tcPr>
          <w:p w14:paraId="65990303" w14:textId="720DB36E" w:rsidR="00383528" w:rsidRPr="00D14032" w:rsidRDefault="00383528" w:rsidP="00C566CF">
            <w:pPr>
              <w:autoSpaceDE w:val="0"/>
              <w:autoSpaceDN w:val="0"/>
              <w:adjustRightInd w:val="0"/>
              <w:spacing w:before="60" w:after="60"/>
              <w:ind w:left="162"/>
              <w:rPr>
                <w:rFonts w:ascii="Arial" w:hAnsi="Arial" w:cs="Arial"/>
                <w:color w:val="000000"/>
                <w:sz w:val="22"/>
                <w:szCs w:val="22"/>
                <w:lang w:val="en-GB"/>
              </w:rPr>
            </w:pPr>
            <w:r w:rsidRPr="00D14032">
              <w:rPr>
                <w:rFonts w:ascii="Arial" w:hAnsi="Arial" w:cs="Arial"/>
                <w:color w:val="000000"/>
                <w:sz w:val="22"/>
                <w:szCs w:val="22"/>
                <w:lang w:val="en-GB"/>
              </w:rPr>
              <w:t>Attachment E, Exhibit C.1 Minimum Requirements, 1.2 Project Permitting</w:t>
            </w:r>
          </w:p>
        </w:tc>
        <w:tc>
          <w:tcPr>
            <w:tcW w:w="3145" w:type="dxa"/>
            <w:tcBorders>
              <w:bottom w:val="single" w:sz="4" w:space="0" w:color="auto"/>
            </w:tcBorders>
          </w:tcPr>
          <w:p w14:paraId="3A1587E5" w14:textId="4086187B" w:rsidR="00383528" w:rsidRDefault="00383528" w:rsidP="00C566CF">
            <w:pPr>
              <w:autoSpaceDE w:val="0"/>
              <w:autoSpaceDN w:val="0"/>
              <w:adjustRightInd w:val="0"/>
              <w:spacing w:before="60" w:after="60"/>
              <w:rPr>
                <w:rFonts w:ascii="Arial" w:hAnsi="Arial" w:cs="Arial"/>
                <w:sz w:val="22"/>
                <w:szCs w:val="22"/>
                <w:lang w:val="en-GB"/>
              </w:rPr>
            </w:pPr>
            <w:r>
              <w:rPr>
                <w:rFonts w:ascii="Arial" w:hAnsi="Arial" w:cs="Arial"/>
                <w:sz w:val="22"/>
                <w:szCs w:val="22"/>
                <w:lang w:val="en-GB"/>
              </w:rPr>
              <w:t xml:space="preserve">What is the status of the CEQA review? </w:t>
            </w:r>
          </w:p>
        </w:tc>
        <w:tc>
          <w:tcPr>
            <w:tcW w:w="8807" w:type="dxa"/>
            <w:tcBorders>
              <w:bottom w:val="single" w:sz="4" w:space="0" w:color="auto"/>
            </w:tcBorders>
            <w:shd w:val="clear" w:color="auto" w:fill="auto"/>
          </w:tcPr>
          <w:p w14:paraId="670B350E" w14:textId="41F577F9" w:rsidR="00383528" w:rsidRPr="00577172" w:rsidRDefault="00383528" w:rsidP="00086F23">
            <w:pPr>
              <w:pStyle w:val="TableBodyText"/>
              <w:jc w:val="center"/>
              <w:rPr>
                <w:rFonts w:ascii="Arial" w:hAnsi="Arial" w:cs="Arial"/>
                <w:sz w:val="22"/>
                <w:szCs w:val="22"/>
              </w:rPr>
            </w:pPr>
            <w:r w:rsidRPr="00E76B05">
              <w:rPr>
                <w:rFonts w:ascii="Arial" w:hAnsi="Arial" w:cs="Arial"/>
                <w:sz w:val="22"/>
                <w:szCs w:val="22"/>
              </w:rPr>
              <w:t>The Judicial Council is in the process of requesting a CEQA Notice of Exemption for this project</w:t>
            </w:r>
            <w:r>
              <w:rPr>
                <w:rFonts w:ascii="Arial" w:hAnsi="Arial" w:cs="Arial"/>
                <w:sz w:val="22"/>
                <w:szCs w:val="22"/>
              </w:rPr>
              <w:t>.</w:t>
            </w:r>
          </w:p>
        </w:tc>
      </w:tr>
      <w:tr w:rsidR="00383528" w:rsidRPr="00577172" w14:paraId="4363B638" w14:textId="24167841" w:rsidTr="00383528">
        <w:trPr>
          <w:cantSplit/>
        </w:trPr>
        <w:tc>
          <w:tcPr>
            <w:tcW w:w="471" w:type="dxa"/>
            <w:tcBorders>
              <w:bottom w:val="single" w:sz="4" w:space="0" w:color="auto"/>
            </w:tcBorders>
            <w:shd w:val="clear" w:color="auto" w:fill="EDE8CB"/>
          </w:tcPr>
          <w:p w14:paraId="76F0653F" w14:textId="7827649A" w:rsidR="00383528" w:rsidRPr="002225DE" w:rsidRDefault="00383528" w:rsidP="00086F23">
            <w:pPr>
              <w:pStyle w:val="TableSection"/>
              <w:jc w:val="center"/>
              <w:rPr>
                <w:rFonts w:ascii="Arial" w:hAnsi="Arial" w:cs="Arial"/>
                <w:sz w:val="22"/>
                <w:szCs w:val="22"/>
              </w:rPr>
            </w:pPr>
            <w:r>
              <w:rPr>
                <w:rFonts w:ascii="Arial" w:hAnsi="Arial" w:cs="Arial"/>
                <w:sz w:val="22"/>
                <w:szCs w:val="22"/>
              </w:rPr>
              <w:t>5</w:t>
            </w:r>
          </w:p>
        </w:tc>
        <w:tc>
          <w:tcPr>
            <w:tcW w:w="2134" w:type="dxa"/>
            <w:tcBorders>
              <w:bottom w:val="single" w:sz="4" w:space="0" w:color="auto"/>
            </w:tcBorders>
            <w:shd w:val="clear" w:color="auto" w:fill="auto"/>
          </w:tcPr>
          <w:p w14:paraId="7F691DD1" w14:textId="624DE84E" w:rsidR="00383528" w:rsidRPr="004D11FA" w:rsidRDefault="00383528" w:rsidP="00C566CF">
            <w:pPr>
              <w:autoSpaceDE w:val="0"/>
              <w:autoSpaceDN w:val="0"/>
              <w:adjustRightInd w:val="0"/>
              <w:spacing w:before="60" w:after="60"/>
              <w:ind w:left="162"/>
              <w:rPr>
                <w:rFonts w:ascii="Arial" w:hAnsi="Arial" w:cs="Arial"/>
                <w:color w:val="000000"/>
                <w:sz w:val="22"/>
                <w:szCs w:val="22"/>
                <w:lang w:val="en-GB"/>
              </w:rPr>
            </w:pPr>
            <w:r w:rsidRPr="004D11FA">
              <w:rPr>
                <w:rFonts w:ascii="Arial" w:hAnsi="Arial" w:cs="Arial"/>
                <w:color w:val="000000"/>
                <w:sz w:val="22"/>
                <w:szCs w:val="22"/>
                <w:lang w:val="en-GB"/>
              </w:rPr>
              <w:t>Attachment E, Exhibit F Design and Installation Process and Milestone Schedule</w:t>
            </w:r>
          </w:p>
        </w:tc>
        <w:tc>
          <w:tcPr>
            <w:tcW w:w="3145" w:type="dxa"/>
            <w:tcBorders>
              <w:bottom w:val="single" w:sz="4" w:space="0" w:color="auto"/>
            </w:tcBorders>
          </w:tcPr>
          <w:p w14:paraId="7EA9C58C" w14:textId="09606E10" w:rsidR="00383528" w:rsidRPr="004D11FA" w:rsidRDefault="00383528" w:rsidP="00C566CF">
            <w:pPr>
              <w:autoSpaceDE w:val="0"/>
              <w:autoSpaceDN w:val="0"/>
              <w:adjustRightInd w:val="0"/>
              <w:spacing w:before="60" w:after="60"/>
              <w:rPr>
                <w:rFonts w:ascii="Arial" w:hAnsi="Arial" w:cs="Arial"/>
                <w:sz w:val="22"/>
                <w:szCs w:val="22"/>
                <w:lang w:val="en-GB"/>
              </w:rPr>
            </w:pPr>
            <w:r w:rsidRPr="004D11FA">
              <w:rPr>
                <w:rFonts w:ascii="Arial" w:hAnsi="Arial" w:cs="Arial"/>
                <w:sz w:val="22"/>
                <w:szCs w:val="22"/>
                <w:lang w:val="en-GB"/>
              </w:rPr>
              <w:t xml:space="preserve">Is there a </w:t>
            </w:r>
            <w:r>
              <w:rPr>
                <w:rFonts w:ascii="Arial" w:hAnsi="Arial" w:cs="Arial"/>
                <w:sz w:val="22"/>
                <w:szCs w:val="22"/>
                <w:lang w:val="en-GB"/>
              </w:rPr>
              <w:t xml:space="preserve">desired </w:t>
            </w:r>
            <w:r w:rsidRPr="004D11FA">
              <w:rPr>
                <w:rFonts w:ascii="Arial" w:hAnsi="Arial" w:cs="Arial"/>
                <w:sz w:val="22"/>
                <w:szCs w:val="22"/>
                <w:lang w:val="en-GB"/>
              </w:rPr>
              <w:t>Commercial Online Date (COD)</w:t>
            </w:r>
            <w:r>
              <w:rPr>
                <w:rFonts w:ascii="Arial" w:hAnsi="Arial" w:cs="Arial"/>
                <w:sz w:val="22"/>
                <w:szCs w:val="22"/>
                <w:lang w:val="en-GB"/>
              </w:rPr>
              <w:t xml:space="preserve"> aside from the milestone schedule presented in the Site License Agreement</w:t>
            </w:r>
            <w:r w:rsidRPr="004D11FA">
              <w:rPr>
                <w:rFonts w:ascii="Arial" w:hAnsi="Arial" w:cs="Arial"/>
                <w:sz w:val="22"/>
                <w:szCs w:val="22"/>
                <w:lang w:val="en-GB"/>
              </w:rPr>
              <w:t>?</w:t>
            </w:r>
          </w:p>
        </w:tc>
        <w:tc>
          <w:tcPr>
            <w:tcW w:w="8807" w:type="dxa"/>
            <w:tcBorders>
              <w:bottom w:val="single" w:sz="4" w:space="0" w:color="auto"/>
            </w:tcBorders>
            <w:shd w:val="clear" w:color="auto" w:fill="auto"/>
          </w:tcPr>
          <w:p w14:paraId="520C77FB" w14:textId="39C71C1D" w:rsidR="00383528" w:rsidRPr="00577172" w:rsidRDefault="00383528" w:rsidP="00086F23">
            <w:pPr>
              <w:pStyle w:val="TableBodyText"/>
              <w:jc w:val="center"/>
              <w:rPr>
                <w:rFonts w:ascii="Arial" w:hAnsi="Arial" w:cs="Arial"/>
                <w:sz w:val="22"/>
                <w:szCs w:val="22"/>
              </w:rPr>
            </w:pPr>
            <w:r w:rsidRPr="20223BDC">
              <w:rPr>
                <w:rFonts w:ascii="Arial" w:hAnsi="Arial" w:cs="Arial"/>
                <w:sz w:val="22"/>
                <w:szCs w:val="22"/>
              </w:rPr>
              <w:t>No.</w:t>
            </w:r>
          </w:p>
        </w:tc>
      </w:tr>
      <w:tr w:rsidR="00383528" w:rsidRPr="00577172" w14:paraId="0D9E3369" w14:textId="3E6B0013" w:rsidTr="00383528">
        <w:trPr>
          <w:cantSplit/>
        </w:trPr>
        <w:tc>
          <w:tcPr>
            <w:tcW w:w="471" w:type="dxa"/>
            <w:shd w:val="clear" w:color="auto" w:fill="EDE8CB"/>
          </w:tcPr>
          <w:p w14:paraId="370146C6" w14:textId="58719C5D" w:rsidR="00383528" w:rsidRPr="002225DE" w:rsidRDefault="00383528" w:rsidP="00086F23">
            <w:pPr>
              <w:pStyle w:val="TableSection"/>
              <w:jc w:val="center"/>
              <w:rPr>
                <w:rFonts w:ascii="Arial" w:hAnsi="Arial" w:cs="Arial"/>
                <w:sz w:val="22"/>
                <w:szCs w:val="22"/>
              </w:rPr>
            </w:pPr>
            <w:r>
              <w:rPr>
                <w:rFonts w:ascii="Arial" w:hAnsi="Arial" w:cs="Arial"/>
                <w:sz w:val="22"/>
                <w:szCs w:val="22"/>
              </w:rPr>
              <w:t>6</w:t>
            </w:r>
          </w:p>
        </w:tc>
        <w:tc>
          <w:tcPr>
            <w:tcW w:w="2134" w:type="dxa"/>
            <w:shd w:val="clear" w:color="auto" w:fill="auto"/>
          </w:tcPr>
          <w:p w14:paraId="4704F2A5" w14:textId="4783CA21" w:rsidR="00383528" w:rsidRPr="00577172" w:rsidRDefault="00383528" w:rsidP="00C566CF">
            <w:pPr>
              <w:pStyle w:val="TableBullet"/>
              <w:numPr>
                <w:ilvl w:val="0"/>
                <w:numId w:val="0"/>
              </w:numPr>
              <w:ind w:left="162"/>
              <w:rPr>
                <w:rFonts w:ascii="Arial" w:hAnsi="Arial" w:cs="Arial"/>
                <w:sz w:val="22"/>
                <w:szCs w:val="22"/>
              </w:rPr>
            </w:pPr>
            <w:r w:rsidRPr="00C566CF">
              <w:rPr>
                <w:rFonts w:ascii="Arial" w:eastAsiaTheme="majorEastAsia" w:hAnsi="Arial" w:cs="Arial"/>
                <w:sz w:val="21"/>
                <w:szCs w:val="21"/>
                <w:shd w:val="clear" w:color="auto" w:fill="FFFFFF"/>
              </w:rPr>
              <w:t>Attachment P.3, Electrical Drawings</w:t>
            </w:r>
          </w:p>
        </w:tc>
        <w:tc>
          <w:tcPr>
            <w:tcW w:w="3145" w:type="dxa"/>
          </w:tcPr>
          <w:p w14:paraId="23DD802E" w14:textId="047A175B" w:rsidR="00383528" w:rsidRPr="00577172" w:rsidRDefault="00383528" w:rsidP="00C566CF">
            <w:pPr>
              <w:pStyle w:val="TableBodyText"/>
              <w:rPr>
                <w:rFonts w:ascii="Arial" w:hAnsi="Arial" w:cs="Arial"/>
                <w:sz w:val="22"/>
                <w:szCs w:val="22"/>
              </w:rPr>
            </w:pPr>
            <w:r>
              <w:rPr>
                <w:rFonts w:ascii="Arial" w:hAnsi="Arial" w:cs="Arial"/>
                <w:sz w:val="22"/>
                <w:szCs w:val="22"/>
              </w:rPr>
              <w:t xml:space="preserve">The electrical drawings contained within this attachment are labeled “50% CD Submittal”.  Can the electrical as-builts drawings be made available?   </w:t>
            </w:r>
          </w:p>
        </w:tc>
        <w:tc>
          <w:tcPr>
            <w:tcW w:w="8807" w:type="dxa"/>
            <w:shd w:val="clear" w:color="auto" w:fill="auto"/>
          </w:tcPr>
          <w:p w14:paraId="038B2F32" w14:textId="31D7DEB5" w:rsidR="00383528" w:rsidRPr="00577172" w:rsidRDefault="00383528" w:rsidP="00086F23">
            <w:pPr>
              <w:pStyle w:val="TableBodyText"/>
              <w:jc w:val="center"/>
              <w:rPr>
                <w:rFonts w:ascii="Arial" w:hAnsi="Arial" w:cs="Arial"/>
                <w:sz w:val="22"/>
                <w:szCs w:val="22"/>
              </w:rPr>
            </w:pPr>
            <w:r w:rsidRPr="0069661E">
              <w:rPr>
                <w:rFonts w:ascii="Arial" w:hAnsi="Arial" w:cs="Arial"/>
                <w:sz w:val="22"/>
                <w:szCs w:val="22"/>
              </w:rPr>
              <w:t>The 95% CD Drawings have been issued as an attachment to the RFP. As-Built drawings are not available.</w:t>
            </w:r>
            <w:r>
              <w:rPr>
                <w:rFonts w:ascii="Arial" w:hAnsi="Arial" w:cs="Arial"/>
                <w:sz w:val="22"/>
                <w:szCs w:val="22"/>
              </w:rPr>
              <w:br/>
            </w:r>
            <w:r>
              <w:rPr>
                <w:rFonts w:ascii="Arial" w:hAnsi="Arial" w:cs="Arial"/>
                <w:sz w:val="22"/>
                <w:szCs w:val="22"/>
              </w:rPr>
              <w:br/>
            </w:r>
          </w:p>
        </w:tc>
      </w:tr>
      <w:tr w:rsidR="00383528" w:rsidRPr="00577172" w14:paraId="7E531E24" w14:textId="00853FA9" w:rsidTr="00383528">
        <w:trPr>
          <w:cantSplit/>
        </w:trPr>
        <w:tc>
          <w:tcPr>
            <w:tcW w:w="471" w:type="dxa"/>
            <w:shd w:val="clear" w:color="auto" w:fill="EDE8CB"/>
          </w:tcPr>
          <w:p w14:paraId="2AB3A255" w14:textId="43DFF9DE" w:rsidR="00383528" w:rsidRDefault="00383528" w:rsidP="00086F23">
            <w:pPr>
              <w:pStyle w:val="TableSection"/>
              <w:jc w:val="center"/>
              <w:rPr>
                <w:rFonts w:ascii="Arial" w:hAnsi="Arial" w:cs="Arial"/>
                <w:sz w:val="22"/>
                <w:szCs w:val="22"/>
              </w:rPr>
            </w:pPr>
            <w:r>
              <w:rPr>
                <w:rFonts w:ascii="Arial" w:hAnsi="Arial" w:cs="Arial"/>
                <w:sz w:val="22"/>
                <w:szCs w:val="22"/>
              </w:rPr>
              <w:t>7</w:t>
            </w:r>
          </w:p>
        </w:tc>
        <w:tc>
          <w:tcPr>
            <w:tcW w:w="2134" w:type="dxa"/>
            <w:shd w:val="clear" w:color="auto" w:fill="auto"/>
          </w:tcPr>
          <w:p w14:paraId="48676481" w14:textId="1B04D0C9" w:rsidR="00383528" w:rsidRPr="00C566CF" w:rsidRDefault="00383528" w:rsidP="00C566CF">
            <w:pPr>
              <w:pStyle w:val="TableBullet"/>
              <w:numPr>
                <w:ilvl w:val="0"/>
                <w:numId w:val="0"/>
              </w:numPr>
              <w:ind w:left="162"/>
              <w:rPr>
                <w:rFonts w:ascii="Arial" w:eastAsiaTheme="majorEastAsia" w:hAnsi="Arial" w:cs="Arial"/>
                <w:sz w:val="21"/>
                <w:szCs w:val="21"/>
                <w:shd w:val="clear" w:color="auto" w:fill="FFFFFF"/>
              </w:rPr>
            </w:pPr>
            <w:r>
              <w:rPr>
                <w:rFonts w:ascii="Arial" w:eastAsiaTheme="majorEastAsia" w:hAnsi="Arial" w:cs="Arial"/>
                <w:sz w:val="21"/>
                <w:szCs w:val="21"/>
                <w:shd w:val="clear" w:color="auto" w:fill="FFFFFF"/>
              </w:rPr>
              <w:t>Not provided</w:t>
            </w:r>
          </w:p>
        </w:tc>
        <w:tc>
          <w:tcPr>
            <w:tcW w:w="3145" w:type="dxa"/>
          </w:tcPr>
          <w:p w14:paraId="2DA5F6F2" w14:textId="4D5EE7DF" w:rsidR="00383528" w:rsidRDefault="00383528" w:rsidP="00144789">
            <w:pPr>
              <w:spacing w:before="100" w:beforeAutospacing="1" w:after="100" w:afterAutospacing="1"/>
            </w:pPr>
            <w:r>
              <w:t>Is there an area where a crane can park for this project?</w:t>
            </w:r>
          </w:p>
          <w:p w14:paraId="41878999" w14:textId="77777777" w:rsidR="00383528" w:rsidRDefault="00383528" w:rsidP="00C566CF">
            <w:pPr>
              <w:pStyle w:val="TableBodyText"/>
              <w:rPr>
                <w:rFonts w:ascii="Arial" w:hAnsi="Arial" w:cs="Arial"/>
                <w:sz w:val="22"/>
                <w:szCs w:val="22"/>
              </w:rPr>
            </w:pPr>
          </w:p>
        </w:tc>
        <w:tc>
          <w:tcPr>
            <w:tcW w:w="8807" w:type="dxa"/>
            <w:shd w:val="clear" w:color="auto" w:fill="auto"/>
          </w:tcPr>
          <w:p w14:paraId="07B6792B" w14:textId="07A34D51" w:rsidR="00383528" w:rsidRPr="00577172" w:rsidRDefault="00383528" w:rsidP="64BD069F">
            <w:pPr>
              <w:pStyle w:val="TableBodyText"/>
              <w:spacing w:line="259" w:lineRule="auto"/>
              <w:jc w:val="center"/>
            </w:pPr>
            <w:r w:rsidRPr="64BD069F">
              <w:rPr>
                <w:rFonts w:ascii="Arial" w:hAnsi="Arial" w:cs="Arial"/>
                <w:sz w:val="22"/>
                <w:szCs w:val="22"/>
              </w:rPr>
              <w:t>The Judicial Council requests that a crane not be placed on the building property</w:t>
            </w:r>
            <w:r>
              <w:rPr>
                <w:rFonts w:ascii="Arial" w:hAnsi="Arial" w:cs="Arial"/>
                <w:sz w:val="22"/>
                <w:szCs w:val="22"/>
              </w:rPr>
              <w:t xml:space="preserve">; placement of the craning equipment may be allowable on N Ross St.  </w:t>
            </w:r>
            <w:r w:rsidRPr="64BD069F">
              <w:rPr>
                <w:rFonts w:ascii="Arial" w:hAnsi="Arial" w:cs="Arial"/>
                <w:sz w:val="22"/>
                <w:szCs w:val="22"/>
              </w:rPr>
              <w:t xml:space="preserve">Given the height of the building, a </w:t>
            </w:r>
            <w:r>
              <w:rPr>
                <w:rFonts w:ascii="Arial" w:hAnsi="Arial" w:cs="Arial"/>
                <w:sz w:val="22"/>
                <w:szCs w:val="22"/>
              </w:rPr>
              <w:t>t</w:t>
            </w:r>
            <w:r w:rsidRPr="00A94639">
              <w:rPr>
                <w:rFonts w:ascii="Arial" w:hAnsi="Arial" w:cs="Arial"/>
                <w:sz w:val="22"/>
                <w:szCs w:val="22"/>
              </w:rPr>
              <w:t xml:space="preserve">elehandler </w:t>
            </w:r>
            <w:r>
              <w:rPr>
                <w:rFonts w:ascii="Arial" w:hAnsi="Arial" w:cs="Arial"/>
                <w:sz w:val="22"/>
                <w:szCs w:val="22"/>
              </w:rPr>
              <w:t>f</w:t>
            </w:r>
            <w:r w:rsidRPr="00A94639">
              <w:rPr>
                <w:rFonts w:ascii="Arial" w:hAnsi="Arial" w:cs="Arial"/>
                <w:sz w:val="22"/>
                <w:szCs w:val="22"/>
              </w:rPr>
              <w:t>orklift</w:t>
            </w:r>
            <w:r>
              <w:rPr>
                <w:rFonts w:ascii="Arial" w:hAnsi="Arial" w:cs="Arial"/>
                <w:sz w:val="22"/>
                <w:szCs w:val="22"/>
              </w:rPr>
              <w:t xml:space="preserve"> such as those manufactured by </w:t>
            </w:r>
            <w:proofErr w:type="spellStart"/>
            <w:r w:rsidRPr="64BD069F">
              <w:rPr>
                <w:rFonts w:ascii="Arial" w:hAnsi="Arial" w:cs="Arial"/>
                <w:sz w:val="22"/>
                <w:szCs w:val="22"/>
              </w:rPr>
              <w:t>Gradall</w:t>
            </w:r>
            <w:proofErr w:type="spellEnd"/>
            <w:r w:rsidRPr="64BD069F">
              <w:rPr>
                <w:rFonts w:ascii="Arial" w:hAnsi="Arial" w:cs="Arial"/>
                <w:sz w:val="22"/>
                <w:szCs w:val="22"/>
              </w:rPr>
              <w:t xml:space="preserve"> may be a potential solution.</w:t>
            </w:r>
          </w:p>
        </w:tc>
      </w:tr>
      <w:tr w:rsidR="00383528" w:rsidRPr="00577172" w14:paraId="33059719" w14:textId="5D24F336" w:rsidTr="00383528">
        <w:trPr>
          <w:cantSplit/>
        </w:trPr>
        <w:tc>
          <w:tcPr>
            <w:tcW w:w="471" w:type="dxa"/>
            <w:shd w:val="clear" w:color="auto" w:fill="EDE8CB"/>
          </w:tcPr>
          <w:p w14:paraId="55B83BC5" w14:textId="02818F98" w:rsidR="00383528" w:rsidRDefault="00383528" w:rsidP="00086F23">
            <w:pPr>
              <w:pStyle w:val="TableSection"/>
              <w:jc w:val="center"/>
              <w:rPr>
                <w:rFonts w:ascii="Arial" w:hAnsi="Arial" w:cs="Arial"/>
                <w:sz w:val="22"/>
                <w:szCs w:val="22"/>
              </w:rPr>
            </w:pPr>
            <w:r>
              <w:rPr>
                <w:rFonts w:ascii="Arial" w:hAnsi="Arial" w:cs="Arial"/>
                <w:sz w:val="22"/>
                <w:szCs w:val="22"/>
              </w:rPr>
              <w:t>8</w:t>
            </w:r>
          </w:p>
        </w:tc>
        <w:tc>
          <w:tcPr>
            <w:tcW w:w="2134" w:type="dxa"/>
            <w:shd w:val="clear" w:color="auto" w:fill="auto"/>
          </w:tcPr>
          <w:p w14:paraId="17D9D59A" w14:textId="4AF4BF81" w:rsidR="00383528" w:rsidRPr="00C566CF" w:rsidRDefault="00383528" w:rsidP="00C566CF">
            <w:pPr>
              <w:pStyle w:val="TableBullet"/>
              <w:numPr>
                <w:ilvl w:val="0"/>
                <w:numId w:val="0"/>
              </w:numPr>
              <w:ind w:left="162"/>
              <w:rPr>
                <w:rFonts w:ascii="Arial" w:eastAsiaTheme="majorEastAsia" w:hAnsi="Arial" w:cs="Arial"/>
                <w:sz w:val="21"/>
                <w:szCs w:val="21"/>
                <w:shd w:val="clear" w:color="auto" w:fill="FFFFFF"/>
              </w:rPr>
            </w:pPr>
            <w:r>
              <w:rPr>
                <w:rFonts w:ascii="Arial" w:eastAsiaTheme="majorEastAsia" w:hAnsi="Arial" w:cs="Arial"/>
                <w:sz w:val="21"/>
                <w:szCs w:val="21"/>
                <w:shd w:val="clear" w:color="auto" w:fill="FFFFFF"/>
              </w:rPr>
              <w:t>Not provided</w:t>
            </w:r>
          </w:p>
        </w:tc>
        <w:tc>
          <w:tcPr>
            <w:tcW w:w="3145" w:type="dxa"/>
          </w:tcPr>
          <w:p w14:paraId="626E3DE9" w14:textId="4CF236D2" w:rsidR="00383528" w:rsidRDefault="00383528" w:rsidP="00144789">
            <w:pPr>
              <w:spacing w:before="100" w:beforeAutospacing="1" w:after="100" w:afterAutospacing="1"/>
            </w:pPr>
            <w:r>
              <w:t>How thick is foam insulation on the new roof?</w:t>
            </w:r>
          </w:p>
          <w:p w14:paraId="1AE4310A" w14:textId="77777777" w:rsidR="00383528" w:rsidRDefault="00383528" w:rsidP="00C566CF">
            <w:pPr>
              <w:pStyle w:val="TableBodyText"/>
              <w:rPr>
                <w:rFonts w:ascii="Arial" w:hAnsi="Arial" w:cs="Arial"/>
                <w:sz w:val="22"/>
                <w:szCs w:val="22"/>
              </w:rPr>
            </w:pPr>
          </w:p>
        </w:tc>
        <w:tc>
          <w:tcPr>
            <w:tcW w:w="8807" w:type="dxa"/>
            <w:shd w:val="clear" w:color="auto" w:fill="auto"/>
          </w:tcPr>
          <w:p w14:paraId="3F3A1A09" w14:textId="3D6543C6" w:rsidR="00383528" w:rsidRPr="00577172" w:rsidRDefault="00383528" w:rsidP="00086F23">
            <w:pPr>
              <w:pStyle w:val="TableBodyText"/>
              <w:jc w:val="center"/>
              <w:rPr>
                <w:rFonts w:ascii="Arial" w:hAnsi="Arial" w:cs="Arial"/>
                <w:sz w:val="22"/>
                <w:szCs w:val="22"/>
              </w:rPr>
            </w:pPr>
            <w:r w:rsidRPr="64BD069F">
              <w:rPr>
                <w:rFonts w:ascii="Arial" w:hAnsi="Arial" w:cs="Arial"/>
                <w:sz w:val="22"/>
                <w:szCs w:val="22"/>
              </w:rPr>
              <w:t>The rigid insulation is designed to be 5</w:t>
            </w:r>
            <w:r w:rsidR="00C32FCB">
              <w:rPr>
                <w:rFonts w:ascii="Arial" w:hAnsi="Arial" w:cs="Arial"/>
                <w:sz w:val="22"/>
                <w:szCs w:val="22"/>
              </w:rPr>
              <w:t xml:space="preserve"> </w:t>
            </w:r>
            <w:r w:rsidRPr="64BD069F">
              <w:rPr>
                <w:rFonts w:ascii="Arial" w:hAnsi="Arial" w:cs="Arial"/>
                <w:sz w:val="22"/>
                <w:szCs w:val="22"/>
              </w:rPr>
              <w:t>inches.</w:t>
            </w:r>
          </w:p>
        </w:tc>
      </w:tr>
      <w:tr w:rsidR="00383528" w:rsidRPr="00577172" w14:paraId="0DB85435" w14:textId="42658B5D" w:rsidTr="00383528">
        <w:trPr>
          <w:cantSplit/>
        </w:trPr>
        <w:tc>
          <w:tcPr>
            <w:tcW w:w="471" w:type="dxa"/>
            <w:shd w:val="clear" w:color="auto" w:fill="EDE8CB"/>
          </w:tcPr>
          <w:p w14:paraId="78826D06" w14:textId="3F6E7ACF" w:rsidR="00383528" w:rsidRDefault="00383528" w:rsidP="00086F23">
            <w:pPr>
              <w:pStyle w:val="TableSection"/>
              <w:jc w:val="center"/>
              <w:rPr>
                <w:rFonts w:ascii="Arial" w:hAnsi="Arial" w:cs="Arial"/>
                <w:sz w:val="22"/>
                <w:szCs w:val="22"/>
              </w:rPr>
            </w:pPr>
            <w:r>
              <w:rPr>
                <w:rFonts w:ascii="Arial" w:hAnsi="Arial" w:cs="Arial"/>
                <w:sz w:val="22"/>
                <w:szCs w:val="22"/>
              </w:rPr>
              <w:t>9</w:t>
            </w:r>
          </w:p>
        </w:tc>
        <w:tc>
          <w:tcPr>
            <w:tcW w:w="2134" w:type="dxa"/>
            <w:shd w:val="clear" w:color="auto" w:fill="auto"/>
          </w:tcPr>
          <w:p w14:paraId="3E9D824E" w14:textId="2A63966D" w:rsidR="00383528" w:rsidRPr="00C566CF" w:rsidRDefault="00383528" w:rsidP="00C566CF">
            <w:pPr>
              <w:pStyle w:val="TableBullet"/>
              <w:numPr>
                <w:ilvl w:val="0"/>
                <w:numId w:val="0"/>
              </w:numPr>
              <w:ind w:left="162"/>
              <w:rPr>
                <w:rFonts w:ascii="Arial" w:eastAsiaTheme="majorEastAsia" w:hAnsi="Arial" w:cs="Arial"/>
                <w:sz w:val="21"/>
                <w:szCs w:val="21"/>
                <w:shd w:val="clear" w:color="auto" w:fill="FFFFFF"/>
              </w:rPr>
            </w:pPr>
            <w:r>
              <w:rPr>
                <w:rFonts w:ascii="Arial" w:eastAsiaTheme="majorEastAsia" w:hAnsi="Arial" w:cs="Arial"/>
                <w:sz w:val="21"/>
                <w:szCs w:val="21"/>
                <w:shd w:val="clear" w:color="auto" w:fill="FFFFFF"/>
              </w:rPr>
              <w:t>Not provided</w:t>
            </w:r>
          </w:p>
        </w:tc>
        <w:tc>
          <w:tcPr>
            <w:tcW w:w="3145" w:type="dxa"/>
          </w:tcPr>
          <w:p w14:paraId="6718898A" w14:textId="77777777" w:rsidR="00383528" w:rsidRDefault="00383528" w:rsidP="00144789">
            <w:pPr>
              <w:spacing w:before="100" w:beforeAutospacing="1" w:after="100" w:afterAutospacing="1"/>
            </w:pPr>
            <w:r>
              <w:t>How is flashing/waterproofing going to be handled for this project? Will the roofer complete this, or should it be included in the solar bid?</w:t>
            </w:r>
          </w:p>
          <w:p w14:paraId="3B9CBF61" w14:textId="77777777" w:rsidR="00383528" w:rsidRDefault="00383528" w:rsidP="00C566CF">
            <w:pPr>
              <w:pStyle w:val="TableBodyText"/>
              <w:rPr>
                <w:rFonts w:ascii="Arial" w:hAnsi="Arial" w:cs="Arial"/>
                <w:sz w:val="22"/>
                <w:szCs w:val="22"/>
              </w:rPr>
            </w:pPr>
          </w:p>
        </w:tc>
        <w:tc>
          <w:tcPr>
            <w:tcW w:w="8807" w:type="dxa"/>
            <w:shd w:val="clear" w:color="auto" w:fill="auto"/>
          </w:tcPr>
          <w:p w14:paraId="62207243" w14:textId="224E1E9C" w:rsidR="00383528" w:rsidRPr="00577172" w:rsidRDefault="00383528" w:rsidP="20223BDC">
            <w:pPr>
              <w:pStyle w:val="TableBodyText"/>
              <w:jc w:val="center"/>
              <w:rPr>
                <w:rFonts w:ascii="Arial" w:hAnsi="Arial" w:cs="Arial"/>
                <w:sz w:val="22"/>
                <w:szCs w:val="22"/>
              </w:rPr>
            </w:pPr>
            <w:r w:rsidRPr="20223BDC">
              <w:rPr>
                <w:rFonts w:ascii="Arial" w:hAnsi="Arial" w:cs="Arial"/>
                <w:sz w:val="22"/>
                <w:szCs w:val="22"/>
              </w:rPr>
              <w:t>In order to maintain the warranty of the roof, the roofing contractor will need to complete the flashing and waterproofing.</w:t>
            </w:r>
          </w:p>
          <w:p w14:paraId="2A1A55F7" w14:textId="37E6A3E7" w:rsidR="00383528" w:rsidRPr="00577172" w:rsidRDefault="00383528" w:rsidP="20223BDC">
            <w:pPr>
              <w:pStyle w:val="TableBodyText"/>
              <w:jc w:val="center"/>
              <w:rPr>
                <w:rFonts w:ascii="Arial" w:hAnsi="Arial" w:cs="Arial"/>
                <w:sz w:val="22"/>
                <w:szCs w:val="22"/>
              </w:rPr>
            </w:pPr>
          </w:p>
          <w:p w14:paraId="0766CC4D" w14:textId="299F0664" w:rsidR="00383528" w:rsidRPr="00577172" w:rsidRDefault="00383528" w:rsidP="00086F23">
            <w:pPr>
              <w:pStyle w:val="TableBodyText"/>
              <w:jc w:val="center"/>
              <w:rPr>
                <w:rFonts w:ascii="Arial" w:hAnsi="Arial" w:cs="Arial"/>
                <w:sz w:val="22"/>
                <w:szCs w:val="22"/>
              </w:rPr>
            </w:pPr>
            <w:r w:rsidRPr="20223BDC">
              <w:rPr>
                <w:rFonts w:ascii="Arial" w:hAnsi="Arial" w:cs="Arial"/>
                <w:sz w:val="22"/>
                <w:szCs w:val="22"/>
              </w:rPr>
              <w:t>This cost does need not to be incorporated int</w:t>
            </w:r>
            <w:r>
              <w:rPr>
                <w:rFonts w:ascii="Arial" w:hAnsi="Arial" w:cs="Arial"/>
                <w:sz w:val="22"/>
                <w:szCs w:val="22"/>
              </w:rPr>
              <w:t>o</w:t>
            </w:r>
            <w:r w:rsidRPr="20223BDC">
              <w:rPr>
                <w:rFonts w:ascii="Arial" w:hAnsi="Arial" w:cs="Arial"/>
                <w:sz w:val="22"/>
                <w:szCs w:val="22"/>
              </w:rPr>
              <w:t xml:space="preserve"> the initial cost PPA rate proposal.</w:t>
            </w:r>
          </w:p>
        </w:tc>
      </w:tr>
      <w:tr w:rsidR="00383528" w:rsidRPr="00577172" w14:paraId="143156EA" w14:textId="61578DC9" w:rsidTr="00383528">
        <w:trPr>
          <w:cantSplit/>
        </w:trPr>
        <w:tc>
          <w:tcPr>
            <w:tcW w:w="471" w:type="dxa"/>
            <w:shd w:val="clear" w:color="auto" w:fill="EDE8CB"/>
          </w:tcPr>
          <w:p w14:paraId="73832B80" w14:textId="5E759180" w:rsidR="00383528" w:rsidRDefault="00383528" w:rsidP="00086F23">
            <w:pPr>
              <w:pStyle w:val="TableSection"/>
              <w:jc w:val="center"/>
              <w:rPr>
                <w:rFonts w:ascii="Arial" w:hAnsi="Arial" w:cs="Arial"/>
                <w:sz w:val="22"/>
                <w:szCs w:val="22"/>
              </w:rPr>
            </w:pPr>
            <w:r>
              <w:rPr>
                <w:rFonts w:ascii="Arial" w:hAnsi="Arial" w:cs="Arial"/>
                <w:sz w:val="22"/>
                <w:szCs w:val="22"/>
              </w:rPr>
              <w:t>10</w:t>
            </w:r>
          </w:p>
        </w:tc>
        <w:tc>
          <w:tcPr>
            <w:tcW w:w="2134" w:type="dxa"/>
            <w:shd w:val="clear" w:color="auto" w:fill="auto"/>
          </w:tcPr>
          <w:p w14:paraId="0A28BAD3" w14:textId="498E8FEA" w:rsidR="00383528" w:rsidRPr="00C566CF" w:rsidRDefault="00383528" w:rsidP="00C566CF">
            <w:pPr>
              <w:pStyle w:val="TableBullet"/>
              <w:numPr>
                <w:ilvl w:val="0"/>
                <w:numId w:val="0"/>
              </w:numPr>
              <w:ind w:left="162"/>
              <w:rPr>
                <w:rFonts w:ascii="Arial" w:eastAsiaTheme="majorEastAsia" w:hAnsi="Arial" w:cs="Arial"/>
                <w:sz w:val="21"/>
                <w:szCs w:val="21"/>
                <w:shd w:val="clear" w:color="auto" w:fill="FFFFFF"/>
              </w:rPr>
            </w:pPr>
            <w:r>
              <w:rPr>
                <w:rFonts w:ascii="Arial" w:eastAsiaTheme="majorEastAsia" w:hAnsi="Arial" w:cs="Arial"/>
                <w:sz w:val="21"/>
                <w:szCs w:val="21"/>
                <w:shd w:val="clear" w:color="auto" w:fill="FFFFFF"/>
              </w:rPr>
              <w:t>Not provided</w:t>
            </w:r>
          </w:p>
        </w:tc>
        <w:tc>
          <w:tcPr>
            <w:tcW w:w="3145" w:type="dxa"/>
          </w:tcPr>
          <w:p w14:paraId="27E5744C" w14:textId="032DE3D8" w:rsidR="00383528" w:rsidRDefault="00383528" w:rsidP="00144789">
            <w:pPr>
              <w:spacing w:before="100" w:beforeAutospacing="1" w:after="100" w:afterAutospacing="1"/>
            </w:pPr>
            <w:r>
              <w:t>What are the critical loads that the battery needs to support?</w:t>
            </w:r>
          </w:p>
          <w:p w14:paraId="5793E4BA" w14:textId="77777777" w:rsidR="00383528" w:rsidRDefault="00383528" w:rsidP="00C566CF">
            <w:pPr>
              <w:pStyle w:val="TableBodyText"/>
              <w:rPr>
                <w:rFonts w:ascii="Arial" w:hAnsi="Arial" w:cs="Arial"/>
                <w:sz w:val="22"/>
                <w:szCs w:val="22"/>
              </w:rPr>
            </w:pPr>
          </w:p>
        </w:tc>
        <w:tc>
          <w:tcPr>
            <w:tcW w:w="8807" w:type="dxa"/>
            <w:shd w:val="clear" w:color="auto" w:fill="auto"/>
          </w:tcPr>
          <w:p w14:paraId="5FBA96A0" w14:textId="219FBDE9" w:rsidR="00383528" w:rsidRPr="00577172" w:rsidRDefault="00383528" w:rsidP="00086F23">
            <w:pPr>
              <w:pStyle w:val="TableBodyText"/>
              <w:jc w:val="center"/>
              <w:rPr>
                <w:rFonts w:ascii="Arial" w:hAnsi="Arial" w:cs="Arial"/>
                <w:sz w:val="22"/>
                <w:szCs w:val="22"/>
              </w:rPr>
            </w:pPr>
            <w:r w:rsidRPr="006E2E85">
              <w:rPr>
                <w:rFonts w:ascii="Arial" w:hAnsi="Arial" w:cs="Arial"/>
                <w:sz w:val="22"/>
                <w:szCs w:val="22"/>
              </w:rPr>
              <w:t xml:space="preserve">Please refer to details in RFP 2.13.2 </w:t>
            </w:r>
            <w:r>
              <w:rPr>
                <w:rFonts w:ascii="Arial" w:hAnsi="Arial" w:cs="Arial"/>
                <w:sz w:val="22"/>
                <w:szCs w:val="22"/>
              </w:rPr>
              <w:t>“Improving resiliency of court operations during power outages”</w:t>
            </w:r>
            <w:r w:rsidRPr="006E2E85">
              <w:rPr>
                <w:rFonts w:ascii="Arial" w:hAnsi="Arial" w:cs="Arial"/>
                <w:sz w:val="22"/>
                <w:szCs w:val="22"/>
              </w:rPr>
              <w:t xml:space="preserve"> and Answer to Q</w:t>
            </w:r>
            <w:r>
              <w:rPr>
                <w:rFonts w:ascii="Arial" w:hAnsi="Arial" w:cs="Arial"/>
                <w:sz w:val="22"/>
                <w:szCs w:val="22"/>
              </w:rPr>
              <w:t>uestion</w:t>
            </w:r>
            <w:r w:rsidRPr="006E2E85">
              <w:rPr>
                <w:rFonts w:ascii="Arial" w:hAnsi="Arial" w:cs="Arial"/>
                <w:sz w:val="22"/>
                <w:szCs w:val="22"/>
              </w:rPr>
              <w:t xml:space="preserve"> 2</w:t>
            </w:r>
            <w:r>
              <w:rPr>
                <w:rFonts w:ascii="Arial" w:hAnsi="Arial" w:cs="Arial"/>
                <w:sz w:val="22"/>
                <w:szCs w:val="22"/>
              </w:rPr>
              <w:t>.</w:t>
            </w:r>
          </w:p>
        </w:tc>
      </w:tr>
      <w:tr w:rsidR="00383528" w:rsidRPr="00577172" w14:paraId="6E0FE2CB" w14:textId="30B04A95" w:rsidTr="00383528">
        <w:trPr>
          <w:cantSplit/>
        </w:trPr>
        <w:tc>
          <w:tcPr>
            <w:tcW w:w="471" w:type="dxa"/>
            <w:shd w:val="clear" w:color="auto" w:fill="EDE8CB"/>
          </w:tcPr>
          <w:p w14:paraId="188AB62D" w14:textId="5D42B106" w:rsidR="00383528" w:rsidRDefault="00383528" w:rsidP="00086F23">
            <w:pPr>
              <w:pStyle w:val="TableSection"/>
              <w:jc w:val="center"/>
              <w:rPr>
                <w:rFonts w:ascii="Arial" w:hAnsi="Arial" w:cs="Arial"/>
                <w:sz w:val="22"/>
                <w:szCs w:val="22"/>
              </w:rPr>
            </w:pPr>
            <w:r>
              <w:rPr>
                <w:rFonts w:ascii="Arial" w:hAnsi="Arial" w:cs="Arial"/>
                <w:sz w:val="22"/>
                <w:szCs w:val="22"/>
              </w:rPr>
              <w:t>11</w:t>
            </w:r>
          </w:p>
        </w:tc>
        <w:tc>
          <w:tcPr>
            <w:tcW w:w="2134" w:type="dxa"/>
            <w:shd w:val="clear" w:color="auto" w:fill="auto"/>
          </w:tcPr>
          <w:p w14:paraId="1C7BA781" w14:textId="7D33E64F" w:rsidR="00383528" w:rsidRPr="00C566CF" w:rsidRDefault="00383528" w:rsidP="00C566CF">
            <w:pPr>
              <w:pStyle w:val="TableBullet"/>
              <w:numPr>
                <w:ilvl w:val="0"/>
                <w:numId w:val="0"/>
              </w:numPr>
              <w:ind w:left="162"/>
              <w:rPr>
                <w:rFonts w:ascii="Arial" w:eastAsiaTheme="majorEastAsia" w:hAnsi="Arial" w:cs="Arial"/>
                <w:sz w:val="21"/>
                <w:szCs w:val="21"/>
                <w:shd w:val="clear" w:color="auto" w:fill="FFFFFF"/>
              </w:rPr>
            </w:pPr>
            <w:r>
              <w:rPr>
                <w:rFonts w:ascii="Arial" w:eastAsiaTheme="majorEastAsia" w:hAnsi="Arial" w:cs="Arial"/>
                <w:sz w:val="21"/>
                <w:szCs w:val="21"/>
                <w:shd w:val="clear" w:color="auto" w:fill="FFFFFF"/>
              </w:rPr>
              <w:t>Not provided</w:t>
            </w:r>
          </w:p>
        </w:tc>
        <w:tc>
          <w:tcPr>
            <w:tcW w:w="3145" w:type="dxa"/>
          </w:tcPr>
          <w:p w14:paraId="32371A80" w14:textId="77777777" w:rsidR="00383528" w:rsidRDefault="00383528" w:rsidP="00144789">
            <w:pPr>
              <w:spacing w:before="100" w:beforeAutospacing="1" w:after="100" w:afterAutospacing="1"/>
            </w:pPr>
            <w:r>
              <w:t>Is it okay to have electrical equipment mounted on the outside of the building (e.g., conduit and solar inverter)?</w:t>
            </w:r>
          </w:p>
          <w:p w14:paraId="4ED5BA75" w14:textId="77777777" w:rsidR="00383528" w:rsidRDefault="00383528" w:rsidP="00C566CF">
            <w:pPr>
              <w:pStyle w:val="TableBodyText"/>
              <w:rPr>
                <w:rFonts w:ascii="Arial" w:hAnsi="Arial" w:cs="Arial"/>
                <w:sz w:val="22"/>
                <w:szCs w:val="22"/>
              </w:rPr>
            </w:pPr>
          </w:p>
        </w:tc>
        <w:tc>
          <w:tcPr>
            <w:tcW w:w="8807" w:type="dxa"/>
            <w:shd w:val="clear" w:color="auto" w:fill="auto"/>
          </w:tcPr>
          <w:p w14:paraId="785EF5FD" w14:textId="0B1AFEAD" w:rsidR="00383528" w:rsidRPr="00577172" w:rsidRDefault="00383528" w:rsidP="00086F23">
            <w:pPr>
              <w:pStyle w:val="TableBodyText"/>
              <w:jc w:val="center"/>
              <w:rPr>
                <w:rFonts w:ascii="Arial" w:hAnsi="Arial" w:cs="Arial"/>
                <w:sz w:val="22"/>
                <w:szCs w:val="22"/>
              </w:rPr>
            </w:pPr>
            <w:r w:rsidRPr="20223BDC">
              <w:rPr>
                <w:rFonts w:ascii="Arial" w:hAnsi="Arial" w:cs="Arial"/>
                <w:sz w:val="22"/>
                <w:szCs w:val="22"/>
              </w:rPr>
              <w:t>The Court prefers to not have any conduit or equipment mounted to the exterior of the building.</w:t>
            </w:r>
          </w:p>
        </w:tc>
      </w:tr>
      <w:tr w:rsidR="00383528" w:rsidRPr="00577172" w14:paraId="2BAC168A" w14:textId="42A54D99" w:rsidTr="00383528">
        <w:trPr>
          <w:cantSplit/>
        </w:trPr>
        <w:tc>
          <w:tcPr>
            <w:tcW w:w="471" w:type="dxa"/>
            <w:shd w:val="clear" w:color="auto" w:fill="EDE8CB"/>
          </w:tcPr>
          <w:p w14:paraId="5D5ED22E" w14:textId="1BAD38CC" w:rsidR="00383528" w:rsidRDefault="00383528" w:rsidP="00086F23">
            <w:pPr>
              <w:pStyle w:val="TableSection"/>
              <w:jc w:val="center"/>
              <w:rPr>
                <w:rFonts w:ascii="Arial" w:hAnsi="Arial" w:cs="Arial"/>
                <w:sz w:val="22"/>
                <w:szCs w:val="22"/>
              </w:rPr>
            </w:pPr>
            <w:r>
              <w:rPr>
                <w:rFonts w:ascii="Arial" w:hAnsi="Arial" w:cs="Arial"/>
                <w:sz w:val="22"/>
                <w:szCs w:val="22"/>
              </w:rPr>
              <w:t>12</w:t>
            </w:r>
          </w:p>
        </w:tc>
        <w:tc>
          <w:tcPr>
            <w:tcW w:w="2134" w:type="dxa"/>
            <w:shd w:val="clear" w:color="auto" w:fill="auto"/>
          </w:tcPr>
          <w:p w14:paraId="19B2233A" w14:textId="4B1770E4" w:rsidR="00383528" w:rsidRPr="00C566CF" w:rsidRDefault="00383528" w:rsidP="00C566CF">
            <w:pPr>
              <w:pStyle w:val="TableBullet"/>
              <w:numPr>
                <w:ilvl w:val="0"/>
                <w:numId w:val="0"/>
              </w:numPr>
              <w:ind w:left="162"/>
              <w:rPr>
                <w:rFonts w:ascii="Arial" w:eastAsiaTheme="majorEastAsia" w:hAnsi="Arial" w:cs="Arial"/>
                <w:sz w:val="21"/>
                <w:szCs w:val="21"/>
                <w:shd w:val="clear" w:color="auto" w:fill="FFFFFF"/>
              </w:rPr>
            </w:pPr>
            <w:r>
              <w:rPr>
                <w:rFonts w:ascii="Arial" w:eastAsiaTheme="majorEastAsia" w:hAnsi="Arial" w:cs="Arial"/>
                <w:sz w:val="21"/>
                <w:szCs w:val="21"/>
                <w:shd w:val="clear" w:color="auto" w:fill="FFFFFF"/>
              </w:rPr>
              <w:t>Not provided</w:t>
            </w:r>
          </w:p>
        </w:tc>
        <w:tc>
          <w:tcPr>
            <w:tcW w:w="3145" w:type="dxa"/>
          </w:tcPr>
          <w:p w14:paraId="371B5FFC" w14:textId="128A88DF" w:rsidR="00383528" w:rsidRDefault="00383528" w:rsidP="00144789">
            <w:pPr>
              <w:spacing w:before="100" w:beforeAutospacing="1" w:after="100" w:afterAutospacing="1"/>
            </w:pPr>
            <w:r>
              <w:t>What type of material is the new roof?</w:t>
            </w:r>
          </w:p>
          <w:p w14:paraId="61FE2CDA" w14:textId="77777777" w:rsidR="00383528" w:rsidRDefault="00383528" w:rsidP="00C566CF">
            <w:pPr>
              <w:pStyle w:val="TableBodyText"/>
              <w:rPr>
                <w:rFonts w:ascii="Arial" w:hAnsi="Arial" w:cs="Arial"/>
                <w:sz w:val="22"/>
                <w:szCs w:val="22"/>
              </w:rPr>
            </w:pPr>
          </w:p>
        </w:tc>
        <w:tc>
          <w:tcPr>
            <w:tcW w:w="8807" w:type="dxa"/>
            <w:shd w:val="clear" w:color="auto" w:fill="auto"/>
          </w:tcPr>
          <w:p w14:paraId="28548795" w14:textId="46AACCD8" w:rsidR="00383528" w:rsidRPr="00577172" w:rsidRDefault="00383528" w:rsidP="64BD069F">
            <w:pPr>
              <w:pStyle w:val="TableBodyText"/>
              <w:jc w:val="center"/>
              <w:rPr>
                <w:rFonts w:ascii="Arial" w:hAnsi="Arial" w:cs="Arial"/>
                <w:sz w:val="22"/>
                <w:szCs w:val="22"/>
              </w:rPr>
            </w:pPr>
            <w:r w:rsidRPr="64BD069F">
              <w:rPr>
                <w:rFonts w:ascii="Arial" w:hAnsi="Arial" w:cs="Arial"/>
                <w:sz w:val="22"/>
                <w:szCs w:val="22"/>
              </w:rPr>
              <w:t>The material is PVC roofing over ½" coverboard.</w:t>
            </w:r>
          </w:p>
          <w:p w14:paraId="6F0B9DA8" w14:textId="5AF9B9B4" w:rsidR="00383528" w:rsidRPr="00577172" w:rsidRDefault="00383528" w:rsidP="00086F23">
            <w:pPr>
              <w:pStyle w:val="TableBodyText"/>
              <w:jc w:val="center"/>
            </w:pPr>
          </w:p>
        </w:tc>
      </w:tr>
      <w:tr w:rsidR="00383528" w:rsidRPr="00577172" w14:paraId="3B6DAD21" w14:textId="0EAF8C1A" w:rsidTr="00383528">
        <w:trPr>
          <w:cantSplit/>
        </w:trPr>
        <w:tc>
          <w:tcPr>
            <w:tcW w:w="471" w:type="dxa"/>
            <w:shd w:val="clear" w:color="auto" w:fill="EDE8CB"/>
          </w:tcPr>
          <w:p w14:paraId="03E9842D" w14:textId="4F57C84A" w:rsidR="00383528" w:rsidRDefault="00383528" w:rsidP="00394FA3">
            <w:pPr>
              <w:pStyle w:val="TableSection"/>
              <w:jc w:val="center"/>
              <w:rPr>
                <w:rFonts w:ascii="Arial" w:hAnsi="Arial" w:cs="Arial"/>
                <w:sz w:val="22"/>
                <w:szCs w:val="22"/>
              </w:rPr>
            </w:pPr>
            <w:r>
              <w:rPr>
                <w:rFonts w:ascii="Arial" w:hAnsi="Arial" w:cs="Arial"/>
                <w:sz w:val="22"/>
                <w:szCs w:val="22"/>
              </w:rPr>
              <w:t>13</w:t>
            </w:r>
          </w:p>
        </w:tc>
        <w:tc>
          <w:tcPr>
            <w:tcW w:w="2134" w:type="dxa"/>
            <w:shd w:val="clear" w:color="auto" w:fill="auto"/>
          </w:tcPr>
          <w:p w14:paraId="3080763C" w14:textId="0B0A7A2E" w:rsidR="00383528" w:rsidRPr="00C566CF" w:rsidRDefault="00383528" w:rsidP="00394FA3">
            <w:pPr>
              <w:pStyle w:val="TableBullet"/>
              <w:numPr>
                <w:ilvl w:val="0"/>
                <w:numId w:val="0"/>
              </w:numPr>
              <w:ind w:left="162"/>
              <w:rPr>
                <w:rFonts w:ascii="Arial" w:eastAsiaTheme="majorEastAsia" w:hAnsi="Arial" w:cs="Arial"/>
                <w:sz w:val="21"/>
                <w:szCs w:val="21"/>
                <w:shd w:val="clear" w:color="auto" w:fill="FFFFFF"/>
              </w:rPr>
            </w:pPr>
            <w:r>
              <w:rPr>
                <w:rFonts w:ascii="Arial" w:hAnsi="Arial" w:cs="Arial"/>
                <w:sz w:val="22"/>
                <w:szCs w:val="22"/>
              </w:rPr>
              <w:t>Battery Storage system</w:t>
            </w:r>
          </w:p>
        </w:tc>
        <w:tc>
          <w:tcPr>
            <w:tcW w:w="3145" w:type="dxa"/>
          </w:tcPr>
          <w:p w14:paraId="4C08122B" w14:textId="4CB595EF" w:rsidR="00383528" w:rsidRDefault="00383528" w:rsidP="00787B2C">
            <w:pPr>
              <w:pStyle w:val="TableBodyText"/>
              <w:rPr>
                <w:rFonts w:ascii="Arial" w:hAnsi="Arial" w:cs="Arial"/>
                <w:sz w:val="20"/>
                <w:szCs w:val="20"/>
              </w:rPr>
            </w:pPr>
            <w:r>
              <w:rPr>
                <w:rFonts w:ascii="Arial" w:hAnsi="Arial" w:cs="Arial"/>
                <w:sz w:val="20"/>
                <w:szCs w:val="20"/>
              </w:rPr>
              <w:t>Do you</w:t>
            </w:r>
            <w:r w:rsidRPr="00562DE8">
              <w:rPr>
                <w:rFonts w:ascii="Arial" w:hAnsi="Arial" w:cs="Arial"/>
                <w:sz w:val="20"/>
                <w:szCs w:val="20"/>
              </w:rPr>
              <w:t xml:space="preserve"> want the storage system to work for Demand shaving (cost reductions) and also</w:t>
            </w:r>
            <w:r>
              <w:rPr>
                <w:rFonts w:ascii="Arial" w:hAnsi="Arial" w:cs="Arial"/>
                <w:sz w:val="20"/>
                <w:szCs w:val="20"/>
              </w:rPr>
              <w:t xml:space="preserve"> f</w:t>
            </w:r>
            <w:r w:rsidRPr="00562DE8">
              <w:rPr>
                <w:rFonts w:ascii="Arial" w:hAnsi="Arial" w:cs="Arial"/>
                <w:sz w:val="20"/>
                <w:szCs w:val="20"/>
              </w:rPr>
              <w:t>or backup</w:t>
            </w:r>
            <w:r>
              <w:rPr>
                <w:rFonts w:ascii="Arial" w:hAnsi="Arial" w:cs="Arial"/>
                <w:sz w:val="20"/>
                <w:szCs w:val="20"/>
              </w:rPr>
              <w:t xml:space="preserve"> power. (resiliency)?</w:t>
            </w:r>
          </w:p>
          <w:p w14:paraId="4B44A500" w14:textId="77777777" w:rsidR="00383528" w:rsidRDefault="00383528" w:rsidP="00394FA3">
            <w:pPr>
              <w:pStyle w:val="TableBodyText"/>
              <w:rPr>
                <w:rFonts w:ascii="Arial" w:hAnsi="Arial" w:cs="Arial"/>
                <w:sz w:val="22"/>
                <w:szCs w:val="22"/>
              </w:rPr>
            </w:pPr>
          </w:p>
        </w:tc>
        <w:tc>
          <w:tcPr>
            <w:tcW w:w="8807" w:type="dxa"/>
            <w:shd w:val="clear" w:color="auto" w:fill="auto"/>
          </w:tcPr>
          <w:p w14:paraId="237ADC99" w14:textId="75D83B0C" w:rsidR="00383528" w:rsidRPr="00577172" w:rsidRDefault="00383528" w:rsidP="00394FA3">
            <w:pPr>
              <w:pStyle w:val="TableBodyText"/>
              <w:jc w:val="center"/>
              <w:rPr>
                <w:rFonts w:ascii="Arial" w:hAnsi="Arial" w:cs="Arial"/>
                <w:sz w:val="22"/>
                <w:szCs w:val="22"/>
              </w:rPr>
            </w:pPr>
            <w:r>
              <w:rPr>
                <w:rFonts w:ascii="Arial" w:hAnsi="Arial" w:cs="Arial"/>
                <w:sz w:val="22"/>
                <w:szCs w:val="22"/>
              </w:rPr>
              <w:t>The primary focus of the battery storage system is to provide resiliency benefit during grid power outages for the critical loads described in RFP section 2.13.2 Improving resiliency of court operations during power outages and in answer to question 2 above. However, provided that the requirements outlined above are met the Judicial Council would welcome cost effective vendor solutions that include additional storage capacity to allow demand savings.</w:t>
            </w:r>
          </w:p>
        </w:tc>
      </w:tr>
      <w:tr w:rsidR="00383528" w:rsidRPr="00577172" w14:paraId="7DCED5BC" w14:textId="24452CBE" w:rsidTr="00383528">
        <w:trPr>
          <w:cantSplit/>
        </w:trPr>
        <w:tc>
          <w:tcPr>
            <w:tcW w:w="471" w:type="dxa"/>
            <w:shd w:val="clear" w:color="auto" w:fill="EDE8CB"/>
          </w:tcPr>
          <w:p w14:paraId="799792C4" w14:textId="516835E4" w:rsidR="00383528" w:rsidRDefault="00383528" w:rsidP="00394FA3">
            <w:pPr>
              <w:pStyle w:val="TableSection"/>
              <w:jc w:val="center"/>
              <w:rPr>
                <w:rFonts w:ascii="Arial" w:hAnsi="Arial" w:cs="Arial"/>
                <w:sz w:val="22"/>
                <w:szCs w:val="22"/>
              </w:rPr>
            </w:pPr>
            <w:r>
              <w:rPr>
                <w:rFonts w:ascii="Arial" w:hAnsi="Arial" w:cs="Arial"/>
                <w:sz w:val="22"/>
                <w:szCs w:val="22"/>
              </w:rPr>
              <w:t>14</w:t>
            </w:r>
          </w:p>
        </w:tc>
        <w:tc>
          <w:tcPr>
            <w:tcW w:w="2134" w:type="dxa"/>
            <w:shd w:val="clear" w:color="auto" w:fill="auto"/>
          </w:tcPr>
          <w:p w14:paraId="46E669DB" w14:textId="57760D84" w:rsidR="00383528" w:rsidRPr="00C566CF" w:rsidRDefault="00383528" w:rsidP="00394FA3">
            <w:pPr>
              <w:pStyle w:val="TableBullet"/>
              <w:numPr>
                <w:ilvl w:val="0"/>
                <w:numId w:val="0"/>
              </w:numPr>
              <w:ind w:left="162"/>
              <w:rPr>
                <w:rFonts w:ascii="Arial" w:eastAsiaTheme="majorEastAsia" w:hAnsi="Arial" w:cs="Arial"/>
                <w:sz w:val="21"/>
                <w:szCs w:val="21"/>
                <w:shd w:val="clear" w:color="auto" w:fill="FFFFFF"/>
              </w:rPr>
            </w:pPr>
            <w:r>
              <w:rPr>
                <w:rFonts w:ascii="Arial" w:hAnsi="Arial" w:cs="Arial"/>
                <w:sz w:val="22"/>
                <w:szCs w:val="22"/>
              </w:rPr>
              <w:t>Battery Storage system</w:t>
            </w:r>
          </w:p>
        </w:tc>
        <w:tc>
          <w:tcPr>
            <w:tcW w:w="3145" w:type="dxa"/>
          </w:tcPr>
          <w:p w14:paraId="1077CBC1" w14:textId="3F179E0F" w:rsidR="00383528" w:rsidRDefault="00383528" w:rsidP="00394FA3">
            <w:pPr>
              <w:pStyle w:val="TableBodyText"/>
              <w:rPr>
                <w:rFonts w:ascii="Arial" w:hAnsi="Arial" w:cs="Arial"/>
                <w:sz w:val="22"/>
                <w:szCs w:val="22"/>
              </w:rPr>
            </w:pPr>
            <w:r>
              <w:rPr>
                <w:rFonts w:ascii="Arial" w:hAnsi="Arial" w:cs="Arial"/>
                <w:sz w:val="22"/>
                <w:szCs w:val="22"/>
                <w:lang w:val="en-GB"/>
              </w:rPr>
              <w:t xml:space="preserve">Is the Storage system desired 145kW and what is the </w:t>
            </w:r>
            <w:proofErr w:type="spellStart"/>
            <w:r>
              <w:rPr>
                <w:rFonts w:ascii="Arial" w:hAnsi="Arial" w:cs="Arial"/>
                <w:sz w:val="22"/>
                <w:szCs w:val="22"/>
                <w:lang w:val="en-GB"/>
              </w:rPr>
              <w:t>KWh</w:t>
            </w:r>
            <w:proofErr w:type="spellEnd"/>
            <w:r>
              <w:rPr>
                <w:rFonts w:ascii="Arial" w:hAnsi="Arial" w:cs="Arial"/>
                <w:sz w:val="22"/>
                <w:szCs w:val="22"/>
                <w:lang w:val="en-GB"/>
              </w:rPr>
              <w:t xml:space="preserve"> desired in this system?  Is it 290 kWh?</w:t>
            </w:r>
          </w:p>
        </w:tc>
        <w:tc>
          <w:tcPr>
            <w:tcW w:w="8807" w:type="dxa"/>
            <w:shd w:val="clear" w:color="auto" w:fill="auto"/>
          </w:tcPr>
          <w:p w14:paraId="521D16C1" w14:textId="4F623463" w:rsidR="00383528" w:rsidRDefault="00383528" w:rsidP="006E5F48">
            <w:pPr>
              <w:pStyle w:val="TableBodyText"/>
              <w:jc w:val="center"/>
              <w:rPr>
                <w:rFonts w:ascii="Arial" w:hAnsi="Arial" w:cs="Arial"/>
                <w:sz w:val="22"/>
                <w:szCs w:val="22"/>
              </w:rPr>
            </w:pPr>
            <w:r w:rsidRPr="00910750">
              <w:rPr>
                <w:rFonts w:ascii="Arial" w:hAnsi="Arial" w:cs="Arial"/>
                <w:sz w:val="22"/>
                <w:szCs w:val="22"/>
              </w:rPr>
              <w:t xml:space="preserve">Please refer to RFP Section </w:t>
            </w:r>
            <w:r>
              <w:rPr>
                <w:rFonts w:ascii="Arial" w:hAnsi="Arial" w:cs="Arial"/>
                <w:sz w:val="22"/>
                <w:szCs w:val="22"/>
              </w:rPr>
              <w:t xml:space="preserve">2.3: </w:t>
            </w:r>
            <w:r w:rsidRPr="00365D48">
              <w:rPr>
                <w:rFonts w:ascii="Arial" w:hAnsi="Arial" w:cs="Arial"/>
                <w:sz w:val="22"/>
                <w:szCs w:val="22"/>
              </w:rPr>
              <w:t xml:space="preserve">Desired PV System Size.  The Contractor’s proposed PV System sized appropriately to maximize savings. </w:t>
            </w:r>
            <w:r>
              <w:rPr>
                <w:rFonts w:ascii="Arial" w:hAnsi="Arial" w:cs="Arial"/>
                <w:sz w:val="22"/>
                <w:szCs w:val="22"/>
              </w:rPr>
              <w:t xml:space="preserve">As to components’ selection and panel output, this is a decision that each vendor will have to evaluate independently.  </w:t>
            </w:r>
          </w:p>
          <w:p w14:paraId="5ED072BE" w14:textId="5D617CBD" w:rsidR="00383528" w:rsidRPr="00577172" w:rsidRDefault="00383528" w:rsidP="00394FA3">
            <w:pPr>
              <w:pStyle w:val="TableBodyText"/>
              <w:jc w:val="center"/>
              <w:rPr>
                <w:rFonts w:ascii="Arial" w:hAnsi="Arial" w:cs="Arial"/>
                <w:sz w:val="22"/>
                <w:szCs w:val="22"/>
              </w:rPr>
            </w:pPr>
          </w:p>
        </w:tc>
      </w:tr>
      <w:tr w:rsidR="00383528" w:rsidRPr="00577172" w14:paraId="1255D71E" w14:textId="5F3875B0" w:rsidTr="00383528">
        <w:trPr>
          <w:cantSplit/>
        </w:trPr>
        <w:tc>
          <w:tcPr>
            <w:tcW w:w="471" w:type="dxa"/>
            <w:shd w:val="clear" w:color="auto" w:fill="EDE8CB"/>
          </w:tcPr>
          <w:p w14:paraId="02EA9106" w14:textId="59839147" w:rsidR="00383528" w:rsidRDefault="00383528" w:rsidP="00394FA3">
            <w:pPr>
              <w:pStyle w:val="TableSection"/>
              <w:jc w:val="center"/>
              <w:rPr>
                <w:rFonts w:ascii="Arial" w:hAnsi="Arial" w:cs="Arial"/>
                <w:sz w:val="22"/>
                <w:szCs w:val="22"/>
              </w:rPr>
            </w:pPr>
            <w:r>
              <w:rPr>
                <w:rFonts w:ascii="Arial" w:hAnsi="Arial" w:cs="Arial"/>
                <w:sz w:val="22"/>
                <w:szCs w:val="22"/>
              </w:rPr>
              <w:t>15</w:t>
            </w:r>
          </w:p>
        </w:tc>
        <w:tc>
          <w:tcPr>
            <w:tcW w:w="2134" w:type="dxa"/>
            <w:shd w:val="clear" w:color="auto" w:fill="auto"/>
          </w:tcPr>
          <w:p w14:paraId="7BCA533D" w14:textId="327B4656" w:rsidR="00383528" w:rsidRPr="00C566CF" w:rsidRDefault="00383528" w:rsidP="00394FA3">
            <w:pPr>
              <w:pStyle w:val="TableBullet"/>
              <w:numPr>
                <w:ilvl w:val="0"/>
                <w:numId w:val="0"/>
              </w:numPr>
              <w:ind w:left="162"/>
              <w:rPr>
                <w:rFonts w:ascii="Arial" w:eastAsiaTheme="majorEastAsia" w:hAnsi="Arial" w:cs="Arial"/>
                <w:sz w:val="21"/>
                <w:szCs w:val="21"/>
                <w:shd w:val="clear" w:color="auto" w:fill="FFFFFF"/>
              </w:rPr>
            </w:pPr>
            <w:r>
              <w:rPr>
                <w:rFonts w:ascii="Arial" w:hAnsi="Arial" w:cs="Arial"/>
                <w:sz w:val="22"/>
                <w:szCs w:val="22"/>
              </w:rPr>
              <w:t>Battery Storage system</w:t>
            </w:r>
          </w:p>
        </w:tc>
        <w:tc>
          <w:tcPr>
            <w:tcW w:w="3145" w:type="dxa"/>
          </w:tcPr>
          <w:p w14:paraId="1BE856FB" w14:textId="579991A2" w:rsidR="00383528" w:rsidRDefault="00383528" w:rsidP="00394FA3">
            <w:pPr>
              <w:pStyle w:val="TableBodyText"/>
              <w:rPr>
                <w:rFonts w:ascii="Arial" w:hAnsi="Arial" w:cs="Arial"/>
                <w:sz w:val="22"/>
                <w:szCs w:val="22"/>
              </w:rPr>
            </w:pPr>
            <w:r>
              <w:rPr>
                <w:rFonts w:ascii="Arial" w:hAnsi="Arial" w:cs="Arial"/>
                <w:sz w:val="22"/>
                <w:szCs w:val="22"/>
              </w:rPr>
              <w:t>Will the Judicial Council consider a larger battery system if they want backup power as it would likely be needed to be larger for back up?</w:t>
            </w:r>
          </w:p>
        </w:tc>
        <w:tc>
          <w:tcPr>
            <w:tcW w:w="8807" w:type="dxa"/>
            <w:shd w:val="clear" w:color="auto" w:fill="auto"/>
          </w:tcPr>
          <w:p w14:paraId="3B5DA37D" w14:textId="010F4FF3" w:rsidR="00383528" w:rsidRPr="00577172" w:rsidRDefault="00383528" w:rsidP="00394FA3">
            <w:pPr>
              <w:pStyle w:val="TableBodyText"/>
              <w:jc w:val="center"/>
              <w:rPr>
                <w:rFonts w:ascii="Arial" w:hAnsi="Arial" w:cs="Arial"/>
                <w:sz w:val="22"/>
                <w:szCs w:val="22"/>
              </w:rPr>
            </w:pPr>
            <w:r>
              <w:rPr>
                <w:rFonts w:ascii="Arial" w:hAnsi="Arial" w:cs="Arial"/>
                <w:sz w:val="22"/>
                <w:szCs w:val="22"/>
              </w:rPr>
              <w:t>Please see answer to question 13 above.</w:t>
            </w:r>
          </w:p>
        </w:tc>
      </w:tr>
      <w:tr w:rsidR="00383528" w:rsidRPr="00577172" w14:paraId="71A76A0F" w14:textId="45773CB2" w:rsidTr="00383528">
        <w:trPr>
          <w:cantSplit/>
        </w:trPr>
        <w:tc>
          <w:tcPr>
            <w:tcW w:w="471" w:type="dxa"/>
            <w:shd w:val="clear" w:color="auto" w:fill="EDE8CB"/>
          </w:tcPr>
          <w:p w14:paraId="022A522C" w14:textId="08B2193C" w:rsidR="00383528" w:rsidRDefault="00383528" w:rsidP="00D35778">
            <w:pPr>
              <w:pStyle w:val="TableSection"/>
              <w:jc w:val="center"/>
              <w:rPr>
                <w:rFonts w:ascii="Arial" w:hAnsi="Arial" w:cs="Arial"/>
                <w:sz w:val="22"/>
                <w:szCs w:val="22"/>
              </w:rPr>
            </w:pPr>
            <w:r>
              <w:rPr>
                <w:rFonts w:ascii="Arial" w:hAnsi="Arial" w:cs="Arial"/>
                <w:sz w:val="22"/>
                <w:szCs w:val="22"/>
              </w:rPr>
              <w:t>16</w:t>
            </w:r>
          </w:p>
        </w:tc>
        <w:tc>
          <w:tcPr>
            <w:tcW w:w="2134" w:type="dxa"/>
            <w:shd w:val="clear" w:color="auto" w:fill="auto"/>
          </w:tcPr>
          <w:p w14:paraId="2C9F2546" w14:textId="2C5B9E54" w:rsidR="00383528" w:rsidRPr="00C566CF" w:rsidRDefault="00383528" w:rsidP="00D35778">
            <w:pPr>
              <w:pStyle w:val="TableBullet"/>
              <w:numPr>
                <w:ilvl w:val="0"/>
                <w:numId w:val="0"/>
              </w:numPr>
              <w:ind w:left="162"/>
              <w:rPr>
                <w:rFonts w:ascii="Arial" w:eastAsiaTheme="majorEastAsia" w:hAnsi="Arial" w:cs="Arial"/>
                <w:sz w:val="21"/>
                <w:szCs w:val="21"/>
                <w:shd w:val="clear" w:color="auto" w:fill="FFFFFF"/>
              </w:rPr>
            </w:pPr>
            <w:r>
              <w:rPr>
                <w:rFonts w:ascii="Arial" w:hAnsi="Arial" w:cs="Arial"/>
                <w:sz w:val="22"/>
                <w:szCs w:val="22"/>
              </w:rPr>
              <w:t>Battery Storage system</w:t>
            </w:r>
          </w:p>
        </w:tc>
        <w:tc>
          <w:tcPr>
            <w:tcW w:w="3145" w:type="dxa"/>
          </w:tcPr>
          <w:p w14:paraId="7065A640" w14:textId="3974E691" w:rsidR="00383528" w:rsidRDefault="00383528" w:rsidP="00D35778">
            <w:pPr>
              <w:pStyle w:val="TableBodyText"/>
              <w:rPr>
                <w:rFonts w:ascii="Arial" w:hAnsi="Arial" w:cs="Arial"/>
                <w:sz w:val="22"/>
                <w:szCs w:val="22"/>
              </w:rPr>
            </w:pPr>
            <w:r>
              <w:rPr>
                <w:rFonts w:ascii="Arial" w:hAnsi="Arial" w:cs="Arial"/>
                <w:sz w:val="22"/>
                <w:szCs w:val="22"/>
              </w:rPr>
              <w:t>If backup power is desired what systems does the Judicial Council want to back up at Santa Ana Location?</w:t>
            </w:r>
          </w:p>
        </w:tc>
        <w:tc>
          <w:tcPr>
            <w:tcW w:w="8807" w:type="dxa"/>
            <w:shd w:val="clear" w:color="auto" w:fill="auto"/>
          </w:tcPr>
          <w:p w14:paraId="06A7E276" w14:textId="2B759E06" w:rsidR="00383528" w:rsidRPr="00577172" w:rsidRDefault="00383528" w:rsidP="00D35778">
            <w:pPr>
              <w:pStyle w:val="TableBodyText"/>
              <w:jc w:val="center"/>
              <w:rPr>
                <w:rFonts w:ascii="Arial" w:hAnsi="Arial" w:cs="Arial"/>
                <w:sz w:val="22"/>
                <w:szCs w:val="22"/>
              </w:rPr>
            </w:pPr>
            <w:r w:rsidRPr="006E2E85">
              <w:rPr>
                <w:rFonts w:ascii="Arial" w:hAnsi="Arial" w:cs="Arial"/>
                <w:sz w:val="22"/>
                <w:szCs w:val="22"/>
              </w:rPr>
              <w:t xml:space="preserve">Please refer to details in RFP 2.13.2 </w:t>
            </w:r>
            <w:r>
              <w:rPr>
                <w:rFonts w:ascii="Arial" w:hAnsi="Arial" w:cs="Arial"/>
                <w:sz w:val="22"/>
                <w:szCs w:val="22"/>
              </w:rPr>
              <w:t>“Improving resiliency of court operations during power outages”</w:t>
            </w:r>
            <w:r w:rsidRPr="006E2E85">
              <w:rPr>
                <w:rFonts w:ascii="Arial" w:hAnsi="Arial" w:cs="Arial"/>
                <w:sz w:val="22"/>
                <w:szCs w:val="22"/>
              </w:rPr>
              <w:t xml:space="preserve"> and Answer to Q</w:t>
            </w:r>
            <w:r>
              <w:rPr>
                <w:rFonts w:ascii="Arial" w:hAnsi="Arial" w:cs="Arial"/>
                <w:sz w:val="22"/>
                <w:szCs w:val="22"/>
              </w:rPr>
              <w:t>uestion</w:t>
            </w:r>
            <w:r w:rsidRPr="006E2E85">
              <w:rPr>
                <w:rFonts w:ascii="Arial" w:hAnsi="Arial" w:cs="Arial"/>
                <w:sz w:val="22"/>
                <w:szCs w:val="22"/>
              </w:rPr>
              <w:t xml:space="preserve"> 2</w:t>
            </w:r>
            <w:r>
              <w:rPr>
                <w:rFonts w:ascii="Arial" w:hAnsi="Arial" w:cs="Arial"/>
                <w:sz w:val="22"/>
                <w:szCs w:val="22"/>
              </w:rPr>
              <w:t>.</w:t>
            </w:r>
          </w:p>
        </w:tc>
      </w:tr>
      <w:tr w:rsidR="00383528" w:rsidRPr="00577172" w14:paraId="3F760EBC" w14:textId="77777777" w:rsidTr="00383528">
        <w:trPr>
          <w:cantSplit/>
        </w:trPr>
        <w:tc>
          <w:tcPr>
            <w:tcW w:w="471" w:type="dxa"/>
            <w:shd w:val="clear" w:color="auto" w:fill="EDE8CB"/>
          </w:tcPr>
          <w:p w14:paraId="3F72DC52" w14:textId="03B9556D" w:rsidR="00383528" w:rsidRDefault="00383528" w:rsidP="00D35778">
            <w:pPr>
              <w:pStyle w:val="TableSection"/>
              <w:jc w:val="center"/>
              <w:rPr>
                <w:rFonts w:ascii="Arial" w:hAnsi="Arial" w:cs="Arial"/>
                <w:sz w:val="22"/>
                <w:szCs w:val="22"/>
              </w:rPr>
            </w:pPr>
            <w:r>
              <w:rPr>
                <w:rFonts w:ascii="Arial" w:hAnsi="Arial" w:cs="Arial"/>
                <w:sz w:val="22"/>
                <w:szCs w:val="22"/>
              </w:rPr>
              <w:t>17</w:t>
            </w:r>
          </w:p>
        </w:tc>
        <w:tc>
          <w:tcPr>
            <w:tcW w:w="2134" w:type="dxa"/>
            <w:shd w:val="clear" w:color="auto" w:fill="auto"/>
          </w:tcPr>
          <w:p w14:paraId="347AFFE5" w14:textId="380D905F" w:rsidR="00383528" w:rsidRPr="00C566CF" w:rsidRDefault="00383528" w:rsidP="00D35778">
            <w:pPr>
              <w:pStyle w:val="TableBullet"/>
              <w:numPr>
                <w:ilvl w:val="0"/>
                <w:numId w:val="0"/>
              </w:numPr>
              <w:ind w:left="162"/>
              <w:rPr>
                <w:rFonts w:ascii="Arial" w:eastAsiaTheme="majorEastAsia" w:hAnsi="Arial" w:cs="Arial"/>
                <w:sz w:val="21"/>
                <w:szCs w:val="21"/>
                <w:shd w:val="clear" w:color="auto" w:fill="FFFFFF"/>
              </w:rPr>
            </w:pPr>
            <w:r>
              <w:rPr>
                <w:rFonts w:ascii="Arial" w:hAnsi="Arial" w:cs="Arial"/>
                <w:sz w:val="22"/>
                <w:szCs w:val="22"/>
                <w:lang w:val="en-GB"/>
              </w:rPr>
              <w:t>Solar Electric system size</w:t>
            </w:r>
          </w:p>
        </w:tc>
        <w:tc>
          <w:tcPr>
            <w:tcW w:w="3145" w:type="dxa"/>
          </w:tcPr>
          <w:p w14:paraId="6DB7C051" w14:textId="797922CE" w:rsidR="00383528" w:rsidRDefault="00383528" w:rsidP="00D35778">
            <w:pPr>
              <w:pStyle w:val="TableBodyText"/>
              <w:rPr>
                <w:rFonts w:ascii="Arial" w:hAnsi="Arial" w:cs="Arial"/>
                <w:sz w:val="22"/>
                <w:szCs w:val="22"/>
              </w:rPr>
            </w:pPr>
            <w:r>
              <w:rPr>
                <w:rFonts w:ascii="Arial" w:hAnsi="Arial" w:cs="Arial"/>
                <w:sz w:val="22"/>
                <w:szCs w:val="22"/>
                <w:lang w:val="en-GB"/>
              </w:rPr>
              <w:t>On the site walk the gentleman thought it was approx. 83 kW system, we can use a 480W panel and fit a larger system, and off set more of your usage. In this case I assume that would be most beneficial for your savings.</w:t>
            </w:r>
          </w:p>
        </w:tc>
        <w:tc>
          <w:tcPr>
            <w:tcW w:w="8807" w:type="dxa"/>
            <w:shd w:val="clear" w:color="auto" w:fill="auto"/>
          </w:tcPr>
          <w:p w14:paraId="3D59D23F" w14:textId="6312D978" w:rsidR="00383528" w:rsidRPr="00577172" w:rsidRDefault="00383528" w:rsidP="006E5F48">
            <w:pPr>
              <w:pStyle w:val="TableBodyText"/>
              <w:jc w:val="center"/>
              <w:rPr>
                <w:rFonts w:ascii="Arial" w:hAnsi="Arial" w:cs="Arial"/>
                <w:sz w:val="22"/>
                <w:szCs w:val="22"/>
              </w:rPr>
            </w:pPr>
            <w:r>
              <w:rPr>
                <w:rFonts w:ascii="Arial" w:hAnsi="Arial" w:cs="Arial"/>
                <w:sz w:val="22"/>
                <w:szCs w:val="22"/>
              </w:rPr>
              <w:t>Please refer to answer for question 14 above for further clarification.</w:t>
            </w:r>
          </w:p>
        </w:tc>
      </w:tr>
    </w:tbl>
    <w:p w14:paraId="6FFB053A" w14:textId="77777777" w:rsidR="006F2789" w:rsidRDefault="006F2789" w:rsidP="00603677"/>
    <w:sectPr w:rsidR="006F2789" w:rsidSect="00603677">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CB312" w14:textId="77777777" w:rsidR="001753E8" w:rsidRDefault="001753E8" w:rsidP="00874DD2">
      <w:r>
        <w:separator/>
      </w:r>
    </w:p>
  </w:endnote>
  <w:endnote w:type="continuationSeparator" w:id="0">
    <w:p w14:paraId="47449CAA" w14:textId="77777777" w:rsidR="001753E8" w:rsidRDefault="001753E8" w:rsidP="00874DD2">
      <w:r>
        <w:continuationSeparator/>
      </w:r>
    </w:p>
  </w:endnote>
  <w:endnote w:type="continuationNotice" w:id="1">
    <w:p w14:paraId="28B71EE5" w14:textId="77777777" w:rsidR="001753E8" w:rsidRDefault="00175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Mincho">
    <w:altName w:val="ＭＳ Ｐ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06855"/>
      <w:docPartObj>
        <w:docPartGallery w:val="Page Numbers (Bottom of Page)"/>
        <w:docPartUnique/>
      </w:docPartObj>
    </w:sdtPr>
    <w:sdtEndPr>
      <w:rPr>
        <w:noProof/>
      </w:rPr>
    </w:sdtEndPr>
    <w:sdtContent>
      <w:p w14:paraId="702EEE10" w14:textId="03E587F6" w:rsidR="0074526E" w:rsidRDefault="007452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ACC21C" w14:textId="77777777" w:rsidR="0074526E" w:rsidRDefault="00745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0DCC" w14:textId="77777777" w:rsidR="001753E8" w:rsidRDefault="001753E8" w:rsidP="00874DD2">
      <w:r>
        <w:separator/>
      </w:r>
    </w:p>
  </w:footnote>
  <w:footnote w:type="continuationSeparator" w:id="0">
    <w:p w14:paraId="10795409" w14:textId="77777777" w:rsidR="001753E8" w:rsidRDefault="001753E8" w:rsidP="00874DD2">
      <w:r>
        <w:continuationSeparator/>
      </w:r>
    </w:p>
  </w:footnote>
  <w:footnote w:type="continuationNotice" w:id="1">
    <w:p w14:paraId="331663C7" w14:textId="77777777" w:rsidR="001753E8" w:rsidRDefault="001753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D6EB" w14:textId="77777777" w:rsidR="00471D63" w:rsidRDefault="00471D63" w:rsidP="00471D63">
    <w:pPr>
      <w:pStyle w:val="Header"/>
    </w:pPr>
    <w:r>
      <w:t>Request for Proposals</w:t>
    </w:r>
  </w:p>
  <w:p w14:paraId="38EEBC07" w14:textId="77777777" w:rsidR="00471D63" w:rsidRDefault="00471D63" w:rsidP="00471D63">
    <w:pPr>
      <w:pStyle w:val="Header"/>
    </w:pPr>
    <w:r>
      <w:t>RFP Number: RFP-FS-2021-02-BD</w:t>
    </w:r>
  </w:p>
  <w:p w14:paraId="07520803" w14:textId="73AFE423" w:rsidR="00874DD2" w:rsidRDefault="00471D63" w:rsidP="00471D63">
    <w:pPr>
      <w:pStyle w:val="Header"/>
    </w:pPr>
    <w:r>
      <w:t>RFP Title: Solar Power Purchase Agreement (“SPPA”), Court of Appeal, Fourth District, Division 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6E2117"/>
    <w:multiLevelType w:val="multilevel"/>
    <w:tmpl w:val="FFCE2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58139F"/>
    <w:multiLevelType w:val="multilevel"/>
    <w:tmpl w:val="FFCE2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3B5475"/>
    <w:multiLevelType w:val="multilevel"/>
    <w:tmpl w:val="FFCE2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5745AF9"/>
    <w:multiLevelType w:val="multilevel"/>
    <w:tmpl w:val="FFCE2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0CD67BB"/>
    <w:multiLevelType w:val="multilevel"/>
    <w:tmpl w:val="FFCE2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71"/>
    <w:rsid w:val="00002D81"/>
    <w:rsid w:val="00004F97"/>
    <w:rsid w:val="00006156"/>
    <w:rsid w:val="000103BD"/>
    <w:rsid w:val="0001107F"/>
    <w:rsid w:val="00013094"/>
    <w:rsid w:val="00015787"/>
    <w:rsid w:val="00017A9E"/>
    <w:rsid w:val="00026AD0"/>
    <w:rsid w:val="000320E0"/>
    <w:rsid w:val="00035AEF"/>
    <w:rsid w:val="00036286"/>
    <w:rsid w:val="000425FD"/>
    <w:rsid w:val="00042C41"/>
    <w:rsid w:val="00055ED1"/>
    <w:rsid w:val="00057681"/>
    <w:rsid w:val="0006140E"/>
    <w:rsid w:val="000720A5"/>
    <w:rsid w:val="0008487D"/>
    <w:rsid w:val="00084AB0"/>
    <w:rsid w:val="00086F23"/>
    <w:rsid w:val="00090E01"/>
    <w:rsid w:val="000919ED"/>
    <w:rsid w:val="00094F13"/>
    <w:rsid w:val="0009520E"/>
    <w:rsid w:val="000A2ED2"/>
    <w:rsid w:val="000B0ACE"/>
    <w:rsid w:val="000B1EBD"/>
    <w:rsid w:val="000B36B5"/>
    <w:rsid w:val="000B466D"/>
    <w:rsid w:val="000C6C43"/>
    <w:rsid w:val="000E0CA2"/>
    <w:rsid w:val="000F2D43"/>
    <w:rsid w:val="000F434D"/>
    <w:rsid w:val="000F5BC9"/>
    <w:rsid w:val="0010610D"/>
    <w:rsid w:val="001077F5"/>
    <w:rsid w:val="00111563"/>
    <w:rsid w:val="001157A1"/>
    <w:rsid w:val="00120CD9"/>
    <w:rsid w:val="001231A5"/>
    <w:rsid w:val="00126DE6"/>
    <w:rsid w:val="001270EF"/>
    <w:rsid w:val="001304A8"/>
    <w:rsid w:val="00130671"/>
    <w:rsid w:val="00130C86"/>
    <w:rsid w:val="00137B74"/>
    <w:rsid w:val="001406D1"/>
    <w:rsid w:val="00143225"/>
    <w:rsid w:val="00144789"/>
    <w:rsid w:val="00151576"/>
    <w:rsid w:val="001515BC"/>
    <w:rsid w:val="00152B83"/>
    <w:rsid w:val="00156CA0"/>
    <w:rsid w:val="00162B3D"/>
    <w:rsid w:val="00172F71"/>
    <w:rsid w:val="001731B3"/>
    <w:rsid w:val="001753E8"/>
    <w:rsid w:val="001772AE"/>
    <w:rsid w:val="00180B1E"/>
    <w:rsid w:val="00192CCD"/>
    <w:rsid w:val="001946AF"/>
    <w:rsid w:val="001A1BB2"/>
    <w:rsid w:val="001A2CB4"/>
    <w:rsid w:val="001A3A20"/>
    <w:rsid w:val="001A504E"/>
    <w:rsid w:val="001A578D"/>
    <w:rsid w:val="001B2F13"/>
    <w:rsid w:val="001B3051"/>
    <w:rsid w:val="001B5603"/>
    <w:rsid w:val="001B77B8"/>
    <w:rsid w:val="001C0113"/>
    <w:rsid w:val="001C01C6"/>
    <w:rsid w:val="001C0CA4"/>
    <w:rsid w:val="001C2D66"/>
    <w:rsid w:val="001E2AB8"/>
    <w:rsid w:val="001E5B5C"/>
    <w:rsid w:val="001E684B"/>
    <w:rsid w:val="001E6F9E"/>
    <w:rsid w:val="001F2482"/>
    <w:rsid w:val="001F2F0C"/>
    <w:rsid w:val="001F4D1E"/>
    <w:rsid w:val="001F52D7"/>
    <w:rsid w:val="001F5617"/>
    <w:rsid w:val="001F5C4D"/>
    <w:rsid w:val="00206D3E"/>
    <w:rsid w:val="00206E2F"/>
    <w:rsid w:val="00207761"/>
    <w:rsid w:val="00213144"/>
    <w:rsid w:val="00215F85"/>
    <w:rsid w:val="00230D90"/>
    <w:rsid w:val="00231FF0"/>
    <w:rsid w:val="0023395B"/>
    <w:rsid w:val="0023485B"/>
    <w:rsid w:val="00237616"/>
    <w:rsid w:val="0024303C"/>
    <w:rsid w:val="00243B7C"/>
    <w:rsid w:val="002441CE"/>
    <w:rsid w:val="002446F7"/>
    <w:rsid w:val="00260911"/>
    <w:rsid w:val="00271FFF"/>
    <w:rsid w:val="0027301F"/>
    <w:rsid w:val="002737EA"/>
    <w:rsid w:val="002739EF"/>
    <w:rsid w:val="00273D7B"/>
    <w:rsid w:val="00274ABA"/>
    <w:rsid w:val="0027599D"/>
    <w:rsid w:val="002845C5"/>
    <w:rsid w:val="002874EF"/>
    <w:rsid w:val="00292120"/>
    <w:rsid w:val="00296EAC"/>
    <w:rsid w:val="002A0457"/>
    <w:rsid w:val="002A0D20"/>
    <w:rsid w:val="002A13D2"/>
    <w:rsid w:val="002A264C"/>
    <w:rsid w:val="002A2C2C"/>
    <w:rsid w:val="002A7D41"/>
    <w:rsid w:val="002B0284"/>
    <w:rsid w:val="002B1992"/>
    <w:rsid w:val="002B2C2A"/>
    <w:rsid w:val="002B3496"/>
    <w:rsid w:val="002B3818"/>
    <w:rsid w:val="002C0BB8"/>
    <w:rsid w:val="002C663A"/>
    <w:rsid w:val="002C6B76"/>
    <w:rsid w:val="002C7F24"/>
    <w:rsid w:val="002D3869"/>
    <w:rsid w:val="002D4373"/>
    <w:rsid w:val="002D4EEF"/>
    <w:rsid w:val="002D5BCD"/>
    <w:rsid w:val="002E03F5"/>
    <w:rsid w:val="002E138B"/>
    <w:rsid w:val="002E1AFF"/>
    <w:rsid w:val="002E2411"/>
    <w:rsid w:val="002E4750"/>
    <w:rsid w:val="002E4CE3"/>
    <w:rsid w:val="002F4D6B"/>
    <w:rsid w:val="002F769A"/>
    <w:rsid w:val="0030151D"/>
    <w:rsid w:val="00301D43"/>
    <w:rsid w:val="00317060"/>
    <w:rsid w:val="0032096E"/>
    <w:rsid w:val="00325BD3"/>
    <w:rsid w:val="003300D8"/>
    <w:rsid w:val="0033427B"/>
    <w:rsid w:val="00336EEC"/>
    <w:rsid w:val="003378B7"/>
    <w:rsid w:val="0034415D"/>
    <w:rsid w:val="00350953"/>
    <w:rsid w:val="00353A90"/>
    <w:rsid w:val="003632E0"/>
    <w:rsid w:val="00364A11"/>
    <w:rsid w:val="00365D48"/>
    <w:rsid w:val="003745C6"/>
    <w:rsid w:val="00383528"/>
    <w:rsid w:val="003838EA"/>
    <w:rsid w:val="00394FA3"/>
    <w:rsid w:val="00396BF4"/>
    <w:rsid w:val="0039715A"/>
    <w:rsid w:val="003A20C8"/>
    <w:rsid w:val="003A4CA2"/>
    <w:rsid w:val="003B34C3"/>
    <w:rsid w:val="003B38AE"/>
    <w:rsid w:val="003B44DC"/>
    <w:rsid w:val="003C4A69"/>
    <w:rsid w:val="003D1303"/>
    <w:rsid w:val="003D36F5"/>
    <w:rsid w:val="003D7C26"/>
    <w:rsid w:val="003E25E6"/>
    <w:rsid w:val="003E4439"/>
    <w:rsid w:val="003E7BB7"/>
    <w:rsid w:val="003F43BD"/>
    <w:rsid w:val="003F563D"/>
    <w:rsid w:val="003F67C0"/>
    <w:rsid w:val="00401BD5"/>
    <w:rsid w:val="00402E50"/>
    <w:rsid w:val="00403C20"/>
    <w:rsid w:val="00414FAD"/>
    <w:rsid w:val="00420B02"/>
    <w:rsid w:val="00422D1E"/>
    <w:rsid w:val="004254FD"/>
    <w:rsid w:val="00425DC4"/>
    <w:rsid w:val="00427968"/>
    <w:rsid w:val="00431D8C"/>
    <w:rsid w:val="00440A43"/>
    <w:rsid w:val="00440C59"/>
    <w:rsid w:val="004451AB"/>
    <w:rsid w:val="00447757"/>
    <w:rsid w:val="00450970"/>
    <w:rsid w:val="00452DC6"/>
    <w:rsid w:val="00462D5A"/>
    <w:rsid w:val="004631C1"/>
    <w:rsid w:val="00471092"/>
    <w:rsid w:val="00471D63"/>
    <w:rsid w:val="00474A97"/>
    <w:rsid w:val="00477111"/>
    <w:rsid w:val="00480223"/>
    <w:rsid w:val="0048101B"/>
    <w:rsid w:val="0048258B"/>
    <w:rsid w:val="00482C0C"/>
    <w:rsid w:val="004A1484"/>
    <w:rsid w:val="004A2D5A"/>
    <w:rsid w:val="004B08C5"/>
    <w:rsid w:val="004B12A9"/>
    <w:rsid w:val="004B2DAA"/>
    <w:rsid w:val="004B3E90"/>
    <w:rsid w:val="004C2805"/>
    <w:rsid w:val="004D11FA"/>
    <w:rsid w:val="004E074A"/>
    <w:rsid w:val="004F37A5"/>
    <w:rsid w:val="004F3D08"/>
    <w:rsid w:val="004F61E8"/>
    <w:rsid w:val="0050031D"/>
    <w:rsid w:val="00503C3D"/>
    <w:rsid w:val="0051219C"/>
    <w:rsid w:val="00515E65"/>
    <w:rsid w:val="00517D14"/>
    <w:rsid w:val="00522606"/>
    <w:rsid w:val="00523B62"/>
    <w:rsid w:val="005260E1"/>
    <w:rsid w:val="005357F0"/>
    <w:rsid w:val="005379A9"/>
    <w:rsid w:val="00566BE2"/>
    <w:rsid w:val="00567B60"/>
    <w:rsid w:val="00567BA9"/>
    <w:rsid w:val="00571C3F"/>
    <w:rsid w:val="00573D84"/>
    <w:rsid w:val="00576505"/>
    <w:rsid w:val="00580500"/>
    <w:rsid w:val="0058631C"/>
    <w:rsid w:val="00590D90"/>
    <w:rsid w:val="00592D5B"/>
    <w:rsid w:val="00597E69"/>
    <w:rsid w:val="005A3F46"/>
    <w:rsid w:val="005A57F3"/>
    <w:rsid w:val="005A7316"/>
    <w:rsid w:val="005B0736"/>
    <w:rsid w:val="005B591A"/>
    <w:rsid w:val="005C3B64"/>
    <w:rsid w:val="005D0CB6"/>
    <w:rsid w:val="005D3C1A"/>
    <w:rsid w:val="005D56BA"/>
    <w:rsid w:val="005E293A"/>
    <w:rsid w:val="00600148"/>
    <w:rsid w:val="00603677"/>
    <w:rsid w:val="006214BB"/>
    <w:rsid w:val="006301B8"/>
    <w:rsid w:val="00630B05"/>
    <w:rsid w:val="00634205"/>
    <w:rsid w:val="00644DAE"/>
    <w:rsid w:val="00650433"/>
    <w:rsid w:val="00652835"/>
    <w:rsid w:val="00654E1C"/>
    <w:rsid w:val="00657E40"/>
    <w:rsid w:val="00660A0D"/>
    <w:rsid w:val="00666C5D"/>
    <w:rsid w:val="0067557A"/>
    <w:rsid w:val="006760E8"/>
    <w:rsid w:val="006765BE"/>
    <w:rsid w:val="00677234"/>
    <w:rsid w:val="00685FF1"/>
    <w:rsid w:val="00687708"/>
    <w:rsid w:val="00694215"/>
    <w:rsid w:val="00695E92"/>
    <w:rsid w:val="0069661E"/>
    <w:rsid w:val="006A0C5F"/>
    <w:rsid w:val="006A2E35"/>
    <w:rsid w:val="006A3CE3"/>
    <w:rsid w:val="006A64D5"/>
    <w:rsid w:val="006B0576"/>
    <w:rsid w:val="006B0E0C"/>
    <w:rsid w:val="006B3F90"/>
    <w:rsid w:val="006B40D6"/>
    <w:rsid w:val="006B6213"/>
    <w:rsid w:val="006B677D"/>
    <w:rsid w:val="006C63DC"/>
    <w:rsid w:val="006C7B63"/>
    <w:rsid w:val="006D2C1E"/>
    <w:rsid w:val="006D43E6"/>
    <w:rsid w:val="006D445D"/>
    <w:rsid w:val="006D44DB"/>
    <w:rsid w:val="006D7FAF"/>
    <w:rsid w:val="006E2E85"/>
    <w:rsid w:val="006E5F48"/>
    <w:rsid w:val="006E7E8B"/>
    <w:rsid w:val="006F2789"/>
    <w:rsid w:val="006F4F82"/>
    <w:rsid w:val="006F77FE"/>
    <w:rsid w:val="0070281D"/>
    <w:rsid w:val="0070613C"/>
    <w:rsid w:val="00711C3F"/>
    <w:rsid w:val="00712016"/>
    <w:rsid w:val="00715743"/>
    <w:rsid w:val="00715B2B"/>
    <w:rsid w:val="00716E0C"/>
    <w:rsid w:val="00717D78"/>
    <w:rsid w:val="00722F9F"/>
    <w:rsid w:val="00723EAD"/>
    <w:rsid w:val="00725647"/>
    <w:rsid w:val="00726DFA"/>
    <w:rsid w:val="007275BC"/>
    <w:rsid w:val="007402E5"/>
    <w:rsid w:val="0074362D"/>
    <w:rsid w:val="0074526E"/>
    <w:rsid w:val="00746B2F"/>
    <w:rsid w:val="00755B76"/>
    <w:rsid w:val="00765CDC"/>
    <w:rsid w:val="00771411"/>
    <w:rsid w:val="00771DA1"/>
    <w:rsid w:val="00774282"/>
    <w:rsid w:val="007752A9"/>
    <w:rsid w:val="007767BE"/>
    <w:rsid w:val="007830CF"/>
    <w:rsid w:val="00783201"/>
    <w:rsid w:val="00787752"/>
    <w:rsid w:val="007877BC"/>
    <w:rsid w:val="00787B2C"/>
    <w:rsid w:val="00795761"/>
    <w:rsid w:val="0079732E"/>
    <w:rsid w:val="007A1816"/>
    <w:rsid w:val="007A7BCC"/>
    <w:rsid w:val="007B0954"/>
    <w:rsid w:val="007B577B"/>
    <w:rsid w:val="007C15F0"/>
    <w:rsid w:val="007C6EA9"/>
    <w:rsid w:val="007D3610"/>
    <w:rsid w:val="007D4C85"/>
    <w:rsid w:val="007E287D"/>
    <w:rsid w:val="007E5643"/>
    <w:rsid w:val="007F38C0"/>
    <w:rsid w:val="00807048"/>
    <w:rsid w:val="00807055"/>
    <w:rsid w:val="00810C55"/>
    <w:rsid w:val="00811283"/>
    <w:rsid w:val="0081358F"/>
    <w:rsid w:val="008151C1"/>
    <w:rsid w:val="00821593"/>
    <w:rsid w:val="00825FFD"/>
    <w:rsid w:val="00826F2D"/>
    <w:rsid w:val="0082725E"/>
    <w:rsid w:val="00833AEE"/>
    <w:rsid w:val="00834D96"/>
    <w:rsid w:val="00835EE3"/>
    <w:rsid w:val="008361DF"/>
    <w:rsid w:val="0084057F"/>
    <w:rsid w:val="00841136"/>
    <w:rsid w:val="008502D2"/>
    <w:rsid w:val="00852A15"/>
    <w:rsid w:val="0085438A"/>
    <w:rsid w:val="0085636C"/>
    <w:rsid w:val="00861D9B"/>
    <w:rsid w:val="0086295B"/>
    <w:rsid w:val="008662A7"/>
    <w:rsid w:val="008667FC"/>
    <w:rsid w:val="00870D8C"/>
    <w:rsid w:val="00872B6C"/>
    <w:rsid w:val="00872DAD"/>
    <w:rsid w:val="00874DD2"/>
    <w:rsid w:val="0088135D"/>
    <w:rsid w:val="008823BF"/>
    <w:rsid w:val="00882908"/>
    <w:rsid w:val="00882D93"/>
    <w:rsid w:val="00886A5B"/>
    <w:rsid w:val="0089315E"/>
    <w:rsid w:val="00897A33"/>
    <w:rsid w:val="008A139F"/>
    <w:rsid w:val="008A1B70"/>
    <w:rsid w:val="008A50BD"/>
    <w:rsid w:val="008B2B53"/>
    <w:rsid w:val="008B7C8E"/>
    <w:rsid w:val="008C22A2"/>
    <w:rsid w:val="008C3427"/>
    <w:rsid w:val="008C6B19"/>
    <w:rsid w:val="008D43AE"/>
    <w:rsid w:val="008E3D7A"/>
    <w:rsid w:val="008E6C4D"/>
    <w:rsid w:val="008F1902"/>
    <w:rsid w:val="008F367D"/>
    <w:rsid w:val="009034BB"/>
    <w:rsid w:val="009053ED"/>
    <w:rsid w:val="00905E3E"/>
    <w:rsid w:val="00906246"/>
    <w:rsid w:val="00910750"/>
    <w:rsid w:val="0091456D"/>
    <w:rsid w:val="009158EE"/>
    <w:rsid w:val="00916B53"/>
    <w:rsid w:val="00921956"/>
    <w:rsid w:val="00922B07"/>
    <w:rsid w:val="00926C87"/>
    <w:rsid w:val="009341FC"/>
    <w:rsid w:val="00936EB5"/>
    <w:rsid w:val="00942874"/>
    <w:rsid w:val="00952509"/>
    <w:rsid w:val="00953DEA"/>
    <w:rsid w:val="009549CE"/>
    <w:rsid w:val="0096321F"/>
    <w:rsid w:val="009676C7"/>
    <w:rsid w:val="0097109E"/>
    <w:rsid w:val="0097209E"/>
    <w:rsid w:val="00976172"/>
    <w:rsid w:val="00983465"/>
    <w:rsid w:val="009870D3"/>
    <w:rsid w:val="009911D3"/>
    <w:rsid w:val="00996BA4"/>
    <w:rsid w:val="009A13BC"/>
    <w:rsid w:val="009A2B44"/>
    <w:rsid w:val="009B34C0"/>
    <w:rsid w:val="009B3CAD"/>
    <w:rsid w:val="009B4611"/>
    <w:rsid w:val="009B4F72"/>
    <w:rsid w:val="009C0A00"/>
    <w:rsid w:val="009C1C9C"/>
    <w:rsid w:val="009D11CE"/>
    <w:rsid w:val="009E404D"/>
    <w:rsid w:val="009E7E09"/>
    <w:rsid w:val="00A017A3"/>
    <w:rsid w:val="00A04B02"/>
    <w:rsid w:val="00A079F6"/>
    <w:rsid w:val="00A07D46"/>
    <w:rsid w:val="00A11476"/>
    <w:rsid w:val="00A20138"/>
    <w:rsid w:val="00A278EE"/>
    <w:rsid w:val="00A27D9B"/>
    <w:rsid w:val="00A31587"/>
    <w:rsid w:val="00A41D8E"/>
    <w:rsid w:val="00A46AC4"/>
    <w:rsid w:val="00A50FFE"/>
    <w:rsid w:val="00A541C2"/>
    <w:rsid w:val="00A5641C"/>
    <w:rsid w:val="00A61DB7"/>
    <w:rsid w:val="00A64043"/>
    <w:rsid w:val="00A74187"/>
    <w:rsid w:val="00A84633"/>
    <w:rsid w:val="00A8651D"/>
    <w:rsid w:val="00A93442"/>
    <w:rsid w:val="00A94639"/>
    <w:rsid w:val="00A97450"/>
    <w:rsid w:val="00AA2F32"/>
    <w:rsid w:val="00AB0954"/>
    <w:rsid w:val="00AB0AAE"/>
    <w:rsid w:val="00AB704D"/>
    <w:rsid w:val="00AC4A7B"/>
    <w:rsid w:val="00AD0194"/>
    <w:rsid w:val="00AF1847"/>
    <w:rsid w:val="00AF36DC"/>
    <w:rsid w:val="00AF4508"/>
    <w:rsid w:val="00AF4874"/>
    <w:rsid w:val="00AF6AB4"/>
    <w:rsid w:val="00B10E93"/>
    <w:rsid w:val="00B126ED"/>
    <w:rsid w:val="00B20DD2"/>
    <w:rsid w:val="00B23961"/>
    <w:rsid w:val="00B258C3"/>
    <w:rsid w:val="00B30115"/>
    <w:rsid w:val="00B31ACE"/>
    <w:rsid w:val="00B43336"/>
    <w:rsid w:val="00B476A1"/>
    <w:rsid w:val="00B47730"/>
    <w:rsid w:val="00B60998"/>
    <w:rsid w:val="00B622CF"/>
    <w:rsid w:val="00B67F21"/>
    <w:rsid w:val="00B74014"/>
    <w:rsid w:val="00B75850"/>
    <w:rsid w:val="00B768B8"/>
    <w:rsid w:val="00B82E96"/>
    <w:rsid w:val="00B937A3"/>
    <w:rsid w:val="00B93A02"/>
    <w:rsid w:val="00B93A3C"/>
    <w:rsid w:val="00BA115C"/>
    <w:rsid w:val="00BA7072"/>
    <w:rsid w:val="00BB00E5"/>
    <w:rsid w:val="00BB15AA"/>
    <w:rsid w:val="00BB187F"/>
    <w:rsid w:val="00BB1DEC"/>
    <w:rsid w:val="00BB3F6A"/>
    <w:rsid w:val="00BC1623"/>
    <w:rsid w:val="00BC2F1D"/>
    <w:rsid w:val="00BC4182"/>
    <w:rsid w:val="00BC49E9"/>
    <w:rsid w:val="00BD1525"/>
    <w:rsid w:val="00BD658E"/>
    <w:rsid w:val="00BE44AF"/>
    <w:rsid w:val="00BE7709"/>
    <w:rsid w:val="00BF46E5"/>
    <w:rsid w:val="00C010DB"/>
    <w:rsid w:val="00C01520"/>
    <w:rsid w:val="00C058CA"/>
    <w:rsid w:val="00C10CC7"/>
    <w:rsid w:val="00C120FA"/>
    <w:rsid w:val="00C20C0F"/>
    <w:rsid w:val="00C260CE"/>
    <w:rsid w:val="00C26C58"/>
    <w:rsid w:val="00C31752"/>
    <w:rsid w:val="00C32C30"/>
    <w:rsid w:val="00C32FCB"/>
    <w:rsid w:val="00C37C4E"/>
    <w:rsid w:val="00C40476"/>
    <w:rsid w:val="00C42331"/>
    <w:rsid w:val="00C52CD0"/>
    <w:rsid w:val="00C566CF"/>
    <w:rsid w:val="00C613C0"/>
    <w:rsid w:val="00C700FD"/>
    <w:rsid w:val="00C773D3"/>
    <w:rsid w:val="00C8411B"/>
    <w:rsid w:val="00C84DD6"/>
    <w:rsid w:val="00CA1E90"/>
    <w:rsid w:val="00CA6DEC"/>
    <w:rsid w:val="00CA6E1B"/>
    <w:rsid w:val="00CA73B6"/>
    <w:rsid w:val="00CB18EC"/>
    <w:rsid w:val="00CB3735"/>
    <w:rsid w:val="00CC138D"/>
    <w:rsid w:val="00CC31AA"/>
    <w:rsid w:val="00CC3BB3"/>
    <w:rsid w:val="00CC3F48"/>
    <w:rsid w:val="00CD37D1"/>
    <w:rsid w:val="00CD542E"/>
    <w:rsid w:val="00CD5FFF"/>
    <w:rsid w:val="00CD6E5A"/>
    <w:rsid w:val="00CE0A79"/>
    <w:rsid w:val="00CE4BDA"/>
    <w:rsid w:val="00CE677A"/>
    <w:rsid w:val="00CE6CDE"/>
    <w:rsid w:val="00CF21EE"/>
    <w:rsid w:val="00CF2CD4"/>
    <w:rsid w:val="00CF4342"/>
    <w:rsid w:val="00CF5EBB"/>
    <w:rsid w:val="00CF7967"/>
    <w:rsid w:val="00D00FBD"/>
    <w:rsid w:val="00D01778"/>
    <w:rsid w:val="00D14032"/>
    <w:rsid w:val="00D224C9"/>
    <w:rsid w:val="00D279A8"/>
    <w:rsid w:val="00D30670"/>
    <w:rsid w:val="00D3117E"/>
    <w:rsid w:val="00D3196B"/>
    <w:rsid w:val="00D33D3C"/>
    <w:rsid w:val="00D35778"/>
    <w:rsid w:val="00D40545"/>
    <w:rsid w:val="00D47D47"/>
    <w:rsid w:val="00D53D29"/>
    <w:rsid w:val="00D544A6"/>
    <w:rsid w:val="00D546AA"/>
    <w:rsid w:val="00D54D86"/>
    <w:rsid w:val="00D560B9"/>
    <w:rsid w:val="00D56717"/>
    <w:rsid w:val="00D67762"/>
    <w:rsid w:val="00D75B61"/>
    <w:rsid w:val="00D76BB9"/>
    <w:rsid w:val="00D87F4B"/>
    <w:rsid w:val="00D919D1"/>
    <w:rsid w:val="00D962E0"/>
    <w:rsid w:val="00D96F77"/>
    <w:rsid w:val="00DB1ECC"/>
    <w:rsid w:val="00DB2642"/>
    <w:rsid w:val="00DC25BA"/>
    <w:rsid w:val="00DC5BA5"/>
    <w:rsid w:val="00DC5FC4"/>
    <w:rsid w:val="00DC6AAF"/>
    <w:rsid w:val="00DD0DB3"/>
    <w:rsid w:val="00DD1896"/>
    <w:rsid w:val="00DD4757"/>
    <w:rsid w:val="00DD7614"/>
    <w:rsid w:val="00DD7658"/>
    <w:rsid w:val="00DD7731"/>
    <w:rsid w:val="00DE3275"/>
    <w:rsid w:val="00DE38EC"/>
    <w:rsid w:val="00DE47A0"/>
    <w:rsid w:val="00DF36D9"/>
    <w:rsid w:val="00DF4FC3"/>
    <w:rsid w:val="00DF5E77"/>
    <w:rsid w:val="00E03806"/>
    <w:rsid w:val="00E03972"/>
    <w:rsid w:val="00E0595B"/>
    <w:rsid w:val="00E111FE"/>
    <w:rsid w:val="00E16417"/>
    <w:rsid w:val="00E218AA"/>
    <w:rsid w:val="00E23807"/>
    <w:rsid w:val="00E36E18"/>
    <w:rsid w:val="00E411FE"/>
    <w:rsid w:val="00E43C68"/>
    <w:rsid w:val="00E4556A"/>
    <w:rsid w:val="00E63195"/>
    <w:rsid w:val="00E64977"/>
    <w:rsid w:val="00E650BE"/>
    <w:rsid w:val="00E664E2"/>
    <w:rsid w:val="00E70E20"/>
    <w:rsid w:val="00E76B05"/>
    <w:rsid w:val="00E76E02"/>
    <w:rsid w:val="00E77A5E"/>
    <w:rsid w:val="00E907EF"/>
    <w:rsid w:val="00E915C4"/>
    <w:rsid w:val="00E96D57"/>
    <w:rsid w:val="00EA3F37"/>
    <w:rsid w:val="00EC332A"/>
    <w:rsid w:val="00EC386B"/>
    <w:rsid w:val="00EC5DB2"/>
    <w:rsid w:val="00EC7E88"/>
    <w:rsid w:val="00ED0A06"/>
    <w:rsid w:val="00ED18FB"/>
    <w:rsid w:val="00ED30EC"/>
    <w:rsid w:val="00ED4D99"/>
    <w:rsid w:val="00ED64DB"/>
    <w:rsid w:val="00EE5939"/>
    <w:rsid w:val="00F0127C"/>
    <w:rsid w:val="00F03DD4"/>
    <w:rsid w:val="00F054F6"/>
    <w:rsid w:val="00F07796"/>
    <w:rsid w:val="00F12EE7"/>
    <w:rsid w:val="00F144B6"/>
    <w:rsid w:val="00F20129"/>
    <w:rsid w:val="00F303F2"/>
    <w:rsid w:val="00F32ACA"/>
    <w:rsid w:val="00F43FCF"/>
    <w:rsid w:val="00F444E7"/>
    <w:rsid w:val="00F51B1B"/>
    <w:rsid w:val="00F52A3A"/>
    <w:rsid w:val="00F542ED"/>
    <w:rsid w:val="00F55002"/>
    <w:rsid w:val="00F625ED"/>
    <w:rsid w:val="00F72439"/>
    <w:rsid w:val="00F73EC2"/>
    <w:rsid w:val="00F76AFF"/>
    <w:rsid w:val="00F76F2D"/>
    <w:rsid w:val="00F77891"/>
    <w:rsid w:val="00F84CFF"/>
    <w:rsid w:val="00F8748B"/>
    <w:rsid w:val="00F91D91"/>
    <w:rsid w:val="00FB1827"/>
    <w:rsid w:val="00FD51B0"/>
    <w:rsid w:val="00FE4275"/>
    <w:rsid w:val="011E4A0A"/>
    <w:rsid w:val="015E6D38"/>
    <w:rsid w:val="01A7BD16"/>
    <w:rsid w:val="01BFB683"/>
    <w:rsid w:val="0221B43D"/>
    <w:rsid w:val="02F34D2D"/>
    <w:rsid w:val="038193FA"/>
    <w:rsid w:val="03DBCC67"/>
    <w:rsid w:val="0492D24B"/>
    <w:rsid w:val="04A462FF"/>
    <w:rsid w:val="05BD35C7"/>
    <w:rsid w:val="05EA3349"/>
    <w:rsid w:val="068C89D3"/>
    <w:rsid w:val="06C09FFA"/>
    <w:rsid w:val="07145811"/>
    <w:rsid w:val="07A44B73"/>
    <w:rsid w:val="07D148F5"/>
    <w:rsid w:val="08A7B5A6"/>
    <w:rsid w:val="08C77460"/>
    <w:rsid w:val="08DC45A4"/>
    <w:rsid w:val="09014070"/>
    <w:rsid w:val="0A965DCE"/>
    <w:rsid w:val="0AB61C88"/>
    <w:rsid w:val="0ADB1754"/>
    <w:rsid w:val="0D2E37BC"/>
    <w:rsid w:val="0E35B429"/>
    <w:rsid w:val="0EA6C555"/>
    <w:rsid w:val="1519A112"/>
    <w:rsid w:val="15315D16"/>
    <w:rsid w:val="170B8693"/>
    <w:rsid w:val="172807F4"/>
    <w:rsid w:val="17C9746D"/>
    <w:rsid w:val="19FD83BE"/>
    <w:rsid w:val="1BBF6135"/>
    <w:rsid w:val="1BDBACF4"/>
    <w:rsid w:val="1C92A5BD"/>
    <w:rsid w:val="20223BDC"/>
    <w:rsid w:val="2099C2C4"/>
    <w:rsid w:val="209FDE4F"/>
    <w:rsid w:val="20E4D53E"/>
    <w:rsid w:val="235350D9"/>
    <w:rsid w:val="24B0833F"/>
    <w:rsid w:val="2573CA44"/>
    <w:rsid w:val="25B0FBE6"/>
    <w:rsid w:val="261D3973"/>
    <w:rsid w:val="284908A5"/>
    <w:rsid w:val="28643107"/>
    <w:rsid w:val="299626FA"/>
    <w:rsid w:val="2A3FB383"/>
    <w:rsid w:val="2B3B1B00"/>
    <w:rsid w:val="2C14B6A6"/>
    <w:rsid w:val="2F82CFA6"/>
    <w:rsid w:val="30E573A6"/>
    <w:rsid w:val="3187CA30"/>
    <w:rsid w:val="32BC2261"/>
    <w:rsid w:val="34763A8B"/>
    <w:rsid w:val="347DCD07"/>
    <w:rsid w:val="35912DF1"/>
    <w:rsid w:val="35AE34BC"/>
    <w:rsid w:val="36A9D9A2"/>
    <w:rsid w:val="37684CE6"/>
    <w:rsid w:val="37CE31A6"/>
    <w:rsid w:val="38297819"/>
    <w:rsid w:val="3883731D"/>
    <w:rsid w:val="3ABA4129"/>
    <w:rsid w:val="3B75C2E1"/>
    <w:rsid w:val="3CF64B69"/>
    <w:rsid w:val="3D011450"/>
    <w:rsid w:val="3D575F12"/>
    <w:rsid w:val="3E0D9CCF"/>
    <w:rsid w:val="3E28F802"/>
    <w:rsid w:val="3E6DEEF1"/>
    <w:rsid w:val="3EFC3C8A"/>
    <w:rsid w:val="3F11773C"/>
    <w:rsid w:val="4049716D"/>
    <w:rsid w:val="41001F64"/>
    <w:rsid w:val="411FDE1E"/>
    <w:rsid w:val="416AF098"/>
    <w:rsid w:val="42038997"/>
    <w:rsid w:val="42234851"/>
    <w:rsid w:val="43F231BF"/>
    <w:rsid w:val="4612637B"/>
    <w:rsid w:val="468A0BAD"/>
    <w:rsid w:val="470402D4"/>
    <w:rsid w:val="48C5E04B"/>
    <w:rsid w:val="4B9B1EAC"/>
    <w:rsid w:val="4D64CC08"/>
    <w:rsid w:val="4DD6C079"/>
    <w:rsid w:val="4F3EA2EC"/>
    <w:rsid w:val="4F6BA06E"/>
    <w:rsid w:val="50BCAA00"/>
    <w:rsid w:val="515A4896"/>
    <w:rsid w:val="52096EA9"/>
    <w:rsid w:val="523D8907"/>
    <w:rsid w:val="52569A24"/>
    <w:rsid w:val="543789AD"/>
    <w:rsid w:val="54D9E037"/>
    <w:rsid w:val="59F596B5"/>
    <w:rsid w:val="5AAB12EB"/>
    <w:rsid w:val="5AAD2425"/>
    <w:rsid w:val="5AF21B14"/>
    <w:rsid w:val="5BBDCD20"/>
    <w:rsid w:val="5C8A92CA"/>
    <w:rsid w:val="5C966C99"/>
    <w:rsid w:val="5DCC3402"/>
    <w:rsid w:val="5E6DA07B"/>
    <w:rsid w:val="5F790D64"/>
    <w:rsid w:val="602F7DF2"/>
    <w:rsid w:val="6089B65F"/>
    <w:rsid w:val="647F32ED"/>
    <w:rsid w:val="64BD069F"/>
    <w:rsid w:val="65755E58"/>
    <w:rsid w:val="65EF5E7F"/>
    <w:rsid w:val="665909D1"/>
    <w:rsid w:val="66EA0F59"/>
    <w:rsid w:val="674447C6"/>
    <w:rsid w:val="67640680"/>
    <w:rsid w:val="681DA603"/>
    <w:rsid w:val="6952AEA8"/>
    <w:rsid w:val="6AE78E9D"/>
    <w:rsid w:val="6B0FB85E"/>
    <w:rsid w:val="6C17F652"/>
    <w:rsid w:val="6DD9A0F8"/>
    <w:rsid w:val="6E1E97E7"/>
    <w:rsid w:val="6F0A08AD"/>
    <w:rsid w:val="6F31F8D1"/>
    <w:rsid w:val="70C420D7"/>
    <w:rsid w:val="70FBD8FE"/>
    <w:rsid w:val="740EC007"/>
    <w:rsid w:val="76AB6DB6"/>
    <w:rsid w:val="782BF63E"/>
    <w:rsid w:val="7858107B"/>
    <w:rsid w:val="789D076A"/>
    <w:rsid w:val="79408FB5"/>
    <w:rsid w:val="7B7F1C42"/>
    <w:rsid w:val="7D6DC4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471F9"/>
  <w15:docId w15:val="{4A4F25F4-BA11-4908-8A9C-A82F98AB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after="240"/>
        <w:ind w:left="720" w:hanging="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F71"/>
    <w:pPr>
      <w:spacing w:after="0"/>
      <w:ind w:left="0" w:firstLine="0"/>
      <w:jc w:val="left"/>
    </w:pPr>
    <w:rPr>
      <w:rFonts w:ascii="Times New Roman" w:eastAsia="Times New Roman" w:hAnsi="Times New Roman"/>
      <w:lang w:bidi="ar-SA"/>
    </w:rPr>
  </w:style>
  <w:style w:type="paragraph" w:styleId="Heading1">
    <w:name w:val="heading 1"/>
    <w:basedOn w:val="Normal"/>
    <w:next w:val="Normal"/>
    <w:link w:val="Heading1Char"/>
    <w:qFormat/>
    <w:rsid w:val="006B0E0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B0E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B0E0C"/>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B0E0C"/>
    <w:pPr>
      <w:spacing w:before="240" w:after="60"/>
      <w:outlineLvl w:val="5"/>
    </w:pPr>
    <w:rPr>
      <w:b/>
      <w:bCs/>
    </w:rPr>
  </w:style>
  <w:style w:type="paragraph" w:styleId="Heading7">
    <w:name w:val="heading 7"/>
    <w:basedOn w:val="Normal"/>
    <w:next w:val="Normal"/>
    <w:link w:val="Heading7Char"/>
    <w:uiPriority w:val="9"/>
    <w:semiHidden/>
    <w:unhideWhenUsed/>
    <w:qFormat/>
    <w:rsid w:val="006B0E0C"/>
    <w:pPr>
      <w:spacing w:before="240" w:after="60"/>
      <w:outlineLvl w:val="6"/>
    </w:pPr>
  </w:style>
  <w:style w:type="paragraph" w:styleId="Heading8">
    <w:name w:val="heading 8"/>
    <w:basedOn w:val="Normal"/>
    <w:next w:val="Normal"/>
    <w:link w:val="Heading8Char"/>
    <w:uiPriority w:val="9"/>
    <w:semiHidden/>
    <w:unhideWhenUsed/>
    <w:qFormat/>
    <w:rsid w:val="006B0E0C"/>
    <w:pPr>
      <w:spacing w:before="240" w:after="60"/>
      <w:outlineLvl w:val="7"/>
    </w:pPr>
    <w:rPr>
      <w:i/>
      <w:iCs/>
    </w:rPr>
  </w:style>
  <w:style w:type="paragraph" w:styleId="Heading9">
    <w:name w:val="heading 9"/>
    <w:basedOn w:val="Normal"/>
    <w:next w:val="Normal"/>
    <w:link w:val="Heading9Char"/>
    <w:uiPriority w:val="9"/>
    <w:semiHidden/>
    <w:unhideWhenUsed/>
    <w:qFormat/>
    <w:rsid w:val="006B0E0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E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B0E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B0E0C"/>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B0E0C"/>
    <w:rPr>
      <w:b/>
      <w:bCs/>
    </w:rPr>
  </w:style>
  <w:style w:type="character" w:customStyle="1" w:styleId="Heading7Char">
    <w:name w:val="Heading 7 Char"/>
    <w:basedOn w:val="DefaultParagraphFont"/>
    <w:link w:val="Heading7"/>
    <w:uiPriority w:val="9"/>
    <w:semiHidden/>
    <w:rsid w:val="006B0E0C"/>
    <w:rPr>
      <w:sz w:val="24"/>
      <w:szCs w:val="24"/>
    </w:rPr>
  </w:style>
  <w:style w:type="character" w:customStyle="1" w:styleId="Heading8Char">
    <w:name w:val="Heading 8 Char"/>
    <w:basedOn w:val="DefaultParagraphFont"/>
    <w:link w:val="Heading8"/>
    <w:uiPriority w:val="9"/>
    <w:semiHidden/>
    <w:rsid w:val="006B0E0C"/>
    <w:rPr>
      <w:i/>
      <w:iCs/>
      <w:sz w:val="24"/>
      <w:szCs w:val="24"/>
    </w:rPr>
  </w:style>
  <w:style w:type="character" w:customStyle="1" w:styleId="Heading9Char">
    <w:name w:val="Heading 9 Char"/>
    <w:basedOn w:val="DefaultParagraphFont"/>
    <w:link w:val="Heading9"/>
    <w:uiPriority w:val="9"/>
    <w:semiHidden/>
    <w:rsid w:val="006B0E0C"/>
    <w:rPr>
      <w:rFonts w:asciiTheme="majorHAnsi" w:eastAsiaTheme="majorEastAsia" w:hAnsiTheme="majorHAnsi"/>
    </w:rPr>
  </w:style>
  <w:style w:type="paragraph" w:styleId="Title">
    <w:name w:val="Title"/>
    <w:basedOn w:val="Normal"/>
    <w:next w:val="Normal"/>
    <w:link w:val="TitleChar"/>
    <w:uiPriority w:val="10"/>
    <w:qFormat/>
    <w:rsid w:val="006B0E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E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E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E0C"/>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B0E0C"/>
    <w:pPr>
      <w:outlineLvl w:val="9"/>
    </w:pPr>
  </w:style>
  <w:style w:type="paragraph" w:styleId="NormalWeb">
    <w:name w:val="Normal (Web)"/>
    <w:basedOn w:val="Normal"/>
    <w:uiPriority w:val="99"/>
    <w:rsid w:val="00172F71"/>
    <w:pPr>
      <w:spacing w:before="100" w:beforeAutospacing="1" w:after="100" w:afterAutospacing="1"/>
    </w:pPr>
  </w:style>
  <w:style w:type="paragraph" w:customStyle="1" w:styleId="TableSection">
    <w:name w:val="Table Section"/>
    <w:basedOn w:val="Normal"/>
    <w:link w:val="TableSectionChar"/>
    <w:rsid w:val="00172F71"/>
    <w:pPr>
      <w:spacing w:before="60" w:after="60"/>
    </w:pPr>
    <w:rPr>
      <w:rFonts w:ascii="Verdana" w:hAnsi="Verdana"/>
      <w:b/>
      <w:sz w:val="16"/>
      <w:szCs w:val="20"/>
    </w:rPr>
  </w:style>
  <w:style w:type="paragraph" w:customStyle="1" w:styleId="TableBodyText">
    <w:name w:val="Table Body Text"/>
    <w:basedOn w:val="Normal"/>
    <w:rsid w:val="00172F71"/>
    <w:pPr>
      <w:spacing w:before="60" w:after="60"/>
    </w:pPr>
    <w:rPr>
      <w:rFonts w:ascii="Verdana" w:hAnsi="Verdana"/>
      <w:sz w:val="16"/>
      <w:szCs w:val="16"/>
    </w:rPr>
  </w:style>
  <w:style w:type="paragraph" w:customStyle="1" w:styleId="TableTitle">
    <w:name w:val="Table Title"/>
    <w:basedOn w:val="Normal"/>
    <w:rsid w:val="00172F71"/>
    <w:pPr>
      <w:spacing w:before="60" w:after="60"/>
    </w:pPr>
    <w:rPr>
      <w:rFonts w:ascii="Verdana" w:hAnsi="Verdana"/>
      <w:b/>
      <w:color w:val="FFFFFF"/>
      <w:sz w:val="16"/>
      <w:szCs w:val="16"/>
    </w:rPr>
  </w:style>
  <w:style w:type="paragraph" w:customStyle="1" w:styleId="TableBullet">
    <w:name w:val="Table Bullet"/>
    <w:basedOn w:val="Normal"/>
    <w:rsid w:val="00172F71"/>
    <w:pPr>
      <w:numPr>
        <w:numId w:val="1"/>
      </w:numPr>
      <w:tabs>
        <w:tab w:val="clear" w:pos="360"/>
      </w:tabs>
      <w:spacing w:before="60" w:after="60"/>
      <w:ind w:left="342" w:hanging="180"/>
    </w:pPr>
    <w:rPr>
      <w:rFonts w:ascii="Verdana" w:hAnsi="Verdana"/>
      <w:color w:val="000000"/>
      <w:sz w:val="16"/>
      <w:szCs w:val="20"/>
    </w:rPr>
  </w:style>
  <w:style w:type="character" w:customStyle="1" w:styleId="TableSectionChar">
    <w:name w:val="Table Section Char"/>
    <w:link w:val="TableSection"/>
    <w:rsid w:val="00172F71"/>
    <w:rPr>
      <w:rFonts w:ascii="Verdana" w:eastAsia="Times New Roman" w:hAnsi="Verdana"/>
      <w:b/>
      <w:sz w:val="16"/>
      <w:szCs w:val="20"/>
      <w:lang w:bidi="ar-SA"/>
    </w:rPr>
  </w:style>
  <w:style w:type="character" w:styleId="Hyperlink">
    <w:name w:val="Hyperlink"/>
    <w:basedOn w:val="DefaultParagraphFont"/>
    <w:uiPriority w:val="99"/>
    <w:semiHidden/>
    <w:unhideWhenUsed/>
    <w:rsid w:val="00BB15AA"/>
    <w:rPr>
      <w:color w:val="0000FF"/>
      <w:u w:val="single"/>
    </w:rPr>
  </w:style>
  <w:style w:type="paragraph" w:styleId="BalloonText">
    <w:name w:val="Balloon Text"/>
    <w:basedOn w:val="Normal"/>
    <w:link w:val="BalloonTextChar"/>
    <w:uiPriority w:val="99"/>
    <w:semiHidden/>
    <w:unhideWhenUsed/>
    <w:rsid w:val="00B20DD2"/>
    <w:rPr>
      <w:rFonts w:ascii="Tahoma" w:hAnsi="Tahoma" w:cs="Tahoma"/>
      <w:sz w:val="16"/>
      <w:szCs w:val="16"/>
    </w:rPr>
  </w:style>
  <w:style w:type="character" w:customStyle="1" w:styleId="BalloonTextChar">
    <w:name w:val="Balloon Text Char"/>
    <w:basedOn w:val="DefaultParagraphFont"/>
    <w:link w:val="BalloonText"/>
    <w:uiPriority w:val="99"/>
    <w:semiHidden/>
    <w:rsid w:val="00B20DD2"/>
    <w:rPr>
      <w:rFonts w:ascii="Tahoma" w:eastAsia="Times New Roman" w:hAnsi="Tahoma" w:cs="Tahoma"/>
      <w:sz w:val="16"/>
      <w:szCs w:val="16"/>
      <w:lang w:bidi="ar-SA"/>
    </w:rPr>
  </w:style>
  <w:style w:type="paragraph" w:styleId="Header">
    <w:name w:val="header"/>
    <w:basedOn w:val="Normal"/>
    <w:link w:val="HeaderChar"/>
    <w:uiPriority w:val="99"/>
    <w:unhideWhenUsed/>
    <w:rsid w:val="00874DD2"/>
    <w:pPr>
      <w:tabs>
        <w:tab w:val="center" w:pos="4680"/>
        <w:tab w:val="right" w:pos="9360"/>
      </w:tabs>
    </w:pPr>
  </w:style>
  <w:style w:type="character" w:customStyle="1" w:styleId="HeaderChar">
    <w:name w:val="Header Char"/>
    <w:basedOn w:val="DefaultParagraphFont"/>
    <w:link w:val="Header"/>
    <w:uiPriority w:val="99"/>
    <w:rsid w:val="00874DD2"/>
    <w:rPr>
      <w:rFonts w:ascii="Times New Roman" w:eastAsia="Times New Roman" w:hAnsi="Times New Roman"/>
      <w:lang w:bidi="ar-SA"/>
    </w:rPr>
  </w:style>
  <w:style w:type="paragraph" w:styleId="Footer">
    <w:name w:val="footer"/>
    <w:basedOn w:val="Normal"/>
    <w:link w:val="FooterChar"/>
    <w:uiPriority w:val="99"/>
    <w:unhideWhenUsed/>
    <w:rsid w:val="00874DD2"/>
    <w:pPr>
      <w:tabs>
        <w:tab w:val="center" w:pos="4680"/>
        <w:tab w:val="right" w:pos="9360"/>
      </w:tabs>
    </w:pPr>
  </w:style>
  <w:style w:type="character" w:customStyle="1" w:styleId="FooterChar">
    <w:name w:val="Footer Char"/>
    <w:basedOn w:val="DefaultParagraphFont"/>
    <w:link w:val="Footer"/>
    <w:uiPriority w:val="99"/>
    <w:rsid w:val="00874DD2"/>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E111FE"/>
    <w:rPr>
      <w:sz w:val="16"/>
      <w:szCs w:val="16"/>
    </w:rPr>
  </w:style>
  <w:style w:type="paragraph" w:styleId="CommentText">
    <w:name w:val="annotation text"/>
    <w:basedOn w:val="Normal"/>
    <w:link w:val="CommentTextChar"/>
    <w:uiPriority w:val="99"/>
    <w:semiHidden/>
    <w:unhideWhenUsed/>
    <w:rsid w:val="00E111FE"/>
    <w:rPr>
      <w:sz w:val="20"/>
      <w:szCs w:val="20"/>
    </w:rPr>
  </w:style>
  <w:style w:type="character" w:customStyle="1" w:styleId="CommentTextChar">
    <w:name w:val="Comment Text Char"/>
    <w:basedOn w:val="DefaultParagraphFont"/>
    <w:link w:val="CommentText"/>
    <w:uiPriority w:val="99"/>
    <w:semiHidden/>
    <w:rsid w:val="00E111FE"/>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E111FE"/>
    <w:rPr>
      <w:b/>
      <w:bCs/>
    </w:rPr>
  </w:style>
  <w:style w:type="character" w:customStyle="1" w:styleId="CommentSubjectChar">
    <w:name w:val="Comment Subject Char"/>
    <w:basedOn w:val="CommentTextChar"/>
    <w:link w:val="CommentSubject"/>
    <w:uiPriority w:val="99"/>
    <w:semiHidden/>
    <w:rsid w:val="00E111FE"/>
    <w:rPr>
      <w:rFonts w:ascii="Times New Roman" w:eastAsia="Times New Roman" w:hAnsi="Times New Roman"/>
      <w:b/>
      <w:bCs/>
      <w:sz w:val="20"/>
      <w:szCs w:val="20"/>
      <w:lang w:bidi="ar-SA"/>
    </w:rPr>
  </w:style>
  <w:style w:type="character" w:styleId="UnresolvedMention">
    <w:name w:val="Unresolved Mention"/>
    <w:basedOn w:val="DefaultParagraphFont"/>
    <w:uiPriority w:val="99"/>
    <w:unhideWhenUsed/>
    <w:rsid w:val="009341FC"/>
    <w:rPr>
      <w:color w:val="605E5C"/>
      <w:shd w:val="clear" w:color="auto" w:fill="E1DFDD"/>
    </w:rPr>
  </w:style>
  <w:style w:type="character" w:styleId="Mention">
    <w:name w:val="Mention"/>
    <w:basedOn w:val="DefaultParagraphFont"/>
    <w:uiPriority w:val="99"/>
    <w:unhideWhenUsed/>
    <w:rsid w:val="009341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7938">
      <w:bodyDiv w:val="1"/>
      <w:marLeft w:val="0"/>
      <w:marRight w:val="0"/>
      <w:marTop w:val="0"/>
      <w:marBottom w:val="0"/>
      <w:divBdr>
        <w:top w:val="none" w:sz="0" w:space="0" w:color="auto"/>
        <w:left w:val="none" w:sz="0" w:space="0" w:color="auto"/>
        <w:bottom w:val="none" w:sz="0" w:space="0" w:color="auto"/>
        <w:right w:val="none" w:sz="0" w:space="0" w:color="auto"/>
      </w:divBdr>
    </w:div>
    <w:div w:id="488865604">
      <w:bodyDiv w:val="1"/>
      <w:marLeft w:val="0"/>
      <w:marRight w:val="0"/>
      <w:marTop w:val="0"/>
      <w:marBottom w:val="0"/>
      <w:divBdr>
        <w:top w:val="none" w:sz="0" w:space="0" w:color="auto"/>
        <w:left w:val="none" w:sz="0" w:space="0" w:color="auto"/>
        <w:bottom w:val="none" w:sz="0" w:space="0" w:color="auto"/>
        <w:right w:val="none" w:sz="0" w:space="0" w:color="auto"/>
      </w:divBdr>
    </w:div>
    <w:div w:id="691030150">
      <w:bodyDiv w:val="1"/>
      <w:marLeft w:val="0"/>
      <w:marRight w:val="0"/>
      <w:marTop w:val="0"/>
      <w:marBottom w:val="0"/>
      <w:divBdr>
        <w:top w:val="none" w:sz="0" w:space="0" w:color="auto"/>
        <w:left w:val="none" w:sz="0" w:space="0" w:color="auto"/>
        <w:bottom w:val="none" w:sz="0" w:space="0" w:color="auto"/>
        <w:right w:val="none" w:sz="0" w:space="0" w:color="auto"/>
      </w:divBdr>
    </w:div>
    <w:div w:id="718700369">
      <w:bodyDiv w:val="1"/>
      <w:marLeft w:val="0"/>
      <w:marRight w:val="0"/>
      <w:marTop w:val="0"/>
      <w:marBottom w:val="0"/>
      <w:divBdr>
        <w:top w:val="none" w:sz="0" w:space="0" w:color="auto"/>
        <w:left w:val="none" w:sz="0" w:space="0" w:color="auto"/>
        <w:bottom w:val="none" w:sz="0" w:space="0" w:color="auto"/>
        <w:right w:val="none" w:sz="0" w:space="0" w:color="auto"/>
      </w:divBdr>
    </w:div>
    <w:div w:id="1601186120">
      <w:bodyDiv w:val="1"/>
      <w:marLeft w:val="0"/>
      <w:marRight w:val="0"/>
      <w:marTop w:val="0"/>
      <w:marBottom w:val="0"/>
      <w:divBdr>
        <w:top w:val="none" w:sz="0" w:space="0" w:color="auto"/>
        <w:left w:val="none" w:sz="0" w:space="0" w:color="auto"/>
        <w:bottom w:val="none" w:sz="0" w:space="0" w:color="auto"/>
        <w:right w:val="none" w:sz="0" w:space="0" w:color="auto"/>
      </w:divBdr>
    </w:div>
    <w:div w:id="21307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1928</TotalTime>
  <Pages>1</Pages>
  <Words>813</Words>
  <Characters>4639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McGlynn</dc:creator>
  <cp:keywords/>
  <cp:lastModifiedBy>Roussev, Yassen</cp:lastModifiedBy>
  <cp:revision>185</cp:revision>
  <cp:lastPrinted>2012-09-07T19:57:00Z</cp:lastPrinted>
  <dcterms:created xsi:type="dcterms:W3CDTF">2022-02-26T04:26:00Z</dcterms:created>
  <dcterms:modified xsi:type="dcterms:W3CDTF">2022-03-11T20:22:00Z</dcterms:modified>
</cp:coreProperties>
</file>