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3D" w:rsidRPr="009F2E3D" w:rsidRDefault="006B734D" w:rsidP="009F2E3D">
      <w:pPr>
        <w:rPr>
          <w:sz w:val="72"/>
          <w:szCs w:val="72"/>
        </w:rPr>
      </w:pPr>
      <w:r w:rsidRPr="009F2E3D">
        <w:rPr>
          <w:rFonts w:ascii="Arial" w:hAnsi="Arial" w:cs="Arial"/>
        </w:rPr>
        <w:br/>
      </w:r>
      <w:r w:rsidR="009F2E3D" w:rsidRPr="009F2E3D">
        <w:rPr>
          <w:noProof/>
          <w:sz w:val="72"/>
          <w:szCs w:val="72"/>
        </w:rPr>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1809750" cy="7524750"/>
            <wp:effectExtent l="19050" t="0" r="0" b="0"/>
            <wp:wrapThrough wrapText="right">
              <wp:wrapPolygon edited="0">
                <wp:start x="-227" y="0"/>
                <wp:lineTo x="-227" y="21545"/>
                <wp:lineTo x="21600" y="21545"/>
                <wp:lineTo x="21600" y="0"/>
                <wp:lineTo x="-227" y="0"/>
              </wp:wrapPolygon>
            </wp:wrapThrough>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24750"/>
                    </a:xfrm>
                    <a:prstGeom prst="rect">
                      <a:avLst/>
                    </a:prstGeom>
                    <a:noFill/>
                    <a:ln w="9525">
                      <a:noFill/>
                      <a:miter lim="800000"/>
                      <a:headEnd/>
                      <a:tailEnd/>
                    </a:ln>
                  </pic:spPr>
                </pic:pic>
              </a:graphicData>
            </a:graphic>
          </wp:anchor>
        </w:drawing>
      </w:r>
    </w:p>
    <w:p w:rsidR="00646929" w:rsidRDefault="00646929" w:rsidP="00646929">
      <w:pPr>
        <w:rPr>
          <w:sz w:val="72"/>
          <w:szCs w:val="72"/>
        </w:rPr>
      </w:pPr>
    </w:p>
    <w:p w:rsidR="00646929" w:rsidRDefault="00646929" w:rsidP="00646929">
      <w:pPr>
        <w:rPr>
          <w:sz w:val="72"/>
          <w:szCs w:val="72"/>
        </w:rPr>
      </w:pPr>
    </w:p>
    <w:p w:rsidR="00646929" w:rsidRDefault="00646929" w:rsidP="00646929">
      <w:pPr>
        <w:rPr>
          <w:sz w:val="72"/>
          <w:szCs w:val="72"/>
        </w:rPr>
      </w:pPr>
      <w:r w:rsidRPr="00D95C19">
        <w:rPr>
          <w:sz w:val="72"/>
          <w:szCs w:val="72"/>
        </w:rPr>
        <w:t xml:space="preserve">REQUEST FOR </w:t>
      </w:r>
    </w:p>
    <w:p w:rsidR="00646929" w:rsidRPr="00D95C19" w:rsidRDefault="00646929" w:rsidP="00646929">
      <w:pPr>
        <w:pBdr>
          <w:bottom w:val="single" w:sz="4" w:space="1" w:color="auto"/>
        </w:pBdr>
        <w:rPr>
          <w:sz w:val="72"/>
          <w:szCs w:val="72"/>
        </w:rPr>
      </w:pPr>
      <w:r w:rsidRPr="00D95C19">
        <w:rPr>
          <w:sz w:val="72"/>
          <w:szCs w:val="72"/>
        </w:rPr>
        <w:t>PROPOSALS</w:t>
      </w:r>
    </w:p>
    <w:p w:rsidR="00646929" w:rsidRDefault="00646929" w:rsidP="00646929">
      <w:pPr>
        <w:rPr>
          <w:b/>
        </w:rPr>
      </w:pPr>
      <w:r w:rsidRPr="00D95C19">
        <w:rPr>
          <w:b/>
        </w:rPr>
        <w:t>JUDICIAL COUNCIL OF CALIFORNIA</w:t>
      </w:r>
    </w:p>
    <w:p w:rsidR="00646929" w:rsidRDefault="00646929" w:rsidP="00646929">
      <w:pPr>
        <w:rPr>
          <w:b/>
        </w:rPr>
      </w:pPr>
    </w:p>
    <w:p w:rsidR="00646929" w:rsidRDefault="00646929" w:rsidP="00646929">
      <w:pPr>
        <w:rPr>
          <w:b/>
        </w:rPr>
      </w:pPr>
    </w:p>
    <w:p w:rsidR="00646929" w:rsidRDefault="00646929" w:rsidP="00646929">
      <w:pPr>
        <w:rPr>
          <w:b/>
        </w:rPr>
      </w:pPr>
    </w:p>
    <w:p w:rsidR="00646929" w:rsidRDefault="00646929" w:rsidP="00646929">
      <w:pPr>
        <w:rPr>
          <w:b/>
          <w:sz w:val="28"/>
          <w:szCs w:val="28"/>
        </w:rPr>
      </w:pPr>
      <w:r w:rsidRPr="00D95C19">
        <w:rPr>
          <w:b/>
          <w:sz w:val="28"/>
          <w:szCs w:val="28"/>
        </w:rPr>
        <w:t>RFP TITLE:</w:t>
      </w:r>
      <w:r w:rsidRPr="00D95C19">
        <w:rPr>
          <w:b/>
          <w:sz w:val="28"/>
          <w:szCs w:val="28"/>
        </w:rPr>
        <w:tab/>
      </w:r>
      <w:r>
        <w:rPr>
          <w:b/>
          <w:sz w:val="28"/>
          <w:szCs w:val="28"/>
        </w:rPr>
        <w:tab/>
        <w:t xml:space="preserve">ONLINE NEWSROOM </w:t>
      </w:r>
      <w:r>
        <w:rPr>
          <w:b/>
          <w:sz w:val="28"/>
          <w:szCs w:val="28"/>
        </w:rPr>
        <w:tab/>
      </w:r>
      <w:r>
        <w:rPr>
          <w:b/>
          <w:sz w:val="28"/>
          <w:szCs w:val="28"/>
        </w:rPr>
        <w:tab/>
      </w:r>
      <w:r>
        <w:rPr>
          <w:b/>
          <w:sz w:val="28"/>
          <w:szCs w:val="28"/>
        </w:rPr>
        <w:tab/>
      </w:r>
      <w:r>
        <w:rPr>
          <w:b/>
          <w:sz w:val="28"/>
          <w:szCs w:val="28"/>
        </w:rPr>
        <w:tab/>
        <w:t>PROJECT</w:t>
      </w:r>
    </w:p>
    <w:p w:rsidR="00646929" w:rsidRDefault="00646929" w:rsidP="00646929">
      <w:pPr>
        <w:rPr>
          <w:b/>
          <w:sz w:val="28"/>
          <w:szCs w:val="28"/>
        </w:rPr>
      </w:pPr>
    </w:p>
    <w:p w:rsidR="00646929" w:rsidRDefault="00646929" w:rsidP="00646929">
      <w:pPr>
        <w:rPr>
          <w:b/>
          <w:sz w:val="28"/>
          <w:szCs w:val="28"/>
        </w:rPr>
      </w:pPr>
      <w:r>
        <w:rPr>
          <w:b/>
          <w:sz w:val="28"/>
          <w:szCs w:val="28"/>
        </w:rPr>
        <w:t>RFP NUMBER:</w:t>
      </w:r>
      <w:r>
        <w:rPr>
          <w:b/>
          <w:sz w:val="28"/>
          <w:szCs w:val="28"/>
        </w:rPr>
        <w:tab/>
      </w:r>
      <w:r>
        <w:rPr>
          <w:b/>
          <w:sz w:val="28"/>
          <w:szCs w:val="28"/>
        </w:rPr>
        <w:tab/>
      </w:r>
      <w:r w:rsidR="000B4C92">
        <w:rPr>
          <w:b/>
          <w:sz w:val="28"/>
          <w:szCs w:val="28"/>
        </w:rPr>
        <w:t>COM-LSD-201507-JR</w:t>
      </w:r>
    </w:p>
    <w:p w:rsidR="00646929" w:rsidRDefault="00646929" w:rsidP="00646929">
      <w:pPr>
        <w:rPr>
          <w:b/>
          <w:sz w:val="28"/>
          <w:szCs w:val="28"/>
        </w:rPr>
      </w:pPr>
    </w:p>
    <w:p w:rsidR="00646929" w:rsidRDefault="00646929" w:rsidP="00646929">
      <w:pPr>
        <w:rPr>
          <w:b/>
          <w:sz w:val="28"/>
          <w:szCs w:val="28"/>
        </w:rPr>
      </w:pPr>
    </w:p>
    <w:p w:rsidR="00646929" w:rsidRDefault="00646929" w:rsidP="00646929">
      <w:pPr>
        <w:rPr>
          <w:b/>
          <w:sz w:val="28"/>
          <w:szCs w:val="28"/>
        </w:rPr>
      </w:pPr>
      <w:r>
        <w:rPr>
          <w:b/>
          <w:sz w:val="28"/>
          <w:szCs w:val="28"/>
        </w:rPr>
        <w:t>PROPOSALS DUE:</w:t>
      </w:r>
      <w:r>
        <w:rPr>
          <w:b/>
          <w:sz w:val="28"/>
          <w:szCs w:val="28"/>
        </w:rPr>
        <w:tab/>
      </w:r>
      <w:r w:rsidR="009F2E3D">
        <w:rPr>
          <w:b/>
          <w:sz w:val="28"/>
          <w:szCs w:val="28"/>
        </w:rPr>
        <w:t>A</w:t>
      </w:r>
      <w:r w:rsidR="00734A86">
        <w:rPr>
          <w:b/>
          <w:sz w:val="28"/>
          <w:szCs w:val="28"/>
        </w:rPr>
        <w:t>UGUST</w:t>
      </w:r>
      <w:r w:rsidR="009F2E3D">
        <w:rPr>
          <w:b/>
          <w:sz w:val="28"/>
          <w:szCs w:val="28"/>
        </w:rPr>
        <w:t xml:space="preserve"> </w:t>
      </w:r>
      <w:r w:rsidR="00737F2B">
        <w:rPr>
          <w:b/>
          <w:sz w:val="28"/>
          <w:szCs w:val="28"/>
        </w:rPr>
        <w:t>17</w:t>
      </w:r>
      <w:r w:rsidR="00734A86">
        <w:rPr>
          <w:b/>
          <w:sz w:val="28"/>
          <w:szCs w:val="28"/>
        </w:rPr>
        <w:t xml:space="preserve">, </w:t>
      </w:r>
      <w:r>
        <w:rPr>
          <w:b/>
          <w:sz w:val="28"/>
          <w:szCs w:val="28"/>
        </w:rPr>
        <w:t>2015</w:t>
      </w:r>
      <w:r w:rsidR="00B4190E">
        <w:rPr>
          <w:b/>
          <w:sz w:val="28"/>
          <w:szCs w:val="28"/>
        </w:rPr>
        <w:t>-</w:t>
      </w:r>
      <w:r>
        <w:rPr>
          <w:b/>
          <w:sz w:val="28"/>
          <w:szCs w:val="28"/>
        </w:rPr>
        <w:t xml:space="preserve"> NO </w:t>
      </w:r>
      <w:r>
        <w:rPr>
          <w:b/>
          <w:sz w:val="28"/>
          <w:szCs w:val="28"/>
        </w:rPr>
        <w:tab/>
      </w:r>
      <w:r>
        <w:rPr>
          <w:b/>
          <w:sz w:val="28"/>
          <w:szCs w:val="28"/>
        </w:rPr>
        <w:tab/>
      </w:r>
      <w:r>
        <w:rPr>
          <w:b/>
          <w:sz w:val="28"/>
          <w:szCs w:val="28"/>
        </w:rPr>
        <w:tab/>
      </w:r>
      <w:r>
        <w:rPr>
          <w:b/>
          <w:sz w:val="28"/>
          <w:szCs w:val="28"/>
        </w:rPr>
        <w:tab/>
      </w:r>
      <w:r>
        <w:rPr>
          <w:b/>
          <w:sz w:val="28"/>
          <w:szCs w:val="28"/>
        </w:rPr>
        <w:tab/>
        <w:t xml:space="preserve">LATER THAN 3:00 P.M. </w:t>
      </w:r>
      <w:r>
        <w:rPr>
          <w:b/>
          <w:sz w:val="28"/>
          <w:szCs w:val="28"/>
        </w:rPr>
        <w:tab/>
      </w:r>
      <w:r>
        <w:rPr>
          <w:b/>
          <w:sz w:val="28"/>
          <w:szCs w:val="28"/>
        </w:rPr>
        <w:tab/>
      </w:r>
      <w:r>
        <w:rPr>
          <w:b/>
          <w:sz w:val="28"/>
          <w:szCs w:val="28"/>
        </w:rPr>
        <w:tab/>
      </w:r>
      <w:r>
        <w:rPr>
          <w:b/>
          <w:sz w:val="28"/>
          <w:szCs w:val="28"/>
        </w:rPr>
        <w:tab/>
        <w:t>PACIFIC TIME</w:t>
      </w:r>
    </w:p>
    <w:p w:rsidR="00646929" w:rsidRDefault="00646929" w:rsidP="00646929">
      <w:pPr>
        <w:rPr>
          <w:b/>
          <w:sz w:val="28"/>
          <w:szCs w:val="28"/>
        </w:rPr>
      </w:pPr>
    </w:p>
    <w:p w:rsidR="00646929" w:rsidRDefault="00646929" w:rsidP="00646929">
      <w:pPr>
        <w:rPr>
          <w:b/>
          <w:sz w:val="28"/>
          <w:szCs w:val="28"/>
        </w:rPr>
      </w:pPr>
    </w:p>
    <w:p w:rsidR="00646929" w:rsidRDefault="00646929" w:rsidP="00646929">
      <w:pPr>
        <w:rPr>
          <w:b/>
          <w:sz w:val="28"/>
          <w:szCs w:val="28"/>
        </w:rPr>
      </w:pPr>
    </w:p>
    <w:p w:rsidR="00646929" w:rsidRDefault="00646929" w:rsidP="00646929">
      <w:pPr>
        <w:rPr>
          <w:b/>
          <w:sz w:val="28"/>
          <w:szCs w:val="28"/>
        </w:rPr>
      </w:pPr>
    </w:p>
    <w:p w:rsidR="00646929" w:rsidRDefault="00646929" w:rsidP="00646929">
      <w:pPr>
        <w:rPr>
          <w:b/>
          <w:sz w:val="28"/>
          <w:szCs w:val="28"/>
        </w:rPr>
      </w:pPr>
    </w:p>
    <w:p w:rsidR="00646929" w:rsidRDefault="00646929" w:rsidP="00646929">
      <w:pPr>
        <w:jc w:val="right"/>
        <w:rPr>
          <w:b/>
          <w:sz w:val="28"/>
          <w:szCs w:val="28"/>
        </w:rPr>
      </w:pPr>
    </w:p>
    <w:p w:rsidR="00646929" w:rsidRDefault="00646929" w:rsidP="00A648BA">
      <w:pPr>
        <w:jc w:val="right"/>
        <w:rPr>
          <w:b/>
          <w:sz w:val="28"/>
          <w:szCs w:val="28"/>
        </w:rPr>
      </w:pPr>
    </w:p>
    <w:p w:rsidR="00646929" w:rsidRPr="00D95C19" w:rsidRDefault="00A648BA" w:rsidP="00646929">
      <w:pPr>
        <w:jc w:val="right"/>
        <w:rPr>
          <w:b/>
        </w:rPr>
      </w:pPr>
      <w:r>
        <w:rPr>
          <w:b/>
          <w:noProof/>
          <w:sz w:val="28"/>
          <w:szCs w:val="28"/>
        </w:rPr>
        <w:drawing>
          <wp:inline distT="0" distB="0" distL="0" distR="0">
            <wp:extent cx="3019424" cy="742490"/>
            <wp:effectExtent l="19050" t="0" r="0" b="0"/>
            <wp:docPr id="6" name="Picture 1" descr="S:\Logos\2014_JCC_Leadership_Communication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4_JCC_Leadership_Communications.emf"/>
                    <pic:cNvPicPr>
                      <a:picLocks noChangeAspect="1" noChangeArrowheads="1"/>
                    </pic:cNvPicPr>
                  </pic:nvPicPr>
                  <pic:blipFill>
                    <a:blip r:embed="rId9" cstate="print"/>
                    <a:srcRect/>
                    <a:stretch>
                      <a:fillRect/>
                    </a:stretch>
                  </pic:blipFill>
                  <pic:spPr bwMode="auto">
                    <a:xfrm>
                      <a:off x="0" y="0"/>
                      <a:ext cx="3069180" cy="754725"/>
                    </a:xfrm>
                    <a:prstGeom prst="rect">
                      <a:avLst/>
                    </a:prstGeom>
                    <a:noFill/>
                    <a:ln w="9525">
                      <a:noFill/>
                      <a:miter lim="800000"/>
                      <a:headEnd/>
                      <a:tailEnd/>
                    </a:ln>
                  </pic:spPr>
                </pic:pic>
              </a:graphicData>
            </a:graphic>
          </wp:inline>
        </w:drawing>
      </w:r>
    </w:p>
    <w:p w:rsidR="00646929" w:rsidRDefault="00646929" w:rsidP="00646929"/>
    <w:p w:rsidR="00C37FF7" w:rsidRDefault="00C37FF7" w:rsidP="00646929">
      <w:pPr>
        <w:pStyle w:val="Header"/>
        <w:tabs>
          <w:tab w:val="clear" w:pos="4320"/>
          <w:tab w:val="clear" w:pos="8640"/>
          <w:tab w:val="left" w:pos="2220"/>
        </w:tabs>
        <w:autoSpaceDE w:val="0"/>
        <w:autoSpaceDN w:val="0"/>
        <w:adjustRightInd w:val="0"/>
        <w:rPr>
          <w:b/>
          <w:bCs/>
          <w:sz w:val="26"/>
          <w:szCs w:val="26"/>
        </w:rPr>
      </w:pPr>
    </w:p>
    <w:p w:rsidR="000B4C92" w:rsidRDefault="000B4C92" w:rsidP="00646929">
      <w:pPr>
        <w:pStyle w:val="Header"/>
        <w:tabs>
          <w:tab w:val="clear" w:pos="4320"/>
          <w:tab w:val="clear" w:pos="8640"/>
          <w:tab w:val="left" w:pos="2220"/>
        </w:tabs>
        <w:autoSpaceDE w:val="0"/>
        <w:autoSpaceDN w:val="0"/>
        <w:adjustRightInd w:val="0"/>
        <w:rPr>
          <w:b/>
          <w:bCs/>
          <w:sz w:val="26"/>
          <w:szCs w:val="26"/>
        </w:rPr>
      </w:pPr>
    </w:p>
    <w:p w:rsidR="00E94B3F" w:rsidRDefault="00C37FF7" w:rsidP="00734A86">
      <w:pPr>
        <w:pStyle w:val="ListParagraph"/>
        <w:keepNext/>
        <w:numPr>
          <w:ilvl w:val="0"/>
          <w:numId w:val="20"/>
        </w:numPr>
        <w:jc w:val="both"/>
        <w:rPr>
          <w:b/>
          <w:bCs/>
        </w:rPr>
      </w:pPr>
      <w:r w:rsidRPr="00A8212B">
        <w:rPr>
          <w:b/>
          <w:bCs/>
        </w:rPr>
        <w:lastRenderedPageBreak/>
        <w:t>BACKGROUND INFORMATION</w:t>
      </w:r>
    </w:p>
    <w:p w:rsidR="00E94B3F" w:rsidRDefault="00E94B3F" w:rsidP="00734A86">
      <w:pPr>
        <w:pStyle w:val="ListParagraph"/>
        <w:keepNext/>
        <w:ind w:left="360"/>
        <w:jc w:val="both"/>
        <w:rPr>
          <w:b/>
          <w:bCs/>
        </w:rPr>
      </w:pPr>
    </w:p>
    <w:p w:rsidR="00E94B3F" w:rsidRDefault="00CB3BF3" w:rsidP="00734A86">
      <w:pPr>
        <w:pStyle w:val="ListParagraph"/>
        <w:keepNext/>
        <w:ind w:left="360"/>
        <w:jc w:val="both"/>
        <w:rPr>
          <w:b/>
          <w:bCs/>
        </w:rPr>
      </w:pPr>
      <w:r w:rsidRPr="00E94B3F">
        <w:rPr>
          <w:color w:val="000000" w:themeColor="text1"/>
        </w:rPr>
        <w:t>The California Courts website</w:t>
      </w:r>
      <w:r w:rsidR="009A43DB" w:rsidRPr="00E94B3F">
        <w:rPr>
          <w:color w:val="000000" w:themeColor="text1"/>
        </w:rPr>
        <w:t xml:space="preserve">, </w:t>
      </w:r>
      <w:hyperlink r:id="rId10" w:history="1">
        <w:r w:rsidR="009A43DB" w:rsidRPr="009A43DB">
          <w:rPr>
            <w:rStyle w:val="Hyperlink"/>
          </w:rPr>
          <w:t>www.courts.ca.gov</w:t>
        </w:r>
      </w:hyperlink>
      <w:r w:rsidR="009A43DB" w:rsidRPr="00E94B3F">
        <w:rPr>
          <w:color w:val="000000" w:themeColor="text1"/>
        </w:rPr>
        <w:t>,</w:t>
      </w:r>
      <w:r w:rsidRPr="00E94B3F">
        <w:rPr>
          <w:color w:val="000000" w:themeColor="text1"/>
        </w:rPr>
        <w:t xml:space="preserve"> is</w:t>
      </w:r>
      <w:r w:rsidR="005A5413" w:rsidRPr="00E94B3F">
        <w:rPr>
          <w:color w:val="000000" w:themeColor="text1"/>
        </w:rPr>
        <w:t xml:space="preserve"> the</w:t>
      </w:r>
      <w:r w:rsidRPr="00E94B3F">
        <w:rPr>
          <w:color w:val="000000" w:themeColor="text1"/>
        </w:rPr>
        <w:t xml:space="preserve"> </w:t>
      </w:r>
      <w:r w:rsidR="009A43DB" w:rsidRPr="00E94B3F">
        <w:rPr>
          <w:color w:val="000000" w:themeColor="text1"/>
        </w:rPr>
        <w:t>central public online resource for California’s judicial branch</w:t>
      </w:r>
      <w:r w:rsidR="00693446" w:rsidRPr="00E94B3F">
        <w:rPr>
          <w:color w:val="000000" w:themeColor="text1"/>
        </w:rPr>
        <w:t xml:space="preserve"> of government</w:t>
      </w:r>
      <w:r w:rsidR="00BA4239" w:rsidRPr="00E94B3F">
        <w:rPr>
          <w:color w:val="000000" w:themeColor="text1"/>
        </w:rPr>
        <w:t>, the largest court system in the nation</w:t>
      </w:r>
      <w:r w:rsidR="009A43DB" w:rsidRPr="00E94B3F">
        <w:rPr>
          <w:color w:val="000000" w:themeColor="text1"/>
        </w:rPr>
        <w:t xml:space="preserve">. The </w:t>
      </w:r>
      <w:r w:rsidR="00BA4239" w:rsidRPr="00E94B3F">
        <w:rPr>
          <w:color w:val="000000" w:themeColor="text1"/>
        </w:rPr>
        <w:t>web</w:t>
      </w:r>
      <w:r w:rsidR="009A43DB" w:rsidRPr="00E94B3F">
        <w:rPr>
          <w:color w:val="000000" w:themeColor="text1"/>
        </w:rPr>
        <w:t>si</w:t>
      </w:r>
      <w:r w:rsidR="00837A5A" w:rsidRPr="00E94B3F">
        <w:rPr>
          <w:color w:val="000000" w:themeColor="text1"/>
        </w:rPr>
        <w:t>te, which was redesigned in 2011, serves multiple audiences. Amon</w:t>
      </w:r>
      <w:r w:rsidR="00C067AA" w:rsidRPr="00E94B3F">
        <w:rPr>
          <w:color w:val="000000" w:themeColor="text1"/>
        </w:rPr>
        <w:t>g its 800,000 monthly visitors</w:t>
      </w:r>
      <w:r w:rsidR="00837A5A" w:rsidRPr="00E94B3F">
        <w:rPr>
          <w:color w:val="000000" w:themeColor="text1"/>
        </w:rPr>
        <w:t xml:space="preserve"> are </w:t>
      </w:r>
      <w:r w:rsidR="009A43DB" w:rsidRPr="00E94B3F">
        <w:rPr>
          <w:color w:val="000000" w:themeColor="text1"/>
        </w:rPr>
        <w:t>court users</w:t>
      </w:r>
      <w:r w:rsidR="004616E8" w:rsidRPr="00E94B3F">
        <w:rPr>
          <w:color w:val="000000" w:themeColor="text1"/>
        </w:rPr>
        <w:t>, litigants,</w:t>
      </w:r>
      <w:r w:rsidR="009A43DB" w:rsidRPr="00E94B3F">
        <w:rPr>
          <w:color w:val="000000" w:themeColor="text1"/>
        </w:rPr>
        <w:t xml:space="preserve"> and the general public</w:t>
      </w:r>
      <w:r w:rsidR="004616E8" w:rsidRPr="00E94B3F">
        <w:rPr>
          <w:color w:val="000000" w:themeColor="text1"/>
        </w:rPr>
        <w:t>;</w:t>
      </w:r>
      <w:r w:rsidR="00BA4239" w:rsidRPr="00E94B3F">
        <w:rPr>
          <w:color w:val="000000" w:themeColor="text1"/>
        </w:rPr>
        <w:t xml:space="preserve"> members of the judicial branch</w:t>
      </w:r>
      <w:r w:rsidR="009A43DB" w:rsidRPr="00E94B3F">
        <w:rPr>
          <w:color w:val="000000" w:themeColor="text1"/>
        </w:rPr>
        <w:t>– justices, judges, and court staff –the legal community and justice partners</w:t>
      </w:r>
      <w:r w:rsidR="004616E8" w:rsidRPr="00E94B3F">
        <w:rPr>
          <w:color w:val="000000" w:themeColor="text1"/>
        </w:rPr>
        <w:t>;</w:t>
      </w:r>
      <w:r w:rsidR="009A43DB" w:rsidRPr="00E94B3F">
        <w:rPr>
          <w:color w:val="000000" w:themeColor="text1"/>
        </w:rPr>
        <w:t xml:space="preserve"> stakeholders and members of the legislative and executive branches</w:t>
      </w:r>
      <w:r w:rsidR="004616E8" w:rsidRPr="00E94B3F">
        <w:rPr>
          <w:color w:val="000000" w:themeColor="text1"/>
        </w:rPr>
        <w:t>;</w:t>
      </w:r>
      <w:r w:rsidR="009A43DB" w:rsidRPr="00E94B3F">
        <w:rPr>
          <w:color w:val="000000" w:themeColor="text1"/>
        </w:rPr>
        <w:t xml:space="preserve"> and members of the news media and opinion leaders. The website is administered by staff of the Judicial Council, the policymaking body for the California courts. </w:t>
      </w:r>
    </w:p>
    <w:p w:rsidR="00E94B3F" w:rsidRDefault="00E94B3F" w:rsidP="00734A86">
      <w:pPr>
        <w:pStyle w:val="ListParagraph"/>
        <w:keepNext/>
        <w:ind w:left="360"/>
        <w:jc w:val="both"/>
        <w:rPr>
          <w:b/>
          <w:bCs/>
        </w:rPr>
      </w:pPr>
    </w:p>
    <w:p w:rsidR="00E94B3F" w:rsidRDefault="009A43DB" w:rsidP="00734A86">
      <w:pPr>
        <w:pStyle w:val="ListParagraph"/>
        <w:keepNext/>
        <w:ind w:left="360"/>
        <w:jc w:val="both"/>
        <w:rPr>
          <w:b/>
          <w:bCs/>
        </w:rPr>
      </w:pPr>
      <w:r w:rsidRPr="00A8212B">
        <w:rPr>
          <w:color w:val="000000" w:themeColor="text1"/>
        </w:rPr>
        <w:t>The Judicial Council’s Communications office</w:t>
      </w:r>
      <w:r w:rsidR="00C149AE" w:rsidRPr="00A8212B">
        <w:rPr>
          <w:color w:val="000000" w:themeColor="text1"/>
        </w:rPr>
        <w:t xml:space="preserve"> serves the public information function for the Supreme Court, Appellate Courts, and Judicial Council. </w:t>
      </w:r>
      <w:r w:rsidR="00BA4239" w:rsidRPr="00A8212B">
        <w:rPr>
          <w:color w:val="000000" w:themeColor="text1"/>
        </w:rPr>
        <w:t>Among its responsibilities, t</w:t>
      </w:r>
      <w:r w:rsidR="00C149AE" w:rsidRPr="00A8212B">
        <w:rPr>
          <w:color w:val="000000" w:themeColor="text1"/>
        </w:rPr>
        <w:t>he office</w:t>
      </w:r>
      <w:r w:rsidRPr="00A8212B">
        <w:rPr>
          <w:color w:val="000000" w:themeColor="text1"/>
        </w:rPr>
        <w:t xml:space="preserve"> </w:t>
      </w:r>
      <w:r w:rsidR="00C149AE" w:rsidRPr="00A8212B">
        <w:rPr>
          <w:color w:val="000000" w:themeColor="text1"/>
        </w:rPr>
        <w:t>creates</w:t>
      </w:r>
      <w:r w:rsidR="00887846" w:rsidRPr="00A8212B">
        <w:rPr>
          <w:color w:val="000000" w:themeColor="text1"/>
        </w:rPr>
        <w:t>,</w:t>
      </w:r>
      <w:r w:rsidR="00C149AE" w:rsidRPr="00A8212B">
        <w:rPr>
          <w:color w:val="000000" w:themeColor="text1"/>
        </w:rPr>
        <w:t xml:space="preserve"> updates, and publishes</w:t>
      </w:r>
      <w:r w:rsidR="004616E8" w:rsidRPr="00A8212B">
        <w:rPr>
          <w:color w:val="000000" w:themeColor="text1"/>
        </w:rPr>
        <w:t xml:space="preserve"> </w:t>
      </w:r>
      <w:r w:rsidRPr="00A8212B">
        <w:rPr>
          <w:color w:val="000000" w:themeColor="text1"/>
        </w:rPr>
        <w:t>news content</w:t>
      </w:r>
      <w:r w:rsidR="00837A5A" w:rsidRPr="00A8212B">
        <w:rPr>
          <w:color w:val="000000" w:themeColor="text1"/>
        </w:rPr>
        <w:t xml:space="preserve"> </w:t>
      </w:r>
      <w:r w:rsidRPr="00A8212B">
        <w:rPr>
          <w:color w:val="000000" w:themeColor="text1"/>
        </w:rPr>
        <w:t xml:space="preserve">in several sections of the </w:t>
      </w:r>
      <w:r w:rsidR="00C149AE" w:rsidRPr="00A8212B">
        <w:rPr>
          <w:color w:val="000000" w:themeColor="text1"/>
        </w:rPr>
        <w:t xml:space="preserve">California Courts </w:t>
      </w:r>
      <w:r w:rsidRPr="00A8212B">
        <w:rPr>
          <w:color w:val="000000" w:themeColor="text1"/>
        </w:rPr>
        <w:t>website,</w:t>
      </w:r>
      <w:r w:rsidR="00837A5A" w:rsidRPr="00A8212B">
        <w:rPr>
          <w:color w:val="000000" w:themeColor="text1"/>
        </w:rPr>
        <w:t xml:space="preserve"> including the home page,</w:t>
      </w:r>
      <w:r w:rsidRPr="00A8212B">
        <w:rPr>
          <w:color w:val="000000" w:themeColor="text1"/>
        </w:rPr>
        <w:t xml:space="preserve"> and </w:t>
      </w:r>
      <w:r w:rsidR="004616E8" w:rsidRPr="00A8212B">
        <w:rPr>
          <w:color w:val="000000" w:themeColor="text1"/>
        </w:rPr>
        <w:t xml:space="preserve">has responsibility for the Newsroom section: </w:t>
      </w:r>
      <w:hyperlink r:id="rId11" w:history="1">
        <w:r w:rsidR="004616E8">
          <w:rPr>
            <w:rStyle w:val="Hyperlink"/>
          </w:rPr>
          <w:t>www.courts.ca.gov/newsroom.htm</w:t>
        </w:r>
      </w:hyperlink>
      <w:r w:rsidR="006823D3" w:rsidRPr="00A8212B">
        <w:rPr>
          <w:color w:val="000000" w:themeColor="text1"/>
        </w:rPr>
        <w:t xml:space="preserve">, including all secondary content, such as </w:t>
      </w:r>
      <w:hyperlink r:id="rId12" w:history="1">
        <w:r w:rsidR="006823D3" w:rsidRPr="006823D3">
          <w:rPr>
            <w:rStyle w:val="Hyperlink"/>
          </w:rPr>
          <w:t>news releases</w:t>
        </w:r>
      </w:hyperlink>
      <w:r w:rsidR="006823D3" w:rsidRPr="00A8212B">
        <w:rPr>
          <w:color w:val="000000" w:themeColor="text1"/>
        </w:rPr>
        <w:t xml:space="preserve">, </w:t>
      </w:r>
      <w:hyperlink r:id="rId13" w:history="1">
        <w:r w:rsidR="006823D3" w:rsidRPr="006823D3">
          <w:rPr>
            <w:rStyle w:val="Hyperlink"/>
          </w:rPr>
          <w:t>NewsLinks</w:t>
        </w:r>
      </w:hyperlink>
      <w:r w:rsidR="006823D3" w:rsidRPr="00A8212B">
        <w:rPr>
          <w:color w:val="000000" w:themeColor="text1"/>
        </w:rPr>
        <w:t xml:space="preserve"> and </w:t>
      </w:r>
      <w:hyperlink r:id="rId14" w:history="1">
        <w:r w:rsidR="006823D3" w:rsidRPr="006823D3">
          <w:rPr>
            <w:rStyle w:val="Hyperlink"/>
          </w:rPr>
          <w:t>Fact Check</w:t>
        </w:r>
      </w:hyperlink>
      <w:r w:rsidR="006823D3" w:rsidRPr="00A8212B">
        <w:rPr>
          <w:color w:val="000000" w:themeColor="text1"/>
        </w:rPr>
        <w:t>.</w:t>
      </w:r>
      <w:r w:rsidR="00887846" w:rsidRPr="00A8212B">
        <w:rPr>
          <w:color w:val="000000" w:themeColor="text1"/>
        </w:rPr>
        <w:t xml:space="preserve"> </w:t>
      </w:r>
      <w:r w:rsidR="000A332E" w:rsidRPr="00A8212B">
        <w:rPr>
          <w:color w:val="000000" w:themeColor="text1"/>
        </w:rPr>
        <w:t>The o</w:t>
      </w:r>
      <w:r w:rsidR="004F5255" w:rsidRPr="00A8212B">
        <w:rPr>
          <w:color w:val="000000" w:themeColor="text1"/>
        </w:rPr>
        <w:t>ffice’s other</w:t>
      </w:r>
      <w:r w:rsidR="00887846" w:rsidRPr="00A8212B">
        <w:rPr>
          <w:color w:val="000000" w:themeColor="text1"/>
        </w:rPr>
        <w:t xml:space="preserve"> news and </w:t>
      </w:r>
      <w:r w:rsidR="00C149AE" w:rsidRPr="00A8212B">
        <w:rPr>
          <w:color w:val="000000" w:themeColor="text1"/>
        </w:rPr>
        <w:t xml:space="preserve">public </w:t>
      </w:r>
      <w:r w:rsidR="004F5255" w:rsidRPr="00A8212B">
        <w:rPr>
          <w:color w:val="000000" w:themeColor="text1"/>
        </w:rPr>
        <w:t xml:space="preserve">information </w:t>
      </w:r>
      <w:r w:rsidR="00F1578C" w:rsidRPr="00A8212B">
        <w:rPr>
          <w:color w:val="000000" w:themeColor="text1"/>
        </w:rPr>
        <w:t>responsibilities</w:t>
      </w:r>
      <w:r w:rsidR="004F5255" w:rsidRPr="00A8212B">
        <w:rPr>
          <w:color w:val="000000" w:themeColor="text1"/>
        </w:rPr>
        <w:t xml:space="preserve"> include</w:t>
      </w:r>
      <w:r w:rsidR="00887846" w:rsidRPr="00A8212B">
        <w:rPr>
          <w:color w:val="000000" w:themeColor="text1"/>
        </w:rPr>
        <w:t xml:space="preserve"> media relations, media monitoring, social media engagem</w:t>
      </w:r>
      <w:r w:rsidR="008C3003" w:rsidRPr="00A8212B">
        <w:rPr>
          <w:color w:val="000000" w:themeColor="text1"/>
        </w:rPr>
        <w:t>ent, and metrics and evaluation.</w:t>
      </w:r>
      <w:r w:rsidR="00887846" w:rsidRPr="00A8212B">
        <w:rPr>
          <w:color w:val="000000" w:themeColor="text1"/>
        </w:rPr>
        <w:t xml:space="preserve"> </w:t>
      </w:r>
    </w:p>
    <w:p w:rsidR="00E94B3F" w:rsidRDefault="00E94B3F" w:rsidP="00734A86">
      <w:pPr>
        <w:pStyle w:val="ListParagraph"/>
        <w:keepNext/>
        <w:ind w:left="360"/>
        <w:jc w:val="both"/>
        <w:rPr>
          <w:b/>
          <w:bCs/>
        </w:rPr>
      </w:pPr>
    </w:p>
    <w:p w:rsidR="00E94B3F" w:rsidRDefault="00887846" w:rsidP="00734A86">
      <w:pPr>
        <w:pStyle w:val="ListParagraph"/>
        <w:keepNext/>
        <w:ind w:left="360"/>
        <w:jc w:val="both"/>
        <w:rPr>
          <w:color w:val="000000" w:themeColor="text1"/>
        </w:rPr>
      </w:pPr>
      <w:r w:rsidRPr="00A8212B">
        <w:rPr>
          <w:color w:val="000000" w:themeColor="text1"/>
        </w:rPr>
        <w:t>The Communications office seeks</w:t>
      </w:r>
      <w:r w:rsidR="00837A5A" w:rsidRPr="00A8212B">
        <w:rPr>
          <w:color w:val="000000" w:themeColor="text1"/>
        </w:rPr>
        <w:t xml:space="preserve"> to improve its online news publishing</w:t>
      </w:r>
      <w:r w:rsidRPr="00A8212B">
        <w:rPr>
          <w:color w:val="000000" w:themeColor="text1"/>
        </w:rPr>
        <w:t>,</w:t>
      </w:r>
      <w:r w:rsidR="00837A5A" w:rsidRPr="00A8212B">
        <w:rPr>
          <w:color w:val="000000" w:themeColor="text1"/>
        </w:rPr>
        <w:t xml:space="preserve"> distribution</w:t>
      </w:r>
      <w:r w:rsidRPr="00A8212B">
        <w:rPr>
          <w:color w:val="000000" w:themeColor="text1"/>
        </w:rPr>
        <w:t>, and monitoring</w:t>
      </w:r>
      <w:r w:rsidR="00837A5A" w:rsidRPr="00A8212B">
        <w:rPr>
          <w:color w:val="000000" w:themeColor="text1"/>
        </w:rPr>
        <w:t xml:space="preserve"> capabilities through an integrated</w:t>
      </w:r>
      <w:r w:rsidRPr="00A8212B">
        <w:rPr>
          <w:color w:val="000000" w:themeColor="text1"/>
        </w:rPr>
        <w:t>,</w:t>
      </w:r>
      <w:r w:rsidR="00837A5A" w:rsidRPr="00A8212B">
        <w:rPr>
          <w:color w:val="000000" w:themeColor="text1"/>
        </w:rPr>
        <w:t xml:space="preserve"> hosted online newsroom</w:t>
      </w:r>
      <w:r w:rsidR="004616E8" w:rsidRPr="00A8212B">
        <w:rPr>
          <w:color w:val="000000" w:themeColor="text1"/>
        </w:rPr>
        <w:t xml:space="preserve"> solution</w:t>
      </w:r>
      <w:r w:rsidR="00837A5A" w:rsidRPr="00A8212B">
        <w:rPr>
          <w:color w:val="000000" w:themeColor="text1"/>
        </w:rPr>
        <w:t xml:space="preserve">. </w:t>
      </w:r>
    </w:p>
    <w:p w:rsidR="00E94B3F" w:rsidRDefault="00E94B3F" w:rsidP="00734A86">
      <w:pPr>
        <w:pStyle w:val="ListParagraph"/>
        <w:keepNext/>
        <w:ind w:left="360"/>
        <w:jc w:val="both"/>
        <w:rPr>
          <w:color w:val="000000" w:themeColor="text1"/>
        </w:rPr>
      </w:pPr>
    </w:p>
    <w:p w:rsidR="00F73CF5" w:rsidRPr="00E94B3F" w:rsidRDefault="00837A5A" w:rsidP="00734A86">
      <w:pPr>
        <w:pStyle w:val="ListParagraph"/>
        <w:keepNext/>
        <w:numPr>
          <w:ilvl w:val="1"/>
          <w:numId w:val="20"/>
        </w:numPr>
        <w:jc w:val="both"/>
        <w:rPr>
          <w:color w:val="000000" w:themeColor="text1"/>
        </w:rPr>
      </w:pPr>
      <w:r w:rsidRPr="00A8212B">
        <w:rPr>
          <w:color w:val="000000" w:themeColor="text1"/>
        </w:rPr>
        <w:t xml:space="preserve">The </w:t>
      </w:r>
      <w:r w:rsidR="00766585" w:rsidRPr="00A8212B">
        <w:rPr>
          <w:color w:val="000000" w:themeColor="text1"/>
        </w:rPr>
        <w:t xml:space="preserve">project </w:t>
      </w:r>
      <w:r w:rsidRPr="00A8212B">
        <w:rPr>
          <w:color w:val="000000" w:themeColor="text1"/>
        </w:rPr>
        <w:t>goals are to</w:t>
      </w:r>
      <w:r w:rsidR="00F73CF5" w:rsidRPr="00A8212B">
        <w:rPr>
          <w:color w:val="000000" w:themeColor="text1"/>
        </w:rPr>
        <w:t>:</w:t>
      </w:r>
    </w:p>
    <w:p w:rsidR="00A648BA" w:rsidRDefault="00A648BA" w:rsidP="00734A86">
      <w:pPr>
        <w:keepNext/>
        <w:ind w:left="1440"/>
        <w:jc w:val="both"/>
        <w:rPr>
          <w:color w:val="000000" w:themeColor="text1"/>
        </w:rPr>
      </w:pPr>
    </w:p>
    <w:p w:rsidR="00F73CF5" w:rsidRPr="00F73CF5" w:rsidRDefault="00F73CF5" w:rsidP="00734A86">
      <w:pPr>
        <w:pStyle w:val="ListParagraph"/>
        <w:keepNext/>
        <w:numPr>
          <w:ilvl w:val="2"/>
          <w:numId w:val="20"/>
        </w:numPr>
        <w:jc w:val="both"/>
        <w:rPr>
          <w:color w:val="000000" w:themeColor="text1"/>
        </w:rPr>
      </w:pPr>
      <w:r w:rsidRPr="00F73CF5">
        <w:rPr>
          <w:color w:val="000000" w:themeColor="text1"/>
        </w:rPr>
        <w:t>M</w:t>
      </w:r>
      <w:r w:rsidR="00766585" w:rsidRPr="00F73CF5">
        <w:rPr>
          <w:color w:val="000000" w:themeColor="text1"/>
        </w:rPr>
        <w:t xml:space="preserve">ake </w:t>
      </w:r>
      <w:r w:rsidR="008C3003" w:rsidRPr="00F73CF5">
        <w:rPr>
          <w:color w:val="000000" w:themeColor="text1"/>
        </w:rPr>
        <w:t xml:space="preserve">existing </w:t>
      </w:r>
      <w:r w:rsidR="008F15A9">
        <w:rPr>
          <w:color w:val="000000" w:themeColor="text1"/>
        </w:rPr>
        <w:t xml:space="preserve">online </w:t>
      </w:r>
      <w:r w:rsidR="00766585" w:rsidRPr="00F73CF5">
        <w:rPr>
          <w:color w:val="000000" w:themeColor="text1"/>
        </w:rPr>
        <w:t xml:space="preserve">news </w:t>
      </w:r>
      <w:r>
        <w:rPr>
          <w:color w:val="000000" w:themeColor="text1"/>
        </w:rPr>
        <w:t xml:space="preserve">and information </w:t>
      </w:r>
      <w:r w:rsidR="00766585" w:rsidRPr="00F73CF5">
        <w:rPr>
          <w:color w:val="000000" w:themeColor="text1"/>
        </w:rPr>
        <w:t xml:space="preserve">content easier to find, </w:t>
      </w:r>
      <w:r w:rsidR="004A63DD">
        <w:rPr>
          <w:color w:val="000000" w:themeColor="text1"/>
        </w:rPr>
        <w:t>thereby broadening its reach and relevance</w:t>
      </w:r>
      <w:r w:rsidRPr="00F73CF5">
        <w:rPr>
          <w:color w:val="000000" w:themeColor="text1"/>
        </w:rPr>
        <w:t>;</w:t>
      </w:r>
    </w:p>
    <w:p w:rsidR="00F73CF5" w:rsidRPr="00F73CF5" w:rsidRDefault="00F73CF5" w:rsidP="00734A86">
      <w:pPr>
        <w:pStyle w:val="ListParagraph"/>
        <w:keepNext/>
        <w:numPr>
          <w:ilvl w:val="2"/>
          <w:numId w:val="20"/>
        </w:numPr>
        <w:jc w:val="both"/>
        <w:rPr>
          <w:color w:val="000000" w:themeColor="text1"/>
        </w:rPr>
      </w:pPr>
      <w:r w:rsidRPr="00F73CF5">
        <w:rPr>
          <w:color w:val="000000" w:themeColor="text1"/>
        </w:rPr>
        <w:t>E</w:t>
      </w:r>
      <w:r w:rsidR="00766585" w:rsidRPr="00F73CF5">
        <w:rPr>
          <w:color w:val="000000" w:themeColor="text1"/>
        </w:rPr>
        <w:t>xpand the</w:t>
      </w:r>
      <w:r w:rsidR="00837A5A" w:rsidRPr="00F73CF5">
        <w:rPr>
          <w:color w:val="000000" w:themeColor="text1"/>
        </w:rPr>
        <w:t xml:space="preserve"> </w:t>
      </w:r>
      <w:r w:rsidR="00BC701D" w:rsidRPr="00F73CF5">
        <w:rPr>
          <w:color w:val="000000" w:themeColor="text1"/>
        </w:rPr>
        <w:t>frequency and variety of online news and</w:t>
      </w:r>
      <w:r w:rsidR="00837A5A" w:rsidRPr="00F73CF5">
        <w:rPr>
          <w:color w:val="000000" w:themeColor="text1"/>
        </w:rPr>
        <w:t xml:space="preserve"> web content</w:t>
      </w:r>
      <w:r w:rsidR="00BC701D" w:rsidRPr="00F73CF5">
        <w:rPr>
          <w:color w:val="000000" w:themeColor="text1"/>
        </w:rPr>
        <w:t xml:space="preserve"> through which journalists source their stories</w:t>
      </w:r>
      <w:r w:rsidRPr="00F73CF5">
        <w:rPr>
          <w:color w:val="000000" w:themeColor="text1"/>
        </w:rPr>
        <w:t xml:space="preserve">; </w:t>
      </w:r>
    </w:p>
    <w:p w:rsidR="00F73CF5" w:rsidRPr="00F73CF5" w:rsidRDefault="00F73CF5" w:rsidP="00734A86">
      <w:pPr>
        <w:pStyle w:val="ListParagraph"/>
        <w:keepNext/>
        <w:numPr>
          <w:ilvl w:val="2"/>
          <w:numId w:val="20"/>
        </w:numPr>
        <w:jc w:val="both"/>
        <w:rPr>
          <w:color w:val="000000" w:themeColor="text1"/>
        </w:rPr>
      </w:pPr>
      <w:r w:rsidRPr="00F73CF5">
        <w:rPr>
          <w:color w:val="000000" w:themeColor="text1"/>
        </w:rPr>
        <w:t>E</w:t>
      </w:r>
      <w:r w:rsidR="00766585" w:rsidRPr="00F73CF5">
        <w:rPr>
          <w:color w:val="000000" w:themeColor="text1"/>
        </w:rPr>
        <w:t>nable</w:t>
      </w:r>
      <w:r w:rsidR="008C3003" w:rsidRPr="00F73CF5">
        <w:rPr>
          <w:color w:val="000000" w:themeColor="text1"/>
        </w:rPr>
        <w:t xml:space="preserve"> </w:t>
      </w:r>
      <w:r w:rsidR="00766585" w:rsidRPr="00F73CF5">
        <w:rPr>
          <w:color w:val="000000" w:themeColor="text1"/>
        </w:rPr>
        <w:t>more nimble</w:t>
      </w:r>
      <w:r w:rsidRPr="00F73CF5">
        <w:rPr>
          <w:color w:val="000000" w:themeColor="text1"/>
        </w:rPr>
        <w:t xml:space="preserve">, </w:t>
      </w:r>
      <w:r w:rsidR="008C3003" w:rsidRPr="00F73CF5">
        <w:rPr>
          <w:color w:val="000000" w:themeColor="text1"/>
        </w:rPr>
        <w:t>timely</w:t>
      </w:r>
      <w:r>
        <w:rPr>
          <w:color w:val="000000" w:themeColor="text1"/>
        </w:rPr>
        <w:t>,</w:t>
      </w:r>
      <w:r w:rsidRPr="00F73CF5">
        <w:rPr>
          <w:color w:val="000000" w:themeColor="text1"/>
        </w:rPr>
        <w:t xml:space="preserve"> and flexible</w:t>
      </w:r>
      <w:r w:rsidR="00BC701D" w:rsidRPr="00F73CF5">
        <w:rPr>
          <w:color w:val="000000" w:themeColor="text1"/>
        </w:rPr>
        <w:t xml:space="preserve"> content publishing</w:t>
      </w:r>
      <w:r w:rsidR="00BA4239" w:rsidRPr="00F73CF5">
        <w:rPr>
          <w:color w:val="000000" w:themeColor="text1"/>
        </w:rPr>
        <w:t xml:space="preserve"> that</w:t>
      </w:r>
      <w:r w:rsidR="00766585" w:rsidRPr="00F73CF5">
        <w:rPr>
          <w:color w:val="000000" w:themeColor="text1"/>
        </w:rPr>
        <w:t xml:space="preserve"> directly</w:t>
      </w:r>
      <w:r w:rsidR="00BA4239" w:rsidRPr="00F73CF5">
        <w:rPr>
          <w:color w:val="000000" w:themeColor="text1"/>
        </w:rPr>
        <w:t xml:space="preserve"> informs and</w:t>
      </w:r>
      <w:r w:rsidR="00766585" w:rsidRPr="00F73CF5">
        <w:rPr>
          <w:color w:val="000000" w:themeColor="text1"/>
        </w:rPr>
        <w:t xml:space="preserve"> engage</w:t>
      </w:r>
      <w:r w:rsidR="00BA4239" w:rsidRPr="00F73CF5">
        <w:rPr>
          <w:color w:val="000000" w:themeColor="text1"/>
        </w:rPr>
        <w:t>s</w:t>
      </w:r>
      <w:r w:rsidR="00766585" w:rsidRPr="00F73CF5">
        <w:rPr>
          <w:color w:val="000000" w:themeColor="text1"/>
        </w:rPr>
        <w:t xml:space="preserve"> key audience</w:t>
      </w:r>
      <w:r w:rsidR="008C3003" w:rsidRPr="00F73CF5">
        <w:rPr>
          <w:color w:val="000000" w:themeColor="text1"/>
        </w:rPr>
        <w:t>s</w:t>
      </w:r>
      <w:r w:rsidR="004A63DD">
        <w:rPr>
          <w:color w:val="000000" w:themeColor="text1"/>
        </w:rPr>
        <w:t>, improving transparency</w:t>
      </w:r>
      <w:r w:rsidRPr="00F73CF5">
        <w:rPr>
          <w:color w:val="000000" w:themeColor="text1"/>
        </w:rPr>
        <w:t>;</w:t>
      </w:r>
    </w:p>
    <w:p w:rsidR="004F5255" w:rsidRDefault="00F73CF5" w:rsidP="00734A86">
      <w:pPr>
        <w:pStyle w:val="ListParagraph"/>
        <w:keepNext/>
        <w:numPr>
          <w:ilvl w:val="2"/>
          <w:numId w:val="20"/>
        </w:numPr>
        <w:jc w:val="both"/>
        <w:rPr>
          <w:color w:val="000000" w:themeColor="text1"/>
        </w:rPr>
      </w:pPr>
      <w:r w:rsidRPr="00F73CF5">
        <w:rPr>
          <w:color w:val="000000" w:themeColor="text1"/>
        </w:rPr>
        <w:t>Optimize the office’s efficiency by s</w:t>
      </w:r>
      <w:r w:rsidR="00A435B3" w:rsidRPr="00F73CF5">
        <w:rPr>
          <w:color w:val="000000" w:themeColor="text1"/>
        </w:rPr>
        <w:t>treamlin</w:t>
      </w:r>
      <w:r>
        <w:rPr>
          <w:color w:val="000000" w:themeColor="text1"/>
        </w:rPr>
        <w:t>ing</w:t>
      </w:r>
      <w:r w:rsidR="00A435B3" w:rsidRPr="00F73CF5">
        <w:rPr>
          <w:color w:val="000000" w:themeColor="text1"/>
        </w:rPr>
        <w:t xml:space="preserve"> </w:t>
      </w:r>
      <w:r w:rsidR="00766585" w:rsidRPr="00F73CF5">
        <w:rPr>
          <w:color w:val="000000" w:themeColor="text1"/>
        </w:rPr>
        <w:t>tools and</w:t>
      </w:r>
      <w:r w:rsidRPr="00F73CF5">
        <w:rPr>
          <w:color w:val="000000" w:themeColor="text1"/>
        </w:rPr>
        <w:t xml:space="preserve"> collaborative workflows</w:t>
      </w:r>
      <w:r w:rsidR="004F5255">
        <w:rPr>
          <w:color w:val="000000" w:themeColor="text1"/>
        </w:rPr>
        <w:t xml:space="preserve">; and </w:t>
      </w:r>
    </w:p>
    <w:p w:rsidR="004F5255" w:rsidRPr="00F73CF5" w:rsidRDefault="004F5255" w:rsidP="00734A86">
      <w:pPr>
        <w:pStyle w:val="ListParagraph"/>
        <w:keepNext/>
        <w:numPr>
          <w:ilvl w:val="2"/>
          <w:numId w:val="20"/>
        </w:numPr>
        <w:jc w:val="both"/>
        <w:rPr>
          <w:color w:val="000000" w:themeColor="text1"/>
        </w:rPr>
      </w:pPr>
      <w:r w:rsidRPr="00F73CF5">
        <w:rPr>
          <w:color w:val="000000" w:themeColor="text1"/>
        </w:rPr>
        <w:t>Improve the agency’s ab</w:t>
      </w:r>
      <w:r>
        <w:rPr>
          <w:color w:val="000000" w:themeColor="text1"/>
        </w:rPr>
        <w:t xml:space="preserve">ility to communicate in a </w:t>
      </w:r>
      <w:r w:rsidR="00936ADD">
        <w:rPr>
          <w:color w:val="000000" w:themeColor="text1"/>
        </w:rPr>
        <w:t xml:space="preserve">crisis or natural disaster </w:t>
      </w:r>
      <w:r>
        <w:rPr>
          <w:color w:val="000000" w:themeColor="text1"/>
        </w:rPr>
        <w:t xml:space="preserve">through implementation of a </w:t>
      </w:r>
      <w:r w:rsidR="00936ADD">
        <w:rPr>
          <w:color w:val="000000" w:themeColor="text1"/>
        </w:rPr>
        <w:t>“</w:t>
      </w:r>
      <w:r>
        <w:rPr>
          <w:color w:val="000000" w:themeColor="text1"/>
        </w:rPr>
        <w:t>dark site.</w:t>
      </w:r>
      <w:r w:rsidR="00936ADD">
        <w:rPr>
          <w:color w:val="000000" w:themeColor="text1"/>
        </w:rPr>
        <w:t>”</w:t>
      </w:r>
    </w:p>
    <w:p w:rsidR="00806613" w:rsidRDefault="00837A5A" w:rsidP="00734A86">
      <w:pPr>
        <w:pStyle w:val="ListParagraph"/>
        <w:keepNext/>
        <w:ind w:left="1800"/>
        <w:jc w:val="both"/>
        <w:rPr>
          <w:color w:val="000000" w:themeColor="text1"/>
        </w:rPr>
      </w:pPr>
      <w:r w:rsidRPr="00F73CF5">
        <w:rPr>
          <w:color w:val="000000" w:themeColor="text1"/>
        </w:rPr>
        <w:t xml:space="preserve"> </w:t>
      </w:r>
      <w:r w:rsidR="004616E8" w:rsidRPr="00F73CF5">
        <w:rPr>
          <w:color w:val="000000" w:themeColor="text1"/>
        </w:rPr>
        <w:t xml:space="preserve"> </w:t>
      </w:r>
    </w:p>
    <w:p w:rsidR="00806613" w:rsidRPr="00806613" w:rsidRDefault="006823D3" w:rsidP="00734A86">
      <w:pPr>
        <w:pStyle w:val="ListParagraph"/>
        <w:keepNext/>
        <w:numPr>
          <w:ilvl w:val="1"/>
          <w:numId w:val="20"/>
        </w:numPr>
        <w:jc w:val="both"/>
        <w:rPr>
          <w:color w:val="000000" w:themeColor="text1"/>
        </w:rPr>
      </w:pPr>
      <w:r>
        <w:rPr>
          <w:color w:val="000000" w:themeColor="text1"/>
        </w:rPr>
        <w:t>E</w:t>
      </w:r>
      <w:r w:rsidR="00806613" w:rsidRPr="00806613">
        <w:rPr>
          <w:color w:val="000000" w:themeColor="text1"/>
        </w:rPr>
        <w:t xml:space="preserve">xamples of </w:t>
      </w:r>
      <w:r w:rsidR="00071F09">
        <w:rPr>
          <w:color w:val="000000" w:themeColor="text1"/>
        </w:rPr>
        <w:t>web content</w:t>
      </w:r>
      <w:r>
        <w:rPr>
          <w:color w:val="000000" w:themeColor="text1"/>
        </w:rPr>
        <w:t xml:space="preserve"> in other sections</w:t>
      </w:r>
      <w:r w:rsidR="00AC2853">
        <w:rPr>
          <w:color w:val="000000" w:themeColor="text1"/>
        </w:rPr>
        <w:t xml:space="preserve"> that</w:t>
      </w:r>
      <w:r w:rsidR="00806613" w:rsidRPr="00806613">
        <w:rPr>
          <w:color w:val="000000" w:themeColor="text1"/>
        </w:rPr>
        <w:t xml:space="preserve"> would consolidate into the Newsroom:</w:t>
      </w:r>
    </w:p>
    <w:p w:rsidR="00806613" w:rsidRPr="00806613" w:rsidRDefault="00806613" w:rsidP="00734A86">
      <w:pPr>
        <w:pStyle w:val="ListParagraph"/>
        <w:keepNext/>
        <w:ind w:left="1800"/>
        <w:jc w:val="both"/>
        <w:rPr>
          <w:color w:val="000000" w:themeColor="text1"/>
        </w:rPr>
      </w:pPr>
    </w:p>
    <w:p w:rsidR="003F1537" w:rsidRPr="00806613" w:rsidRDefault="003D6861" w:rsidP="00734A86">
      <w:pPr>
        <w:pStyle w:val="ListParagraph"/>
        <w:keepNext/>
        <w:numPr>
          <w:ilvl w:val="2"/>
          <w:numId w:val="20"/>
        </w:numPr>
        <w:jc w:val="both"/>
        <w:rPr>
          <w:color w:val="000000" w:themeColor="text1"/>
        </w:rPr>
      </w:pPr>
      <w:hyperlink r:id="rId15" w:history="1">
        <w:r w:rsidR="003F1537" w:rsidRPr="00806613">
          <w:rPr>
            <w:rStyle w:val="Hyperlink"/>
          </w:rPr>
          <w:t>InFocus: Budget Crisis in the Judicial Branch</w:t>
        </w:r>
      </w:hyperlink>
    </w:p>
    <w:p w:rsidR="003F1537" w:rsidRPr="00806613" w:rsidRDefault="003D6861" w:rsidP="00734A86">
      <w:pPr>
        <w:pStyle w:val="ListParagraph"/>
        <w:keepNext/>
        <w:numPr>
          <w:ilvl w:val="2"/>
          <w:numId w:val="20"/>
        </w:numPr>
        <w:jc w:val="both"/>
        <w:rPr>
          <w:color w:val="000000" w:themeColor="text1"/>
        </w:rPr>
      </w:pPr>
      <w:hyperlink r:id="rId16" w:history="1">
        <w:r w:rsidR="003F1537" w:rsidRPr="00806613">
          <w:rPr>
            <w:rStyle w:val="Hyperlink"/>
          </w:rPr>
          <w:t>Chief Justice’s news and information</w:t>
        </w:r>
      </w:hyperlink>
    </w:p>
    <w:p w:rsidR="00E94B3F" w:rsidRPr="00E94B3F" w:rsidRDefault="003D6861" w:rsidP="00734A86">
      <w:pPr>
        <w:pStyle w:val="ListParagraph"/>
        <w:keepNext/>
        <w:numPr>
          <w:ilvl w:val="2"/>
          <w:numId w:val="20"/>
        </w:numPr>
        <w:jc w:val="both"/>
        <w:rPr>
          <w:color w:val="000000" w:themeColor="text1"/>
        </w:rPr>
      </w:pPr>
      <w:hyperlink r:id="rId17" w:history="1">
        <w:r w:rsidR="003F1537" w:rsidRPr="00806613">
          <w:rPr>
            <w:rStyle w:val="Hyperlink"/>
          </w:rPr>
          <w:t>Chief Justice’s Media Gallery</w:t>
        </w:r>
      </w:hyperlink>
    </w:p>
    <w:p w:rsidR="00071F09" w:rsidRPr="00E94B3F" w:rsidRDefault="009056BF" w:rsidP="00734A86">
      <w:pPr>
        <w:pStyle w:val="ListParagraph"/>
        <w:keepNext/>
        <w:numPr>
          <w:ilvl w:val="2"/>
          <w:numId w:val="20"/>
        </w:numPr>
        <w:jc w:val="both"/>
        <w:rPr>
          <w:color w:val="000000" w:themeColor="text1"/>
        </w:rPr>
      </w:pPr>
      <w:r w:rsidRPr="00E94B3F">
        <w:rPr>
          <w:color w:val="000000" w:themeColor="text1"/>
        </w:rPr>
        <w:t>Integration with the California Courts</w:t>
      </w:r>
      <w:r w:rsidR="00383021" w:rsidRPr="00E94B3F">
        <w:rPr>
          <w:color w:val="000000" w:themeColor="text1"/>
        </w:rPr>
        <w:t xml:space="preserve"> s</w:t>
      </w:r>
      <w:r w:rsidR="00071F09" w:rsidRPr="00E94B3F">
        <w:rPr>
          <w:color w:val="000000" w:themeColor="text1"/>
        </w:rPr>
        <w:t xml:space="preserve">ocial media channels, including </w:t>
      </w:r>
      <w:hyperlink r:id="rId18" w:history="1">
        <w:r w:rsidR="00071F09" w:rsidRPr="009056BF">
          <w:rPr>
            <w:rStyle w:val="Hyperlink"/>
          </w:rPr>
          <w:t>YouTube</w:t>
        </w:r>
      </w:hyperlink>
      <w:r w:rsidR="00071F09" w:rsidRPr="00E94B3F">
        <w:rPr>
          <w:color w:val="000000" w:themeColor="text1"/>
        </w:rPr>
        <w:t xml:space="preserve">, </w:t>
      </w:r>
      <w:hyperlink r:id="rId19" w:history="1">
        <w:r w:rsidR="00071F09" w:rsidRPr="009056BF">
          <w:rPr>
            <w:rStyle w:val="Hyperlink"/>
          </w:rPr>
          <w:t>Twitter</w:t>
        </w:r>
      </w:hyperlink>
      <w:r w:rsidR="00071F09" w:rsidRPr="00E94B3F">
        <w:rPr>
          <w:color w:val="000000" w:themeColor="text1"/>
        </w:rPr>
        <w:t xml:space="preserve">, and </w:t>
      </w:r>
      <w:hyperlink r:id="rId20" w:history="1">
        <w:proofErr w:type="spellStart"/>
        <w:r w:rsidR="00071F09" w:rsidRPr="009056BF">
          <w:rPr>
            <w:rStyle w:val="Hyperlink"/>
          </w:rPr>
          <w:t>Flickr</w:t>
        </w:r>
        <w:proofErr w:type="spellEnd"/>
      </w:hyperlink>
      <w:r w:rsidRPr="00E94B3F">
        <w:rPr>
          <w:color w:val="000000" w:themeColor="text1"/>
        </w:rPr>
        <w:t>, is</w:t>
      </w:r>
      <w:r w:rsidR="00071F09" w:rsidRPr="00E94B3F">
        <w:rPr>
          <w:color w:val="000000" w:themeColor="text1"/>
        </w:rPr>
        <w:t xml:space="preserve"> also part of the planned Newsroom.</w:t>
      </w:r>
    </w:p>
    <w:p w:rsidR="00806613" w:rsidRPr="00806613" w:rsidRDefault="00806613" w:rsidP="00806613">
      <w:pPr>
        <w:keepNext/>
        <w:rPr>
          <w:color w:val="000000" w:themeColor="text1"/>
        </w:rPr>
      </w:pPr>
    </w:p>
    <w:p w:rsidR="0088206E" w:rsidRDefault="0088206E"/>
    <w:p w:rsidR="00C37FF7" w:rsidRDefault="00FC4A81" w:rsidP="00734A86">
      <w:pPr>
        <w:pStyle w:val="ListParagraph"/>
        <w:keepNext/>
        <w:numPr>
          <w:ilvl w:val="0"/>
          <w:numId w:val="20"/>
        </w:numPr>
        <w:jc w:val="both"/>
        <w:rPr>
          <w:b/>
          <w:bCs/>
        </w:rPr>
      </w:pPr>
      <w:r>
        <w:rPr>
          <w:b/>
          <w:bCs/>
        </w:rPr>
        <w:lastRenderedPageBreak/>
        <w:t xml:space="preserve">DESCRIPTION OF </w:t>
      </w:r>
      <w:r w:rsidR="00B4190E">
        <w:rPr>
          <w:b/>
          <w:bCs/>
        </w:rPr>
        <w:t xml:space="preserve">WEB DESIGN, HOSTED SOLUTION AND MIGRATION SERVICES. </w:t>
      </w:r>
    </w:p>
    <w:p w:rsidR="00FC4A81" w:rsidRDefault="00FC4A81" w:rsidP="00734A86">
      <w:pPr>
        <w:keepNext/>
        <w:ind w:left="720" w:hanging="720"/>
        <w:jc w:val="both"/>
      </w:pPr>
    </w:p>
    <w:p w:rsidR="00230D5C" w:rsidRPr="007D3818" w:rsidRDefault="00230D5C" w:rsidP="00734A86">
      <w:pPr>
        <w:pStyle w:val="ListParagraph"/>
        <w:keepNext/>
        <w:numPr>
          <w:ilvl w:val="1"/>
          <w:numId w:val="20"/>
        </w:numPr>
        <w:jc w:val="both"/>
        <w:rPr>
          <w:color w:val="000000" w:themeColor="text1"/>
        </w:rPr>
      </w:pPr>
      <w:r w:rsidRPr="007D3818">
        <w:rPr>
          <w:color w:val="000000" w:themeColor="text1"/>
        </w:rPr>
        <w:t xml:space="preserve">The </w:t>
      </w:r>
      <w:r w:rsidR="00AF0773" w:rsidRPr="007D3818">
        <w:rPr>
          <w:color w:val="000000" w:themeColor="text1"/>
        </w:rPr>
        <w:t>Judicial Council</w:t>
      </w:r>
      <w:r w:rsidR="00436C0F" w:rsidRPr="007D3818">
        <w:rPr>
          <w:color w:val="000000" w:themeColor="text1"/>
        </w:rPr>
        <w:t xml:space="preserve"> </w:t>
      </w:r>
      <w:r w:rsidRPr="007D3818">
        <w:rPr>
          <w:color w:val="000000" w:themeColor="text1"/>
        </w:rPr>
        <w:t xml:space="preserve">seeks </w:t>
      </w:r>
      <w:r w:rsidR="00155E37" w:rsidRPr="007D3818">
        <w:rPr>
          <w:color w:val="000000" w:themeColor="text1"/>
        </w:rPr>
        <w:t xml:space="preserve">web design services, </w:t>
      </w:r>
      <w:r w:rsidR="00EE453E" w:rsidRPr="007D3818">
        <w:rPr>
          <w:color w:val="000000" w:themeColor="text1"/>
        </w:rPr>
        <w:t xml:space="preserve">a hosted solution, </w:t>
      </w:r>
      <w:r w:rsidR="00155E37" w:rsidRPr="007D3818">
        <w:rPr>
          <w:color w:val="000000" w:themeColor="text1"/>
        </w:rPr>
        <w:t>and migration services meeting</w:t>
      </w:r>
      <w:r w:rsidRPr="007D3818">
        <w:rPr>
          <w:color w:val="000000" w:themeColor="text1"/>
        </w:rPr>
        <w:t xml:space="preserve"> the following specifications: </w:t>
      </w:r>
    </w:p>
    <w:p w:rsidR="006D7BC0" w:rsidRDefault="006D7BC0" w:rsidP="00230D5C">
      <w:pPr>
        <w:pStyle w:val="BodyTextIndent2"/>
        <w:spacing w:after="0" w:line="240" w:lineRule="auto"/>
        <w:ind w:left="720"/>
      </w:pPr>
    </w:p>
    <w:tbl>
      <w:tblPr>
        <w:tblStyle w:val="TableGrid"/>
        <w:tblW w:w="8730" w:type="dxa"/>
        <w:tblInd w:w="763" w:type="dxa"/>
        <w:tblLayout w:type="fixed"/>
        <w:tblCellMar>
          <w:left w:w="43" w:type="dxa"/>
          <w:right w:w="43" w:type="dxa"/>
        </w:tblCellMar>
        <w:tblLook w:val="04A0"/>
      </w:tblPr>
      <w:tblGrid>
        <w:gridCol w:w="990"/>
        <w:gridCol w:w="717"/>
        <w:gridCol w:w="7023"/>
      </w:tblGrid>
      <w:tr w:rsidR="00842202" w:rsidRPr="00564CBB" w:rsidTr="00842202">
        <w:trPr>
          <w:cantSplit/>
          <w:trHeight w:val="422"/>
          <w:tblHeader/>
        </w:trPr>
        <w:tc>
          <w:tcPr>
            <w:tcW w:w="8730" w:type="dxa"/>
            <w:gridSpan w:val="3"/>
            <w:shd w:val="clear" w:color="auto" w:fill="D9D9D9" w:themeFill="background1" w:themeFillShade="D9"/>
            <w:vAlign w:val="center"/>
          </w:tcPr>
          <w:p w:rsidR="00842202" w:rsidRPr="00564CBB" w:rsidRDefault="00842202" w:rsidP="00155E37">
            <w:pPr>
              <w:rPr>
                <w:b/>
                <w:color w:val="000000" w:themeColor="text1"/>
              </w:rPr>
            </w:pPr>
            <w:r w:rsidRPr="00155E37">
              <w:rPr>
                <w:b/>
                <w:color w:val="000000" w:themeColor="text1"/>
                <w:sz w:val="22"/>
                <w:szCs w:val="22"/>
              </w:rPr>
              <w:t>DESIGN</w:t>
            </w:r>
          </w:p>
        </w:tc>
      </w:tr>
      <w:tr w:rsidR="00155E37" w:rsidRPr="00564CBB" w:rsidTr="00155E37">
        <w:trPr>
          <w:cantSplit/>
          <w:trHeight w:val="422"/>
          <w:tblHeader/>
        </w:trPr>
        <w:tc>
          <w:tcPr>
            <w:tcW w:w="990" w:type="dxa"/>
            <w:shd w:val="clear" w:color="auto" w:fill="D9D9D9" w:themeFill="background1" w:themeFillShade="D9"/>
            <w:vAlign w:val="center"/>
          </w:tcPr>
          <w:p w:rsidR="00155E37" w:rsidRPr="00564CBB" w:rsidRDefault="00155E37" w:rsidP="00155E37">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155E37" w:rsidRPr="00564CBB" w:rsidRDefault="00155E37" w:rsidP="00155E37">
            <w:pPr>
              <w:jc w:val="center"/>
              <w:rPr>
                <w:b/>
                <w:color w:val="000000" w:themeColor="text1"/>
              </w:rPr>
            </w:pPr>
            <w:r w:rsidRPr="00564CBB">
              <w:rPr>
                <w:b/>
                <w:color w:val="000000" w:themeColor="text1"/>
              </w:rPr>
              <w:t>No.</w:t>
            </w:r>
          </w:p>
        </w:tc>
        <w:tc>
          <w:tcPr>
            <w:tcW w:w="7023" w:type="dxa"/>
            <w:shd w:val="clear" w:color="auto" w:fill="D9D9D9" w:themeFill="background1" w:themeFillShade="D9"/>
            <w:vAlign w:val="center"/>
          </w:tcPr>
          <w:p w:rsidR="00155E37" w:rsidRPr="00564CBB" w:rsidRDefault="00155E37" w:rsidP="00155E37">
            <w:pPr>
              <w:rPr>
                <w:b/>
                <w:color w:val="000000" w:themeColor="text1"/>
              </w:rPr>
            </w:pPr>
            <w:r w:rsidRPr="00564CBB">
              <w:rPr>
                <w:b/>
                <w:color w:val="000000" w:themeColor="text1"/>
              </w:rPr>
              <w:t>Requirements</w:t>
            </w:r>
          </w:p>
        </w:tc>
      </w:tr>
      <w:tr w:rsidR="00155E37" w:rsidRPr="00564CBB" w:rsidTr="00155E37">
        <w:trPr>
          <w:cantSplit/>
          <w:trHeight w:val="432"/>
        </w:trPr>
        <w:tc>
          <w:tcPr>
            <w:tcW w:w="990" w:type="dxa"/>
          </w:tcPr>
          <w:p w:rsidR="00155E37"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155E37" w:rsidRPr="00564CBB" w:rsidRDefault="00AC2853" w:rsidP="00155E37">
            <w:pPr>
              <w:jc w:val="center"/>
              <w:rPr>
                <w:color w:val="000000" w:themeColor="text1"/>
                <w:sz w:val="22"/>
                <w:szCs w:val="22"/>
              </w:rPr>
            </w:pPr>
            <w:r>
              <w:rPr>
                <w:color w:val="000000" w:themeColor="text1"/>
                <w:sz w:val="22"/>
                <w:szCs w:val="22"/>
              </w:rPr>
              <w:t>101</w:t>
            </w:r>
          </w:p>
        </w:tc>
        <w:tc>
          <w:tcPr>
            <w:tcW w:w="7023" w:type="dxa"/>
          </w:tcPr>
          <w:p w:rsidR="00155E37" w:rsidRPr="00564CBB" w:rsidRDefault="008F15A9" w:rsidP="00155E37">
            <w:pPr>
              <w:rPr>
                <w:color w:val="000000" w:themeColor="text1"/>
                <w:sz w:val="22"/>
                <w:szCs w:val="22"/>
              </w:rPr>
            </w:pPr>
            <w:r>
              <w:rPr>
                <w:color w:val="000000" w:themeColor="text1"/>
                <w:sz w:val="22"/>
                <w:szCs w:val="22"/>
              </w:rPr>
              <w:t>Must</w:t>
            </w:r>
            <w:r w:rsidR="00155E37">
              <w:rPr>
                <w:color w:val="000000" w:themeColor="text1"/>
                <w:sz w:val="22"/>
                <w:szCs w:val="22"/>
              </w:rPr>
              <w:t xml:space="preserve"> be </w:t>
            </w:r>
            <w:r w:rsidR="00E94B3F">
              <w:t xml:space="preserve">engaging, </w:t>
            </w:r>
            <w:r w:rsidR="00155E37">
              <w:t>easy and intuitive to navigate</w:t>
            </w:r>
            <w:r>
              <w:t>, reflecting web design best practices</w:t>
            </w:r>
            <w:r w:rsidR="000C5188">
              <w:t>.</w:t>
            </w:r>
          </w:p>
        </w:tc>
      </w:tr>
      <w:tr w:rsidR="00155E37" w:rsidRPr="00564CBB" w:rsidTr="00155E37">
        <w:trPr>
          <w:cantSplit/>
          <w:trHeight w:val="432"/>
        </w:trPr>
        <w:tc>
          <w:tcPr>
            <w:tcW w:w="990" w:type="dxa"/>
          </w:tcPr>
          <w:p w:rsidR="00155E37"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155E37" w:rsidRPr="00564CBB" w:rsidRDefault="00AC2853" w:rsidP="00155E37">
            <w:pPr>
              <w:jc w:val="center"/>
              <w:rPr>
                <w:color w:val="000000" w:themeColor="text1"/>
                <w:sz w:val="22"/>
                <w:szCs w:val="22"/>
              </w:rPr>
            </w:pPr>
            <w:r>
              <w:rPr>
                <w:color w:val="000000" w:themeColor="text1"/>
                <w:sz w:val="22"/>
                <w:szCs w:val="22"/>
              </w:rPr>
              <w:t>102</w:t>
            </w:r>
          </w:p>
        </w:tc>
        <w:tc>
          <w:tcPr>
            <w:tcW w:w="7023" w:type="dxa"/>
          </w:tcPr>
          <w:p w:rsidR="00155E37" w:rsidRPr="00564CBB" w:rsidRDefault="008F15A9" w:rsidP="00F35BCF">
            <w:pPr>
              <w:rPr>
                <w:color w:val="000000" w:themeColor="text1"/>
                <w:sz w:val="22"/>
                <w:szCs w:val="22"/>
              </w:rPr>
            </w:pPr>
            <w:r>
              <w:rPr>
                <w:color w:val="000000" w:themeColor="text1"/>
                <w:sz w:val="22"/>
                <w:szCs w:val="22"/>
              </w:rPr>
              <w:t>Must i</w:t>
            </w:r>
            <w:r w:rsidR="00155E37">
              <w:rPr>
                <w:color w:val="000000" w:themeColor="text1"/>
                <w:sz w:val="22"/>
                <w:szCs w:val="22"/>
              </w:rPr>
              <w:t>ntegrate with the California Courts Web Style Guide</w:t>
            </w:r>
            <w:r>
              <w:rPr>
                <w:color w:val="000000" w:themeColor="text1"/>
                <w:sz w:val="22"/>
                <w:szCs w:val="22"/>
              </w:rPr>
              <w:t xml:space="preserve"> and </w:t>
            </w:r>
            <w:r w:rsidR="00E94B3F">
              <w:rPr>
                <w:color w:val="000000" w:themeColor="text1"/>
                <w:sz w:val="22"/>
                <w:szCs w:val="22"/>
              </w:rPr>
              <w:t xml:space="preserve">must </w:t>
            </w:r>
            <w:r>
              <w:rPr>
                <w:color w:val="000000" w:themeColor="text1"/>
                <w:sz w:val="22"/>
                <w:szCs w:val="22"/>
              </w:rPr>
              <w:t xml:space="preserve">be </w:t>
            </w:r>
            <w:r w:rsidR="00F46DCC">
              <w:rPr>
                <w:color w:val="000000" w:themeColor="text1"/>
                <w:sz w:val="22"/>
                <w:szCs w:val="22"/>
              </w:rPr>
              <w:t xml:space="preserve">compatible with California Courts </w:t>
            </w:r>
            <w:r>
              <w:rPr>
                <w:color w:val="000000" w:themeColor="text1"/>
                <w:sz w:val="22"/>
                <w:szCs w:val="22"/>
              </w:rPr>
              <w:t>web</w:t>
            </w:r>
            <w:r w:rsidR="00F46DCC">
              <w:rPr>
                <w:color w:val="000000" w:themeColor="text1"/>
                <w:sz w:val="22"/>
                <w:szCs w:val="22"/>
              </w:rPr>
              <w:t>site design</w:t>
            </w:r>
            <w:r w:rsidR="00F35BCF">
              <w:rPr>
                <w:color w:val="000000" w:themeColor="text1"/>
                <w:sz w:val="22"/>
                <w:szCs w:val="22"/>
              </w:rPr>
              <w:t>,</w:t>
            </w:r>
            <w:r w:rsidR="00F46DCC">
              <w:rPr>
                <w:color w:val="000000" w:themeColor="text1"/>
                <w:sz w:val="22"/>
                <w:szCs w:val="22"/>
              </w:rPr>
              <w:t xml:space="preserve"> navigation</w:t>
            </w:r>
            <w:r w:rsidR="00F35BCF">
              <w:rPr>
                <w:color w:val="000000" w:themeColor="text1"/>
                <w:sz w:val="22"/>
                <w:szCs w:val="22"/>
              </w:rPr>
              <w:t>, and accessibility</w:t>
            </w:r>
            <w:r w:rsidR="006448E3">
              <w:rPr>
                <w:color w:val="000000" w:themeColor="text1"/>
                <w:sz w:val="22"/>
                <w:szCs w:val="22"/>
              </w:rPr>
              <w:t>.</w:t>
            </w:r>
            <w:r w:rsidR="00155E37">
              <w:rPr>
                <w:color w:val="000000" w:themeColor="text1"/>
                <w:sz w:val="22"/>
                <w:szCs w:val="22"/>
              </w:rPr>
              <w:t xml:space="preserve"> </w:t>
            </w:r>
          </w:p>
        </w:tc>
      </w:tr>
      <w:tr w:rsidR="00F46DCC" w:rsidRPr="00564CBB" w:rsidTr="00155E37">
        <w:trPr>
          <w:cantSplit/>
          <w:trHeight w:val="432"/>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103</w:t>
            </w:r>
          </w:p>
        </w:tc>
        <w:tc>
          <w:tcPr>
            <w:tcW w:w="7023" w:type="dxa"/>
          </w:tcPr>
          <w:p w:rsidR="00F46DCC" w:rsidRPr="00564CBB" w:rsidRDefault="00E94B3F" w:rsidP="00B95F83">
            <w:pPr>
              <w:rPr>
                <w:color w:val="000000" w:themeColor="text1"/>
                <w:sz w:val="22"/>
                <w:szCs w:val="22"/>
              </w:rPr>
            </w:pPr>
            <w:r>
              <w:rPr>
                <w:color w:val="000000" w:themeColor="text1"/>
                <w:sz w:val="22"/>
                <w:szCs w:val="22"/>
              </w:rPr>
              <w:t>Must s</w:t>
            </w:r>
            <w:r w:rsidR="00F46DCC">
              <w:rPr>
                <w:color w:val="000000" w:themeColor="text1"/>
                <w:sz w:val="22"/>
                <w:szCs w:val="22"/>
              </w:rPr>
              <w:t>upport</w:t>
            </w:r>
            <w:r>
              <w:rPr>
                <w:color w:val="000000" w:themeColor="text1"/>
                <w:sz w:val="22"/>
                <w:szCs w:val="22"/>
              </w:rPr>
              <w:t xml:space="preserve"> most popular Browsers (Internet Explorer</w:t>
            </w:r>
            <w:r w:rsidR="00F46DCC" w:rsidRPr="00564CBB">
              <w:rPr>
                <w:color w:val="000000" w:themeColor="text1"/>
                <w:sz w:val="22"/>
                <w:szCs w:val="22"/>
              </w:rPr>
              <w:t xml:space="preserve">, Chrome, </w:t>
            </w:r>
            <w:r>
              <w:rPr>
                <w:color w:val="000000" w:themeColor="text1"/>
                <w:sz w:val="22"/>
                <w:szCs w:val="22"/>
              </w:rPr>
              <w:t xml:space="preserve">Mozilla </w:t>
            </w:r>
            <w:proofErr w:type="spellStart"/>
            <w:r w:rsidR="00F46DCC" w:rsidRPr="00564CBB">
              <w:rPr>
                <w:color w:val="000000" w:themeColor="text1"/>
                <w:sz w:val="22"/>
                <w:szCs w:val="22"/>
              </w:rPr>
              <w:t>FireFox</w:t>
            </w:r>
            <w:proofErr w:type="spellEnd"/>
            <w:r w:rsidR="00F46DCC" w:rsidRPr="00564CBB">
              <w:rPr>
                <w:color w:val="000000" w:themeColor="text1"/>
                <w:sz w:val="22"/>
                <w:szCs w:val="22"/>
              </w:rPr>
              <w:t xml:space="preserve">, and Safari), current </w:t>
            </w:r>
            <w:r w:rsidR="00B95F83">
              <w:rPr>
                <w:color w:val="000000" w:themeColor="text1"/>
                <w:sz w:val="22"/>
                <w:szCs w:val="22"/>
              </w:rPr>
              <w:t xml:space="preserve">and last three versions. </w:t>
            </w:r>
          </w:p>
        </w:tc>
      </w:tr>
      <w:tr w:rsidR="00F46DCC" w:rsidRPr="00564CBB" w:rsidTr="00155E37">
        <w:trPr>
          <w:cantSplit/>
          <w:trHeight w:val="432"/>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104</w:t>
            </w:r>
          </w:p>
        </w:tc>
        <w:tc>
          <w:tcPr>
            <w:tcW w:w="7023" w:type="dxa"/>
          </w:tcPr>
          <w:p w:rsidR="00F46DCC" w:rsidRPr="00564CBB" w:rsidRDefault="008F15A9" w:rsidP="008F15A9">
            <w:pPr>
              <w:rPr>
                <w:color w:val="000000" w:themeColor="text1"/>
                <w:sz w:val="22"/>
                <w:szCs w:val="22"/>
              </w:rPr>
            </w:pPr>
            <w:r>
              <w:rPr>
                <w:color w:val="000000" w:themeColor="text1"/>
                <w:sz w:val="22"/>
                <w:szCs w:val="22"/>
              </w:rPr>
              <w:t>Must be m</w:t>
            </w:r>
            <w:r w:rsidR="00F46DCC">
              <w:rPr>
                <w:color w:val="000000" w:themeColor="text1"/>
                <w:sz w:val="22"/>
                <w:szCs w:val="22"/>
              </w:rPr>
              <w:t xml:space="preserve">obile-friendly </w:t>
            </w:r>
            <w:r>
              <w:rPr>
                <w:color w:val="000000" w:themeColor="text1"/>
                <w:sz w:val="22"/>
                <w:szCs w:val="22"/>
              </w:rPr>
              <w:t xml:space="preserve">and </w:t>
            </w:r>
            <w:r w:rsidR="00F46DCC">
              <w:rPr>
                <w:color w:val="000000" w:themeColor="text1"/>
                <w:sz w:val="22"/>
                <w:szCs w:val="22"/>
              </w:rPr>
              <w:t>responsive</w:t>
            </w:r>
            <w:r w:rsidR="000C5188">
              <w:rPr>
                <w:color w:val="000000" w:themeColor="text1"/>
                <w:sz w:val="22"/>
                <w:szCs w:val="22"/>
              </w:rPr>
              <w:t>.</w:t>
            </w:r>
            <w:r w:rsidR="00F46DCC">
              <w:rPr>
                <w:color w:val="000000" w:themeColor="text1"/>
                <w:sz w:val="22"/>
                <w:szCs w:val="22"/>
              </w:rPr>
              <w:t xml:space="preserve"> </w:t>
            </w:r>
          </w:p>
        </w:tc>
      </w:tr>
      <w:tr w:rsidR="00F46DCC" w:rsidRPr="00564CBB" w:rsidTr="00155E37">
        <w:trPr>
          <w:cantSplit/>
          <w:trHeight w:val="432"/>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105</w:t>
            </w:r>
          </w:p>
        </w:tc>
        <w:tc>
          <w:tcPr>
            <w:tcW w:w="7023" w:type="dxa"/>
          </w:tcPr>
          <w:p w:rsidR="00F46DCC" w:rsidRDefault="00F46DCC" w:rsidP="00155E37">
            <w:pPr>
              <w:rPr>
                <w:color w:val="000000" w:themeColor="text1"/>
                <w:sz w:val="22"/>
                <w:szCs w:val="22"/>
              </w:rPr>
            </w:pPr>
            <w:r>
              <w:rPr>
                <w:color w:val="000000" w:themeColor="text1"/>
                <w:sz w:val="22"/>
                <w:szCs w:val="22"/>
              </w:rPr>
              <w:t>Usability of the service</w:t>
            </w:r>
            <w:r w:rsidR="005D03CB">
              <w:rPr>
                <w:color w:val="000000" w:themeColor="text1"/>
                <w:sz w:val="22"/>
                <w:szCs w:val="22"/>
              </w:rPr>
              <w:t xml:space="preserve">, </w:t>
            </w:r>
            <w:r w:rsidR="00842202">
              <w:rPr>
                <w:color w:val="000000" w:themeColor="text1"/>
                <w:sz w:val="22"/>
                <w:szCs w:val="22"/>
              </w:rPr>
              <w:t xml:space="preserve">both </w:t>
            </w:r>
            <w:r w:rsidR="005D03CB">
              <w:rPr>
                <w:color w:val="000000" w:themeColor="text1"/>
                <w:sz w:val="22"/>
                <w:szCs w:val="22"/>
              </w:rPr>
              <w:t>front-end and back-end,</w:t>
            </w:r>
            <w:r>
              <w:rPr>
                <w:color w:val="000000" w:themeColor="text1"/>
                <w:sz w:val="22"/>
                <w:szCs w:val="22"/>
              </w:rPr>
              <w:t xml:space="preserve"> must meet Judicial Council expectations</w:t>
            </w:r>
            <w:r w:rsidR="000C5188">
              <w:rPr>
                <w:color w:val="000000" w:themeColor="text1"/>
                <w:sz w:val="22"/>
                <w:szCs w:val="22"/>
              </w:rPr>
              <w:t>.</w:t>
            </w:r>
          </w:p>
        </w:tc>
      </w:tr>
    </w:tbl>
    <w:p w:rsidR="00887846" w:rsidRDefault="00887846"/>
    <w:tbl>
      <w:tblPr>
        <w:tblStyle w:val="TableGrid"/>
        <w:tblW w:w="8730" w:type="dxa"/>
        <w:tblInd w:w="763" w:type="dxa"/>
        <w:tblLayout w:type="fixed"/>
        <w:tblCellMar>
          <w:left w:w="43" w:type="dxa"/>
          <w:right w:w="43" w:type="dxa"/>
        </w:tblCellMar>
        <w:tblLook w:val="04A0"/>
      </w:tblPr>
      <w:tblGrid>
        <w:gridCol w:w="990"/>
        <w:gridCol w:w="717"/>
        <w:gridCol w:w="7023"/>
      </w:tblGrid>
      <w:tr w:rsidR="00842202" w:rsidRPr="00564CBB" w:rsidTr="00842202">
        <w:trPr>
          <w:cantSplit/>
          <w:trHeight w:val="506"/>
        </w:trPr>
        <w:tc>
          <w:tcPr>
            <w:tcW w:w="8730" w:type="dxa"/>
            <w:gridSpan w:val="3"/>
            <w:shd w:val="clear" w:color="auto" w:fill="D9D9D9" w:themeFill="background1" w:themeFillShade="D9"/>
            <w:vAlign w:val="center"/>
          </w:tcPr>
          <w:p w:rsidR="00842202" w:rsidRPr="00564CBB" w:rsidRDefault="00842202" w:rsidP="00842202">
            <w:pPr>
              <w:rPr>
                <w:b/>
                <w:color w:val="000000" w:themeColor="text1"/>
              </w:rPr>
            </w:pPr>
            <w:r>
              <w:rPr>
                <w:b/>
                <w:color w:val="000000" w:themeColor="text1"/>
                <w:sz w:val="22"/>
                <w:szCs w:val="22"/>
              </w:rPr>
              <w:t>CONTENT/FUNCTIONALITY</w:t>
            </w:r>
          </w:p>
        </w:tc>
      </w:tr>
      <w:tr w:rsidR="00842202" w:rsidRPr="00564CBB" w:rsidTr="00842202">
        <w:trPr>
          <w:cantSplit/>
          <w:trHeight w:val="506"/>
        </w:trPr>
        <w:tc>
          <w:tcPr>
            <w:tcW w:w="990" w:type="dxa"/>
            <w:shd w:val="clear" w:color="auto" w:fill="D9D9D9" w:themeFill="background1" w:themeFillShade="D9"/>
            <w:vAlign w:val="center"/>
          </w:tcPr>
          <w:p w:rsidR="00842202" w:rsidRPr="00564CBB" w:rsidRDefault="00842202" w:rsidP="00842202">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842202" w:rsidRPr="00564CBB" w:rsidRDefault="00842202" w:rsidP="00842202">
            <w:pPr>
              <w:jc w:val="center"/>
              <w:rPr>
                <w:b/>
                <w:color w:val="000000" w:themeColor="text1"/>
              </w:rPr>
            </w:pPr>
            <w:r>
              <w:rPr>
                <w:b/>
                <w:color w:val="000000" w:themeColor="text1"/>
              </w:rPr>
              <w:t>No.</w:t>
            </w:r>
          </w:p>
        </w:tc>
        <w:tc>
          <w:tcPr>
            <w:tcW w:w="7023" w:type="dxa"/>
            <w:shd w:val="clear" w:color="auto" w:fill="D9D9D9" w:themeFill="background1" w:themeFillShade="D9"/>
            <w:vAlign w:val="center"/>
          </w:tcPr>
          <w:p w:rsidR="00842202" w:rsidRPr="00564CBB" w:rsidRDefault="00842202" w:rsidP="00842202">
            <w:pPr>
              <w:rPr>
                <w:b/>
                <w:color w:val="000000" w:themeColor="text1"/>
              </w:rPr>
            </w:pPr>
            <w:r>
              <w:rPr>
                <w:b/>
                <w:color w:val="000000" w:themeColor="text1"/>
              </w:rPr>
              <w:t>Requirements</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106</w:t>
            </w:r>
          </w:p>
        </w:tc>
        <w:tc>
          <w:tcPr>
            <w:tcW w:w="7023" w:type="dxa"/>
          </w:tcPr>
          <w:p w:rsidR="00F46DCC" w:rsidRPr="00564CBB" w:rsidRDefault="000C5188" w:rsidP="00766585">
            <w:pPr>
              <w:rPr>
                <w:color w:val="000000" w:themeColor="text1"/>
                <w:sz w:val="22"/>
                <w:szCs w:val="22"/>
              </w:rPr>
            </w:pPr>
            <w:r>
              <w:rPr>
                <w:color w:val="000000" w:themeColor="text1"/>
                <w:sz w:val="22"/>
                <w:szCs w:val="22"/>
              </w:rPr>
              <w:t>Must m</w:t>
            </w:r>
            <w:r w:rsidR="008F15A9">
              <w:rPr>
                <w:color w:val="000000" w:themeColor="text1"/>
                <w:sz w:val="22"/>
                <w:szCs w:val="22"/>
              </w:rPr>
              <w:t>anage,</w:t>
            </w:r>
            <w:r w:rsidR="00766585">
              <w:rPr>
                <w:color w:val="000000" w:themeColor="text1"/>
                <w:sz w:val="22"/>
                <w:szCs w:val="22"/>
              </w:rPr>
              <w:t xml:space="preserve"> store</w:t>
            </w:r>
            <w:r w:rsidR="008F15A9">
              <w:rPr>
                <w:color w:val="000000" w:themeColor="text1"/>
                <w:sz w:val="22"/>
                <w:szCs w:val="22"/>
              </w:rPr>
              <w:t>, group, and display</w:t>
            </w:r>
            <w:r w:rsidR="00F46DCC">
              <w:rPr>
                <w:color w:val="000000" w:themeColor="text1"/>
                <w:sz w:val="22"/>
                <w:szCs w:val="22"/>
              </w:rPr>
              <w:t xml:space="preserve"> multiple content types: </w:t>
            </w:r>
            <w:r w:rsidR="00766585">
              <w:rPr>
                <w:color w:val="000000" w:themeColor="text1"/>
                <w:sz w:val="22"/>
                <w:szCs w:val="22"/>
              </w:rPr>
              <w:t>html</w:t>
            </w:r>
            <w:r>
              <w:rPr>
                <w:color w:val="000000" w:themeColor="text1"/>
                <w:sz w:val="22"/>
                <w:szCs w:val="22"/>
              </w:rPr>
              <w:t>,</w:t>
            </w:r>
            <w:r w:rsidR="00766585">
              <w:rPr>
                <w:color w:val="000000" w:themeColor="text1"/>
                <w:sz w:val="22"/>
                <w:szCs w:val="22"/>
              </w:rPr>
              <w:t xml:space="preserve"> </w:t>
            </w:r>
            <w:r w:rsidR="00AF0773">
              <w:rPr>
                <w:color w:val="000000" w:themeColor="text1"/>
                <w:sz w:val="22"/>
                <w:szCs w:val="22"/>
              </w:rPr>
              <w:t>text</w:t>
            </w:r>
            <w:r w:rsidR="00D47268">
              <w:rPr>
                <w:color w:val="000000" w:themeColor="text1"/>
                <w:sz w:val="22"/>
                <w:szCs w:val="22"/>
              </w:rPr>
              <w:t>, PDF,</w:t>
            </w:r>
            <w:r w:rsidR="00766585">
              <w:rPr>
                <w:color w:val="000000" w:themeColor="text1"/>
                <w:sz w:val="22"/>
                <w:szCs w:val="22"/>
              </w:rPr>
              <w:t xml:space="preserve"> and multimedia, including</w:t>
            </w:r>
            <w:r w:rsidR="00F46DCC">
              <w:rPr>
                <w:color w:val="000000" w:themeColor="text1"/>
                <w:sz w:val="22"/>
                <w:szCs w:val="22"/>
              </w:rPr>
              <w:t xml:space="preserve"> images in a variety of file formats and resolutions, video, audio, embeds</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107</w:t>
            </w:r>
          </w:p>
        </w:tc>
        <w:tc>
          <w:tcPr>
            <w:tcW w:w="7023" w:type="dxa"/>
          </w:tcPr>
          <w:p w:rsidR="00F46DCC" w:rsidRPr="00564CBB" w:rsidRDefault="000C5188" w:rsidP="00F46DCC">
            <w:pPr>
              <w:rPr>
                <w:color w:val="000000" w:themeColor="text1"/>
                <w:sz w:val="22"/>
                <w:szCs w:val="22"/>
              </w:rPr>
            </w:pPr>
            <w:r>
              <w:rPr>
                <w:color w:val="000000" w:themeColor="text1"/>
                <w:sz w:val="22"/>
                <w:szCs w:val="22"/>
              </w:rPr>
              <w:t>Must e</w:t>
            </w:r>
            <w:r w:rsidR="00F46DCC">
              <w:rPr>
                <w:color w:val="000000" w:themeColor="text1"/>
                <w:sz w:val="22"/>
                <w:szCs w:val="22"/>
              </w:rPr>
              <w:t>nable flexible changes in page layouts and menu structure after development</w:t>
            </w:r>
            <w:r>
              <w:rPr>
                <w:color w:val="000000" w:themeColor="text1"/>
                <w:sz w:val="22"/>
                <w:szCs w:val="22"/>
              </w:rPr>
              <w:t>.</w:t>
            </w:r>
          </w:p>
        </w:tc>
      </w:tr>
      <w:tr w:rsidR="005D03CB" w:rsidRPr="00564CBB" w:rsidTr="00F46DCC">
        <w:trPr>
          <w:cantSplit/>
          <w:trHeight w:val="506"/>
        </w:trPr>
        <w:tc>
          <w:tcPr>
            <w:tcW w:w="990" w:type="dxa"/>
          </w:tcPr>
          <w:p w:rsidR="005D03CB"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5D03CB" w:rsidRPr="00564CBB" w:rsidRDefault="00AC2853" w:rsidP="00AC2853">
            <w:pPr>
              <w:jc w:val="center"/>
              <w:rPr>
                <w:color w:val="000000" w:themeColor="text1"/>
                <w:sz w:val="22"/>
                <w:szCs w:val="22"/>
              </w:rPr>
            </w:pPr>
            <w:r>
              <w:rPr>
                <w:color w:val="000000" w:themeColor="text1"/>
                <w:sz w:val="22"/>
                <w:szCs w:val="22"/>
              </w:rPr>
              <w:t>108</w:t>
            </w:r>
          </w:p>
        </w:tc>
        <w:tc>
          <w:tcPr>
            <w:tcW w:w="7023" w:type="dxa"/>
          </w:tcPr>
          <w:p w:rsidR="005D03CB" w:rsidRDefault="000C5188" w:rsidP="00F46DCC">
            <w:pPr>
              <w:rPr>
                <w:color w:val="000000" w:themeColor="text1"/>
                <w:sz w:val="22"/>
                <w:szCs w:val="22"/>
              </w:rPr>
            </w:pPr>
            <w:r>
              <w:rPr>
                <w:color w:val="000000" w:themeColor="text1"/>
                <w:sz w:val="22"/>
                <w:szCs w:val="22"/>
              </w:rPr>
              <w:t>Must p</w:t>
            </w:r>
            <w:r w:rsidR="002D1A2B">
              <w:rPr>
                <w:color w:val="000000" w:themeColor="text1"/>
                <w:sz w:val="22"/>
                <w:szCs w:val="22"/>
              </w:rPr>
              <w:t>resent</w:t>
            </w:r>
            <w:r w:rsidR="005D03CB">
              <w:rPr>
                <w:color w:val="000000" w:themeColor="text1"/>
                <w:sz w:val="22"/>
                <w:szCs w:val="22"/>
              </w:rPr>
              <w:t xml:space="preserve"> featured content</w:t>
            </w:r>
            <w:r w:rsidR="002D1A2B">
              <w:rPr>
                <w:color w:val="000000" w:themeColor="text1"/>
                <w:sz w:val="22"/>
                <w:szCs w:val="22"/>
              </w:rPr>
              <w:t xml:space="preserve"> in a</w:t>
            </w:r>
            <w:r w:rsidR="005D03CB">
              <w:rPr>
                <w:color w:val="000000" w:themeColor="text1"/>
                <w:sz w:val="22"/>
                <w:szCs w:val="22"/>
              </w:rPr>
              <w:t xml:space="preserve"> slider</w:t>
            </w:r>
            <w:r w:rsidR="00EB5F76">
              <w:rPr>
                <w:color w:val="000000" w:themeColor="text1"/>
                <w:sz w:val="22"/>
                <w:szCs w:val="22"/>
              </w:rPr>
              <w:t xml:space="preserve">/carousel </w:t>
            </w:r>
            <w:r w:rsidR="005D03CB">
              <w:rPr>
                <w:color w:val="000000" w:themeColor="text1"/>
                <w:sz w:val="22"/>
                <w:szCs w:val="22"/>
              </w:rPr>
              <w:t>display</w:t>
            </w:r>
            <w:r w:rsidR="00071F09">
              <w:rPr>
                <w:color w:val="000000" w:themeColor="text1"/>
                <w:sz w:val="22"/>
                <w:szCs w:val="22"/>
              </w:rPr>
              <w:t>: visuals, html caption text</w:t>
            </w:r>
            <w:r w:rsidR="00EB5F76">
              <w:rPr>
                <w:color w:val="000000" w:themeColor="text1"/>
                <w:sz w:val="22"/>
                <w:szCs w:val="22"/>
              </w:rPr>
              <w:t xml:space="preserve">, video, hyperlinks </w:t>
            </w:r>
            <w:r w:rsidR="00071F09">
              <w:rPr>
                <w:color w:val="000000" w:themeColor="text1"/>
                <w:sz w:val="22"/>
                <w:szCs w:val="22"/>
              </w:rPr>
              <w:t>in captions</w:t>
            </w:r>
            <w:r>
              <w:rPr>
                <w:color w:val="000000" w:themeColor="text1"/>
                <w:sz w:val="22"/>
                <w:szCs w:val="22"/>
              </w:rPr>
              <w:t>.</w:t>
            </w:r>
          </w:p>
        </w:tc>
      </w:tr>
      <w:tr w:rsidR="007A1466" w:rsidRPr="00564CBB" w:rsidTr="00F46DCC">
        <w:trPr>
          <w:cantSplit/>
          <w:trHeight w:val="506"/>
        </w:trPr>
        <w:tc>
          <w:tcPr>
            <w:tcW w:w="990" w:type="dxa"/>
          </w:tcPr>
          <w:p w:rsidR="007A1466"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7A1466" w:rsidRPr="00564CBB" w:rsidRDefault="00AC2853" w:rsidP="00AC2853">
            <w:pPr>
              <w:jc w:val="center"/>
              <w:rPr>
                <w:color w:val="000000" w:themeColor="text1"/>
                <w:sz w:val="22"/>
                <w:szCs w:val="22"/>
              </w:rPr>
            </w:pPr>
            <w:r>
              <w:rPr>
                <w:color w:val="000000" w:themeColor="text1"/>
                <w:sz w:val="22"/>
                <w:szCs w:val="22"/>
              </w:rPr>
              <w:t>109</w:t>
            </w:r>
          </w:p>
        </w:tc>
        <w:tc>
          <w:tcPr>
            <w:tcW w:w="7023" w:type="dxa"/>
          </w:tcPr>
          <w:p w:rsidR="007A1466" w:rsidRDefault="000C5188" w:rsidP="007A1466">
            <w:pPr>
              <w:rPr>
                <w:color w:val="000000" w:themeColor="text1"/>
                <w:sz w:val="22"/>
                <w:szCs w:val="22"/>
              </w:rPr>
            </w:pPr>
            <w:r>
              <w:rPr>
                <w:color w:val="000000" w:themeColor="text1"/>
                <w:sz w:val="22"/>
                <w:szCs w:val="22"/>
              </w:rPr>
              <w:t>Must e</w:t>
            </w:r>
            <w:r w:rsidR="007A1466">
              <w:rPr>
                <w:color w:val="000000" w:themeColor="text1"/>
                <w:sz w:val="22"/>
                <w:szCs w:val="22"/>
              </w:rPr>
              <w:t>nable the option of displaying PDF content via a viewer application or window</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110</w:t>
            </w:r>
          </w:p>
        </w:tc>
        <w:tc>
          <w:tcPr>
            <w:tcW w:w="7023" w:type="dxa"/>
          </w:tcPr>
          <w:p w:rsidR="00F46DCC" w:rsidRPr="00564CBB" w:rsidRDefault="000C5188" w:rsidP="00F46DCC">
            <w:pPr>
              <w:rPr>
                <w:color w:val="000000" w:themeColor="text1"/>
                <w:sz w:val="22"/>
                <w:szCs w:val="22"/>
              </w:rPr>
            </w:pPr>
            <w:r>
              <w:rPr>
                <w:color w:val="000000" w:themeColor="text1"/>
                <w:sz w:val="22"/>
                <w:szCs w:val="22"/>
              </w:rPr>
              <w:t>Must e</w:t>
            </w:r>
            <w:r w:rsidR="002D1A2B">
              <w:rPr>
                <w:color w:val="000000" w:themeColor="text1"/>
                <w:sz w:val="22"/>
                <w:szCs w:val="22"/>
              </w:rPr>
              <w:t>nable rapid population and launch of a c</w:t>
            </w:r>
            <w:r w:rsidR="00F46DCC">
              <w:rPr>
                <w:color w:val="000000" w:themeColor="text1"/>
                <w:sz w:val="22"/>
                <w:szCs w:val="22"/>
              </w:rPr>
              <w:t>risis “dark site”</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111</w:t>
            </w:r>
          </w:p>
        </w:tc>
        <w:tc>
          <w:tcPr>
            <w:tcW w:w="7023" w:type="dxa"/>
          </w:tcPr>
          <w:p w:rsidR="00F46DCC" w:rsidRPr="00564CBB" w:rsidRDefault="00F46DCC" w:rsidP="00F46DCC">
            <w:pPr>
              <w:rPr>
                <w:color w:val="000000" w:themeColor="text1"/>
                <w:sz w:val="22"/>
                <w:szCs w:val="22"/>
              </w:rPr>
            </w:pPr>
            <w:r>
              <w:rPr>
                <w:color w:val="000000" w:themeColor="text1"/>
                <w:sz w:val="22"/>
                <w:szCs w:val="22"/>
              </w:rPr>
              <w:t>Media contact da</w:t>
            </w:r>
            <w:r w:rsidR="008F15A9">
              <w:rPr>
                <w:color w:val="000000" w:themeColor="text1"/>
                <w:sz w:val="22"/>
                <w:szCs w:val="22"/>
              </w:rPr>
              <w:t xml:space="preserve">tabase </w:t>
            </w:r>
            <w:r w:rsidR="000C5188">
              <w:rPr>
                <w:color w:val="000000" w:themeColor="text1"/>
                <w:sz w:val="22"/>
                <w:szCs w:val="22"/>
              </w:rPr>
              <w:t xml:space="preserve">must have the </w:t>
            </w:r>
            <w:r w:rsidR="008F15A9">
              <w:rPr>
                <w:color w:val="000000" w:themeColor="text1"/>
                <w:sz w:val="22"/>
                <w:szCs w:val="22"/>
              </w:rPr>
              <w:t>ability to select, edit</w:t>
            </w:r>
            <w:r w:rsidR="00071F09">
              <w:rPr>
                <w:color w:val="000000" w:themeColor="text1"/>
                <w:sz w:val="22"/>
                <w:szCs w:val="22"/>
              </w:rPr>
              <w:t>,</w:t>
            </w:r>
            <w:r w:rsidR="008F15A9">
              <w:rPr>
                <w:color w:val="000000" w:themeColor="text1"/>
                <w:sz w:val="22"/>
                <w:szCs w:val="22"/>
              </w:rPr>
              <w:t xml:space="preserve"> and</w:t>
            </w:r>
            <w:r>
              <w:rPr>
                <w:color w:val="000000" w:themeColor="text1"/>
                <w:sz w:val="22"/>
                <w:szCs w:val="22"/>
              </w:rPr>
              <w:t xml:space="preserve"> add </w:t>
            </w:r>
            <w:r w:rsidR="004A63DD">
              <w:rPr>
                <w:color w:val="000000" w:themeColor="text1"/>
                <w:sz w:val="22"/>
                <w:szCs w:val="22"/>
              </w:rPr>
              <w:t>media contacts</w:t>
            </w:r>
            <w:r>
              <w:rPr>
                <w:color w:val="000000" w:themeColor="text1"/>
                <w:sz w:val="22"/>
                <w:szCs w:val="22"/>
              </w:rPr>
              <w:t xml:space="preserve"> and store media lists</w:t>
            </w:r>
            <w:r w:rsidR="000C5188">
              <w:rPr>
                <w:color w:val="000000" w:themeColor="text1"/>
                <w:sz w:val="22"/>
                <w:szCs w:val="22"/>
              </w:rPr>
              <w:t>.</w:t>
            </w:r>
          </w:p>
        </w:tc>
      </w:tr>
      <w:tr w:rsidR="004254A4" w:rsidRPr="00564CBB" w:rsidTr="00F46DCC">
        <w:trPr>
          <w:cantSplit/>
          <w:trHeight w:val="506"/>
        </w:trPr>
        <w:tc>
          <w:tcPr>
            <w:tcW w:w="990" w:type="dxa"/>
          </w:tcPr>
          <w:p w:rsidR="004254A4" w:rsidRDefault="004254A4" w:rsidP="00EF6033">
            <w:pPr>
              <w:jc w:val="center"/>
              <w:rPr>
                <w:color w:val="000000" w:themeColor="text1"/>
                <w:sz w:val="22"/>
                <w:szCs w:val="22"/>
              </w:rPr>
            </w:pPr>
            <w:r>
              <w:rPr>
                <w:color w:val="000000" w:themeColor="text1"/>
                <w:sz w:val="22"/>
                <w:szCs w:val="22"/>
              </w:rPr>
              <w:t>High</w:t>
            </w:r>
          </w:p>
        </w:tc>
        <w:tc>
          <w:tcPr>
            <w:tcW w:w="717" w:type="dxa"/>
          </w:tcPr>
          <w:p w:rsidR="004254A4" w:rsidRDefault="004254A4" w:rsidP="00AC2853">
            <w:pPr>
              <w:jc w:val="center"/>
              <w:rPr>
                <w:color w:val="000000" w:themeColor="text1"/>
                <w:sz w:val="22"/>
                <w:szCs w:val="22"/>
              </w:rPr>
            </w:pPr>
            <w:r>
              <w:rPr>
                <w:color w:val="000000" w:themeColor="text1"/>
                <w:sz w:val="22"/>
                <w:szCs w:val="22"/>
              </w:rPr>
              <w:t>112</w:t>
            </w:r>
          </w:p>
        </w:tc>
        <w:tc>
          <w:tcPr>
            <w:tcW w:w="7023" w:type="dxa"/>
          </w:tcPr>
          <w:p w:rsidR="004254A4" w:rsidRDefault="004254A4" w:rsidP="00F46DCC">
            <w:pPr>
              <w:rPr>
                <w:color w:val="000000" w:themeColor="text1"/>
                <w:sz w:val="22"/>
                <w:szCs w:val="22"/>
              </w:rPr>
            </w:pPr>
            <w:r>
              <w:rPr>
                <w:color w:val="000000" w:themeColor="text1"/>
                <w:sz w:val="22"/>
                <w:szCs w:val="22"/>
              </w:rPr>
              <w:t>Media contact database must be encrypted to protect sensitive or personal information</w:t>
            </w:r>
            <w:r w:rsidR="000C5188">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3</w:t>
            </w:r>
          </w:p>
        </w:tc>
        <w:tc>
          <w:tcPr>
            <w:tcW w:w="7023" w:type="dxa"/>
          </w:tcPr>
          <w:p w:rsidR="00F46DCC" w:rsidRDefault="000C5188" w:rsidP="00F46DCC">
            <w:pPr>
              <w:rPr>
                <w:color w:val="000000" w:themeColor="text1"/>
                <w:sz w:val="22"/>
                <w:szCs w:val="22"/>
              </w:rPr>
            </w:pPr>
            <w:r>
              <w:rPr>
                <w:color w:val="000000" w:themeColor="text1"/>
                <w:sz w:val="22"/>
                <w:szCs w:val="22"/>
              </w:rPr>
              <w:t>Must include i</w:t>
            </w:r>
            <w:r w:rsidR="00F46DCC">
              <w:rPr>
                <w:color w:val="000000" w:themeColor="text1"/>
                <w:sz w:val="22"/>
                <w:szCs w:val="22"/>
              </w:rPr>
              <w:t>ntegrated publishing and distribution capabilities for news releases and other</w:t>
            </w:r>
            <w:r>
              <w:rPr>
                <w:color w:val="000000" w:themeColor="text1"/>
                <w:sz w:val="22"/>
                <w:szCs w:val="22"/>
              </w:rPr>
              <w:t xml:space="preserve"> web content – simultaneous web </w:t>
            </w:r>
            <w:r w:rsidR="00F46DCC">
              <w:rPr>
                <w:color w:val="000000" w:themeColor="text1"/>
                <w:sz w:val="22"/>
                <w:szCs w:val="22"/>
              </w:rPr>
              <w:t>page, email, and social media</w:t>
            </w:r>
            <w:r w:rsidR="00887846">
              <w:rPr>
                <w:color w:val="000000" w:themeColor="text1"/>
                <w:sz w:val="22"/>
                <w:szCs w:val="22"/>
              </w:rPr>
              <w:t xml:space="preserve"> distribution</w:t>
            </w:r>
            <w:r w:rsidR="008F15A9">
              <w:rPr>
                <w:color w:val="000000" w:themeColor="text1"/>
                <w:sz w:val="22"/>
                <w:szCs w:val="22"/>
              </w:rPr>
              <w:t xml:space="preserve"> from within the</w:t>
            </w:r>
            <w:r>
              <w:rPr>
                <w:color w:val="000000" w:themeColor="text1"/>
                <w:sz w:val="22"/>
                <w:szCs w:val="22"/>
              </w:rPr>
              <w:t xml:space="preserve"> core</w:t>
            </w:r>
            <w:r w:rsidR="008F15A9">
              <w:rPr>
                <w:color w:val="000000" w:themeColor="text1"/>
                <w:sz w:val="22"/>
                <w:szCs w:val="22"/>
              </w:rPr>
              <w:t xml:space="preserve"> platform</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4</w:t>
            </w:r>
          </w:p>
        </w:tc>
        <w:tc>
          <w:tcPr>
            <w:tcW w:w="7023" w:type="dxa"/>
          </w:tcPr>
          <w:p w:rsidR="00F46DCC" w:rsidRDefault="000C5188" w:rsidP="00F46DCC">
            <w:pPr>
              <w:rPr>
                <w:color w:val="000000" w:themeColor="text1"/>
                <w:sz w:val="22"/>
                <w:szCs w:val="22"/>
              </w:rPr>
            </w:pPr>
            <w:r>
              <w:rPr>
                <w:color w:val="000000" w:themeColor="text1"/>
                <w:sz w:val="22"/>
                <w:szCs w:val="22"/>
              </w:rPr>
              <w:t>Must detail i</w:t>
            </w:r>
            <w:r w:rsidR="00F46DCC">
              <w:rPr>
                <w:color w:val="000000" w:themeColor="text1"/>
                <w:sz w:val="22"/>
                <w:szCs w:val="22"/>
              </w:rPr>
              <w:t>f email distribution is limited or metered</w:t>
            </w:r>
            <w:r w:rsidR="00887846">
              <w:rPr>
                <w:color w:val="000000" w:themeColor="text1"/>
                <w:sz w:val="22"/>
                <w:szCs w:val="22"/>
              </w:rPr>
              <w:t xml:space="preserve"> monthly</w:t>
            </w:r>
            <w:r w:rsidR="00F46DCC">
              <w:rPr>
                <w:color w:val="000000" w:themeColor="text1"/>
                <w:sz w:val="22"/>
                <w:szCs w:val="22"/>
              </w:rPr>
              <w:t>, provide limits</w:t>
            </w:r>
            <w:r w:rsidR="00B4190E">
              <w:rPr>
                <w:color w:val="000000" w:themeColor="text1"/>
                <w:sz w:val="22"/>
                <w:szCs w:val="22"/>
              </w:rPr>
              <w:t xml:space="preserve"> (where applicable)</w:t>
            </w:r>
            <w:r>
              <w:rPr>
                <w:color w:val="000000" w:themeColor="text1"/>
                <w:sz w:val="22"/>
                <w:szCs w:val="22"/>
              </w:rPr>
              <w:t>.</w:t>
            </w:r>
          </w:p>
        </w:tc>
      </w:tr>
      <w:tr w:rsidR="00AF0773" w:rsidRPr="00564CBB" w:rsidTr="00F46DCC">
        <w:trPr>
          <w:cantSplit/>
          <w:trHeight w:val="506"/>
        </w:trPr>
        <w:tc>
          <w:tcPr>
            <w:tcW w:w="990" w:type="dxa"/>
          </w:tcPr>
          <w:p w:rsidR="00AF0773"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AF0773"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5</w:t>
            </w:r>
          </w:p>
        </w:tc>
        <w:tc>
          <w:tcPr>
            <w:tcW w:w="7023" w:type="dxa"/>
          </w:tcPr>
          <w:p w:rsidR="00AF0773" w:rsidRDefault="000C5188" w:rsidP="00887846">
            <w:pPr>
              <w:rPr>
                <w:color w:val="000000" w:themeColor="text1"/>
                <w:sz w:val="22"/>
                <w:szCs w:val="22"/>
              </w:rPr>
            </w:pPr>
            <w:r>
              <w:rPr>
                <w:color w:val="000000" w:themeColor="text1"/>
                <w:sz w:val="22"/>
                <w:szCs w:val="22"/>
              </w:rPr>
              <w:t>Must e</w:t>
            </w:r>
            <w:r w:rsidR="00AF0773">
              <w:rPr>
                <w:color w:val="000000" w:themeColor="text1"/>
                <w:sz w:val="22"/>
                <w:szCs w:val="22"/>
              </w:rPr>
              <w:t xml:space="preserve">nable </w:t>
            </w:r>
            <w:r w:rsidR="008F15A9">
              <w:rPr>
                <w:color w:val="000000" w:themeColor="text1"/>
                <w:sz w:val="22"/>
                <w:szCs w:val="22"/>
              </w:rPr>
              <w:t xml:space="preserve">end </w:t>
            </w:r>
            <w:r w:rsidR="00887846">
              <w:rPr>
                <w:color w:val="000000" w:themeColor="text1"/>
                <w:sz w:val="22"/>
                <w:szCs w:val="22"/>
              </w:rPr>
              <w:t>users to easily share</w:t>
            </w:r>
            <w:r w:rsidR="00AF0773">
              <w:rPr>
                <w:color w:val="000000" w:themeColor="text1"/>
                <w:sz w:val="22"/>
                <w:szCs w:val="22"/>
              </w:rPr>
              <w:t xml:space="preserve"> published content</w:t>
            </w:r>
            <w:r w:rsidR="00887846">
              <w:rPr>
                <w:color w:val="000000" w:themeColor="text1"/>
                <w:sz w:val="22"/>
                <w:szCs w:val="22"/>
              </w:rPr>
              <w:t xml:space="preserve"> through social channels</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6</w:t>
            </w:r>
          </w:p>
        </w:tc>
        <w:tc>
          <w:tcPr>
            <w:tcW w:w="7023" w:type="dxa"/>
          </w:tcPr>
          <w:p w:rsidR="00F46DCC" w:rsidRDefault="00887846" w:rsidP="00842202">
            <w:pPr>
              <w:rPr>
                <w:color w:val="000000" w:themeColor="text1"/>
                <w:sz w:val="22"/>
                <w:szCs w:val="22"/>
              </w:rPr>
            </w:pPr>
            <w:r>
              <w:rPr>
                <w:color w:val="000000" w:themeColor="text1"/>
                <w:sz w:val="22"/>
                <w:szCs w:val="22"/>
              </w:rPr>
              <w:t>Media monitoring</w:t>
            </w:r>
            <w:r w:rsidR="000C5188">
              <w:rPr>
                <w:color w:val="000000" w:themeColor="text1"/>
                <w:sz w:val="22"/>
                <w:szCs w:val="22"/>
              </w:rPr>
              <w:t xml:space="preserve"> must include</w:t>
            </w:r>
            <w:r>
              <w:rPr>
                <w:color w:val="000000" w:themeColor="text1"/>
                <w:sz w:val="22"/>
                <w:szCs w:val="22"/>
              </w:rPr>
              <w:t>:</w:t>
            </w:r>
            <w:r w:rsidR="00F46DCC">
              <w:rPr>
                <w:color w:val="000000" w:themeColor="text1"/>
                <w:sz w:val="22"/>
                <w:szCs w:val="22"/>
              </w:rPr>
              <w:t xml:space="preserve"> </w:t>
            </w:r>
            <w:r w:rsidR="000C5188">
              <w:rPr>
                <w:color w:val="000000" w:themeColor="text1"/>
                <w:sz w:val="22"/>
                <w:szCs w:val="22"/>
              </w:rPr>
              <w:t>providing</w:t>
            </w:r>
            <w:r w:rsidR="00842202">
              <w:rPr>
                <w:color w:val="000000" w:themeColor="text1"/>
                <w:sz w:val="22"/>
                <w:szCs w:val="22"/>
              </w:rPr>
              <w:t xml:space="preserve"> reports of</w:t>
            </w:r>
            <w:r>
              <w:rPr>
                <w:color w:val="000000" w:themeColor="text1"/>
                <w:sz w:val="22"/>
                <w:szCs w:val="22"/>
              </w:rPr>
              <w:t xml:space="preserve"> daily online news coverage</w:t>
            </w:r>
            <w:r w:rsidR="00842202">
              <w:rPr>
                <w:color w:val="000000" w:themeColor="text1"/>
                <w:sz w:val="22"/>
                <w:szCs w:val="22"/>
              </w:rPr>
              <w:t>,</w:t>
            </w:r>
            <w:r w:rsidR="000C5188">
              <w:rPr>
                <w:color w:val="000000" w:themeColor="text1"/>
                <w:sz w:val="22"/>
                <w:szCs w:val="22"/>
              </w:rPr>
              <w:t xml:space="preserve"> filtered by</w:t>
            </w:r>
            <w:r w:rsidR="008F15A9">
              <w:rPr>
                <w:color w:val="000000" w:themeColor="text1"/>
                <w:sz w:val="22"/>
                <w:szCs w:val="22"/>
              </w:rPr>
              <w:t xml:space="preserve"> keyword</w:t>
            </w:r>
            <w:r w:rsidR="000C5188">
              <w:rPr>
                <w:color w:val="000000" w:themeColor="text1"/>
                <w:sz w:val="22"/>
                <w:szCs w:val="22"/>
              </w:rPr>
              <w:t>.</w:t>
            </w:r>
            <w:r>
              <w:rPr>
                <w:color w:val="000000" w:themeColor="text1"/>
                <w:sz w:val="22"/>
                <w:szCs w:val="22"/>
              </w:rPr>
              <w:t xml:space="preserve"> </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lastRenderedPageBreak/>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7</w:t>
            </w:r>
          </w:p>
        </w:tc>
        <w:tc>
          <w:tcPr>
            <w:tcW w:w="7023" w:type="dxa"/>
          </w:tcPr>
          <w:p w:rsidR="00F46DCC" w:rsidRDefault="00B4190E" w:rsidP="005D03CB">
            <w:pPr>
              <w:rPr>
                <w:color w:val="000000" w:themeColor="text1"/>
                <w:sz w:val="22"/>
                <w:szCs w:val="22"/>
              </w:rPr>
            </w:pPr>
            <w:r>
              <w:rPr>
                <w:color w:val="000000" w:themeColor="text1"/>
                <w:sz w:val="22"/>
                <w:szCs w:val="22"/>
              </w:rPr>
              <w:t>M</w:t>
            </w:r>
            <w:r w:rsidR="008F15A9">
              <w:rPr>
                <w:color w:val="000000" w:themeColor="text1"/>
                <w:sz w:val="22"/>
                <w:szCs w:val="22"/>
              </w:rPr>
              <w:t xml:space="preserve">edia </w:t>
            </w:r>
            <w:r w:rsidR="002374EA">
              <w:rPr>
                <w:color w:val="000000" w:themeColor="text1"/>
                <w:sz w:val="22"/>
                <w:szCs w:val="22"/>
              </w:rPr>
              <w:t>monitoring</w:t>
            </w:r>
            <w:r w:rsidR="000C5188">
              <w:rPr>
                <w:color w:val="000000" w:themeColor="text1"/>
                <w:sz w:val="22"/>
                <w:szCs w:val="22"/>
              </w:rPr>
              <w:t xml:space="preserve"> must</w:t>
            </w:r>
            <w:r w:rsidR="008F15A9">
              <w:rPr>
                <w:color w:val="000000" w:themeColor="text1"/>
                <w:sz w:val="22"/>
                <w:szCs w:val="22"/>
              </w:rPr>
              <w:t xml:space="preserve"> provide</w:t>
            </w:r>
            <w:r w:rsidR="00842202">
              <w:rPr>
                <w:color w:val="000000" w:themeColor="text1"/>
                <w:sz w:val="22"/>
                <w:szCs w:val="22"/>
              </w:rPr>
              <w:t xml:space="preserve"> ability to select, add, edit, and publish pertinent online headlines, links, and ex</w:t>
            </w:r>
            <w:r w:rsidR="004A63DD">
              <w:rPr>
                <w:color w:val="000000" w:themeColor="text1"/>
                <w:sz w:val="22"/>
                <w:szCs w:val="22"/>
              </w:rPr>
              <w:t>c</w:t>
            </w:r>
            <w:r w:rsidR="00842202">
              <w:rPr>
                <w:color w:val="000000" w:themeColor="text1"/>
                <w:sz w:val="22"/>
                <w:szCs w:val="22"/>
              </w:rPr>
              <w:t>erpts in a feed (i.e.</w:t>
            </w:r>
            <w:r w:rsidR="008F15A9">
              <w:rPr>
                <w:color w:val="000000" w:themeColor="text1"/>
                <w:sz w:val="22"/>
                <w:szCs w:val="22"/>
              </w:rPr>
              <w:t>,</w:t>
            </w:r>
            <w:r w:rsidR="00842202">
              <w:rPr>
                <w:color w:val="000000" w:themeColor="text1"/>
                <w:sz w:val="22"/>
                <w:szCs w:val="22"/>
              </w:rPr>
              <w:t xml:space="preserve"> NewsLinks)</w:t>
            </w:r>
            <w:r w:rsidR="000C5188">
              <w:rPr>
                <w:color w:val="000000" w:themeColor="text1"/>
                <w:sz w:val="22"/>
                <w:szCs w:val="22"/>
              </w:rPr>
              <w:t>.</w:t>
            </w:r>
            <w:r w:rsidR="005D03CB">
              <w:rPr>
                <w:color w:val="000000" w:themeColor="text1"/>
                <w:sz w:val="22"/>
                <w:szCs w:val="22"/>
              </w:rPr>
              <w:t xml:space="preserve"> </w:t>
            </w:r>
          </w:p>
        </w:tc>
      </w:tr>
      <w:tr w:rsidR="00842202" w:rsidRPr="00564CBB" w:rsidTr="00F46DCC">
        <w:trPr>
          <w:cantSplit/>
          <w:trHeight w:val="506"/>
        </w:trPr>
        <w:tc>
          <w:tcPr>
            <w:tcW w:w="990" w:type="dxa"/>
          </w:tcPr>
          <w:p w:rsidR="00842202"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842202"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8</w:t>
            </w:r>
          </w:p>
        </w:tc>
        <w:tc>
          <w:tcPr>
            <w:tcW w:w="7023" w:type="dxa"/>
          </w:tcPr>
          <w:p w:rsidR="00842202" w:rsidRDefault="000C5188" w:rsidP="005D03CB">
            <w:pPr>
              <w:rPr>
                <w:color w:val="000000" w:themeColor="text1"/>
                <w:sz w:val="22"/>
                <w:szCs w:val="22"/>
              </w:rPr>
            </w:pPr>
            <w:r>
              <w:rPr>
                <w:color w:val="000000" w:themeColor="text1"/>
                <w:sz w:val="22"/>
                <w:szCs w:val="22"/>
              </w:rPr>
              <w:t xml:space="preserve">Must include </w:t>
            </w:r>
            <w:r w:rsidR="00842202">
              <w:rPr>
                <w:color w:val="000000" w:themeColor="text1"/>
                <w:sz w:val="22"/>
                <w:szCs w:val="22"/>
              </w:rPr>
              <w:t>RSS feeds</w:t>
            </w:r>
            <w:r w:rsidR="006448E3">
              <w:rPr>
                <w:color w:val="000000" w:themeColor="text1"/>
                <w:sz w:val="22"/>
                <w:szCs w:val="22"/>
              </w:rPr>
              <w:t>.</w:t>
            </w:r>
          </w:p>
        </w:tc>
      </w:tr>
      <w:tr w:rsidR="005D03CB" w:rsidRPr="00564CBB" w:rsidTr="00F46DCC">
        <w:trPr>
          <w:cantSplit/>
          <w:trHeight w:val="506"/>
        </w:trPr>
        <w:tc>
          <w:tcPr>
            <w:tcW w:w="990" w:type="dxa"/>
          </w:tcPr>
          <w:p w:rsidR="005D03CB"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5D03CB" w:rsidRPr="00564CBB" w:rsidRDefault="00AC2853" w:rsidP="00AC2853">
            <w:pPr>
              <w:jc w:val="center"/>
              <w:rPr>
                <w:color w:val="000000" w:themeColor="text1"/>
                <w:sz w:val="22"/>
                <w:szCs w:val="22"/>
              </w:rPr>
            </w:pPr>
            <w:r>
              <w:rPr>
                <w:color w:val="000000" w:themeColor="text1"/>
                <w:sz w:val="22"/>
                <w:szCs w:val="22"/>
              </w:rPr>
              <w:t>11</w:t>
            </w:r>
            <w:r w:rsidR="004254A4">
              <w:rPr>
                <w:color w:val="000000" w:themeColor="text1"/>
                <w:sz w:val="22"/>
                <w:szCs w:val="22"/>
              </w:rPr>
              <w:t>9</w:t>
            </w:r>
          </w:p>
        </w:tc>
        <w:tc>
          <w:tcPr>
            <w:tcW w:w="7023" w:type="dxa"/>
          </w:tcPr>
          <w:p w:rsidR="005D03CB" w:rsidRDefault="004515FF" w:rsidP="008F15A9">
            <w:pPr>
              <w:rPr>
                <w:color w:val="000000" w:themeColor="text1"/>
                <w:sz w:val="22"/>
                <w:szCs w:val="22"/>
              </w:rPr>
            </w:pPr>
            <w:r>
              <w:rPr>
                <w:color w:val="000000" w:themeColor="text1"/>
                <w:sz w:val="22"/>
                <w:szCs w:val="22"/>
              </w:rPr>
              <w:t>Must e</w:t>
            </w:r>
            <w:r w:rsidR="008F15A9">
              <w:rPr>
                <w:color w:val="000000" w:themeColor="text1"/>
                <w:sz w:val="22"/>
                <w:szCs w:val="22"/>
              </w:rPr>
              <w:t>nable</w:t>
            </w:r>
            <w:r w:rsidR="00842202">
              <w:rPr>
                <w:color w:val="000000" w:themeColor="text1"/>
                <w:sz w:val="22"/>
                <w:szCs w:val="22"/>
              </w:rPr>
              <w:t xml:space="preserve"> </w:t>
            </w:r>
            <w:r w:rsidR="008F15A9">
              <w:rPr>
                <w:color w:val="000000" w:themeColor="text1"/>
                <w:sz w:val="22"/>
                <w:szCs w:val="22"/>
              </w:rPr>
              <w:t xml:space="preserve">end </w:t>
            </w:r>
            <w:r w:rsidR="00842202">
              <w:rPr>
                <w:color w:val="000000" w:themeColor="text1"/>
                <w:sz w:val="22"/>
                <w:szCs w:val="22"/>
              </w:rPr>
              <w:t>u</w:t>
            </w:r>
            <w:r w:rsidR="005D03CB">
              <w:rPr>
                <w:color w:val="000000" w:themeColor="text1"/>
                <w:sz w:val="22"/>
                <w:szCs w:val="22"/>
              </w:rPr>
              <w:t>ser</w:t>
            </w:r>
            <w:r w:rsidR="00884893">
              <w:rPr>
                <w:color w:val="000000" w:themeColor="text1"/>
                <w:sz w:val="22"/>
                <w:szCs w:val="22"/>
              </w:rPr>
              <w:t>s</w:t>
            </w:r>
            <w:r w:rsidR="005D03CB">
              <w:rPr>
                <w:color w:val="000000" w:themeColor="text1"/>
                <w:sz w:val="22"/>
                <w:szCs w:val="22"/>
              </w:rPr>
              <w:t xml:space="preserve"> </w:t>
            </w:r>
            <w:r w:rsidR="008F15A9">
              <w:rPr>
                <w:color w:val="000000" w:themeColor="text1"/>
                <w:sz w:val="22"/>
                <w:szCs w:val="22"/>
              </w:rPr>
              <w:t>to request</w:t>
            </w:r>
            <w:r w:rsidR="005D03CB">
              <w:rPr>
                <w:color w:val="000000" w:themeColor="text1"/>
                <w:sz w:val="22"/>
                <w:szCs w:val="22"/>
              </w:rPr>
              <w:t xml:space="preserve"> alerts via email and</w:t>
            </w:r>
            <w:r w:rsidR="00842202">
              <w:rPr>
                <w:color w:val="000000" w:themeColor="text1"/>
                <w:sz w:val="22"/>
                <w:szCs w:val="22"/>
              </w:rPr>
              <w:t>/or</w:t>
            </w:r>
            <w:r w:rsidR="005D03CB">
              <w:rPr>
                <w:color w:val="000000" w:themeColor="text1"/>
                <w:sz w:val="22"/>
                <w:szCs w:val="22"/>
              </w:rPr>
              <w:t xml:space="preserve"> text</w:t>
            </w:r>
            <w:r>
              <w:rPr>
                <w:color w:val="000000" w:themeColor="text1"/>
                <w:sz w:val="22"/>
                <w:szCs w:val="22"/>
              </w:rPr>
              <w:t xml:space="preserve"> messages. </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w:t>
            </w:r>
            <w:r w:rsidR="004254A4">
              <w:rPr>
                <w:color w:val="000000" w:themeColor="text1"/>
                <w:sz w:val="22"/>
                <w:szCs w:val="22"/>
              </w:rPr>
              <w:t>20</w:t>
            </w:r>
          </w:p>
        </w:tc>
        <w:tc>
          <w:tcPr>
            <w:tcW w:w="7023" w:type="dxa"/>
          </w:tcPr>
          <w:p w:rsidR="00F46DCC" w:rsidRPr="00564CBB" w:rsidRDefault="004515FF" w:rsidP="00F46DCC">
            <w:pPr>
              <w:rPr>
                <w:color w:val="000000" w:themeColor="text1"/>
                <w:sz w:val="22"/>
                <w:szCs w:val="22"/>
              </w:rPr>
            </w:pPr>
            <w:r>
              <w:rPr>
                <w:color w:val="000000" w:themeColor="text1"/>
                <w:sz w:val="22"/>
                <w:szCs w:val="22"/>
              </w:rPr>
              <w:t xml:space="preserve">Must </w:t>
            </w:r>
            <w:r w:rsidR="00E60B7D">
              <w:rPr>
                <w:color w:val="000000" w:themeColor="text1"/>
                <w:sz w:val="22"/>
                <w:szCs w:val="22"/>
              </w:rPr>
              <w:t>include</w:t>
            </w:r>
            <w:r w:rsidR="003F0C6E">
              <w:rPr>
                <w:color w:val="000000" w:themeColor="text1"/>
                <w:sz w:val="22"/>
                <w:szCs w:val="22"/>
              </w:rPr>
              <w:t xml:space="preserve"> the ability to create</w:t>
            </w:r>
            <w:r w:rsidR="00033269">
              <w:rPr>
                <w:color w:val="000000" w:themeColor="text1"/>
                <w:sz w:val="22"/>
                <w:szCs w:val="22"/>
              </w:rPr>
              <w:t xml:space="preserve"> and manage</w:t>
            </w:r>
            <w:r w:rsidR="00E60B7D">
              <w:rPr>
                <w:color w:val="000000" w:themeColor="text1"/>
                <w:sz w:val="22"/>
                <w:szCs w:val="22"/>
              </w:rPr>
              <w:t xml:space="preserve"> </w:t>
            </w:r>
            <w:r>
              <w:rPr>
                <w:color w:val="000000" w:themeColor="text1"/>
                <w:sz w:val="22"/>
                <w:szCs w:val="22"/>
              </w:rPr>
              <w:t>s</w:t>
            </w:r>
            <w:r w:rsidR="00F46DCC">
              <w:rPr>
                <w:color w:val="000000" w:themeColor="text1"/>
                <w:sz w:val="22"/>
                <w:szCs w:val="22"/>
              </w:rPr>
              <w:t>ecure areas for password-protected content (e.g., content for journalists only</w:t>
            </w:r>
            <w:r w:rsidR="00842202">
              <w:rPr>
                <w:color w:val="000000" w:themeColor="text1"/>
                <w:sz w:val="22"/>
                <w:szCs w:val="22"/>
              </w:rPr>
              <w:t>, such as high-resolution photos or B-roll</w:t>
            </w:r>
            <w:r w:rsidR="00F46DCC">
              <w:rPr>
                <w:color w:val="000000" w:themeColor="text1"/>
                <w:sz w:val="22"/>
                <w:szCs w:val="22"/>
              </w:rPr>
              <w:t>)</w:t>
            </w:r>
            <w:r>
              <w:rPr>
                <w:color w:val="000000" w:themeColor="text1"/>
                <w:sz w:val="22"/>
                <w:szCs w:val="22"/>
              </w:rPr>
              <w:t>.</w:t>
            </w:r>
          </w:p>
        </w:tc>
      </w:tr>
      <w:tr w:rsidR="00DD3524" w:rsidRPr="00564CBB" w:rsidTr="00F46DCC">
        <w:trPr>
          <w:cantSplit/>
          <w:trHeight w:val="506"/>
        </w:trPr>
        <w:tc>
          <w:tcPr>
            <w:tcW w:w="990" w:type="dxa"/>
          </w:tcPr>
          <w:p w:rsidR="00DD3524" w:rsidRPr="00E60B7D" w:rsidRDefault="00DD3524" w:rsidP="00646929">
            <w:pPr>
              <w:jc w:val="center"/>
              <w:rPr>
                <w:color w:val="000000" w:themeColor="text1"/>
                <w:sz w:val="22"/>
                <w:szCs w:val="22"/>
              </w:rPr>
            </w:pPr>
            <w:r w:rsidRPr="00E60B7D">
              <w:rPr>
                <w:color w:val="000000" w:themeColor="text1"/>
                <w:sz w:val="22"/>
                <w:szCs w:val="22"/>
              </w:rPr>
              <w:t>High</w:t>
            </w:r>
          </w:p>
        </w:tc>
        <w:tc>
          <w:tcPr>
            <w:tcW w:w="717" w:type="dxa"/>
          </w:tcPr>
          <w:p w:rsidR="00DD3524" w:rsidRPr="00E60B7D" w:rsidRDefault="00643B04" w:rsidP="00646929">
            <w:pPr>
              <w:jc w:val="center"/>
              <w:rPr>
                <w:color w:val="000000" w:themeColor="text1"/>
                <w:sz w:val="22"/>
                <w:szCs w:val="22"/>
              </w:rPr>
            </w:pPr>
            <w:r>
              <w:rPr>
                <w:color w:val="000000" w:themeColor="text1"/>
                <w:sz w:val="22"/>
                <w:szCs w:val="22"/>
              </w:rPr>
              <w:t>121</w:t>
            </w:r>
          </w:p>
        </w:tc>
        <w:tc>
          <w:tcPr>
            <w:tcW w:w="7023" w:type="dxa"/>
          </w:tcPr>
          <w:p w:rsidR="00DD3524" w:rsidRPr="00E60B7D" w:rsidRDefault="00643B04" w:rsidP="00311AFD">
            <w:pPr>
              <w:rPr>
                <w:rFonts w:asciiTheme="minorHAnsi" w:hAnsiTheme="minorHAnsi" w:cstheme="minorHAnsi"/>
                <w:color w:val="000000" w:themeColor="text1"/>
                <w:sz w:val="22"/>
                <w:szCs w:val="22"/>
              </w:rPr>
            </w:pPr>
            <w:r w:rsidRPr="00643B04">
              <w:rPr>
                <w:rFonts w:asciiTheme="minorHAnsi" w:hAnsiTheme="minorHAnsi" w:cstheme="minorHAnsi"/>
                <w:color w:val="000000" w:themeColor="text1"/>
                <w:sz w:val="22"/>
                <w:szCs w:val="22"/>
              </w:rPr>
              <w:t>End user password listing or database must be encrypted.</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2</w:t>
            </w:r>
          </w:p>
        </w:tc>
        <w:tc>
          <w:tcPr>
            <w:tcW w:w="7023" w:type="dxa"/>
          </w:tcPr>
          <w:p w:rsidR="00F46DCC" w:rsidRPr="00564CBB" w:rsidRDefault="004515FF" w:rsidP="00F46DCC">
            <w:pPr>
              <w:rPr>
                <w:color w:val="000000" w:themeColor="text1"/>
                <w:sz w:val="22"/>
                <w:szCs w:val="22"/>
              </w:rPr>
            </w:pPr>
            <w:r>
              <w:rPr>
                <w:color w:val="000000" w:themeColor="text1"/>
                <w:sz w:val="22"/>
                <w:szCs w:val="22"/>
              </w:rPr>
              <w:t>Must include s</w:t>
            </w:r>
            <w:r w:rsidR="00F46DCC">
              <w:rPr>
                <w:color w:val="000000" w:themeColor="text1"/>
                <w:sz w:val="22"/>
                <w:szCs w:val="22"/>
              </w:rPr>
              <w:t xml:space="preserve">earch engine optimization, </w:t>
            </w:r>
            <w:r w:rsidR="00842202">
              <w:rPr>
                <w:color w:val="000000" w:themeColor="text1"/>
                <w:sz w:val="22"/>
                <w:szCs w:val="22"/>
              </w:rPr>
              <w:t xml:space="preserve">including </w:t>
            </w:r>
            <w:r w:rsidR="00F46DCC">
              <w:rPr>
                <w:color w:val="000000" w:themeColor="text1"/>
                <w:sz w:val="22"/>
                <w:szCs w:val="22"/>
              </w:rPr>
              <w:t>ability to tag</w:t>
            </w:r>
            <w:r w:rsidR="00842202">
              <w:rPr>
                <w:color w:val="000000" w:themeColor="text1"/>
                <w:sz w:val="22"/>
                <w:szCs w:val="22"/>
              </w:rPr>
              <w:t xml:space="preserve"> with metadata</w:t>
            </w:r>
            <w:r w:rsidR="00F46DCC">
              <w:rPr>
                <w:color w:val="000000" w:themeColor="text1"/>
                <w:sz w:val="22"/>
                <w:szCs w:val="22"/>
              </w:rPr>
              <w:t xml:space="preserve"> and categorize content</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3</w:t>
            </w:r>
          </w:p>
        </w:tc>
        <w:tc>
          <w:tcPr>
            <w:tcW w:w="7023" w:type="dxa"/>
          </w:tcPr>
          <w:p w:rsidR="00F46DCC" w:rsidRPr="00564CBB" w:rsidRDefault="004515FF" w:rsidP="00F46DCC">
            <w:pPr>
              <w:rPr>
                <w:color w:val="000000" w:themeColor="text1"/>
                <w:sz w:val="22"/>
                <w:szCs w:val="22"/>
              </w:rPr>
            </w:pPr>
            <w:r>
              <w:rPr>
                <w:color w:val="000000" w:themeColor="text1"/>
                <w:sz w:val="22"/>
                <w:szCs w:val="22"/>
              </w:rPr>
              <w:t xml:space="preserve">Must include </w:t>
            </w:r>
            <w:r w:rsidR="00E60B7D">
              <w:rPr>
                <w:color w:val="000000" w:themeColor="text1"/>
                <w:sz w:val="22"/>
                <w:szCs w:val="22"/>
              </w:rPr>
              <w:t>c</w:t>
            </w:r>
            <w:r w:rsidR="00F46DCC">
              <w:rPr>
                <w:color w:val="000000" w:themeColor="text1"/>
                <w:sz w:val="22"/>
                <w:szCs w:val="22"/>
              </w:rPr>
              <w:t>ontext-specific search</w:t>
            </w:r>
            <w:r w:rsidR="00E60B7D">
              <w:rPr>
                <w:color w:val="000000" w:themeColor="text1"/>
                <w:sz w:val="22"/>
                <w:szCs w:val="22"/>
              </w:rPr>
              <w:t xml:space="preserve"> for end users</w:t>
            </w:r>
            <w:r w:rsidR="00F46DCC">
              <w:rPr>
                <w:color w:val="000000" w:themeColor="text1"/>
                <w:sz w:val="22"/>
                <w:szCs w:val="22"/>
              </w:rPr>
              <w:t xml:space="preserve"> </w:t>
            </w:r>
            <w:r w:rsidR="001B1F08">
              <w:rPr>
                <w:color w:val="000000" w:themeColor="text1"/>
                <w:sz w:val="22"/>
                <w:szCs w:val="22"/>
              </w:rPr>
              <w:t>(i.e., option to search within N</w:t>
            </w:r>
            <w:r w:rsidR="00F46DCC">
              <w:rPr>
                <w:color w:val="000000" w:themeColor="text1"/>
                <w:sz w:val="22"/>
                <w:szCs w:val="22"/>
              </w:rPr>
              <w:t>ewsroom content)</w:t>
            </w:r>
            <w:r>
              <w:rPr>
                <w:color w:val="000000" w:themeColor="text1"/>
                <w:sz w:val="22"/>
                <w:szCs w:val="22"/>
              </w:rPr>
              <w:t>.</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4</w:t>
            </w:r>
          </w:p>
        </w:tc>
        <w:tc>
          <w:tcPr>
            <w:tcW w:w="7023" w:type="dxa"/>
          </w:tcPr>
          <w:p w:rsidR="00F46DCC" w:rsidRDefault="004515FF" w:rsidP="005D03CB">
            <w:pPr>
              <w:rPr>
                <w:color w:val="000000" w:themeColor="text1"/>
                <w:sz w:val="22"/>
                <w:szCs w:val="22"/>
              </w:rPr>
            </w:pPr>
            <w:r>
              <w:rPr>
                <w:color w:val="000000" w:themeColor="text1"/>
                <w:sz w:val="22"/>
                <w:szCs w:val="22"/>
              </w:rPr>
              <w:t>Must include a</w:t>
            </w:r>
            <w:r w:rsidR="00F46DCC" w:rsidRPr="00564CBB">
              <w:rPr>
                <w:color w:val="000000" w:themeColor="text1"/>
                <w:sz w:val="22"/>
                <w:szCs w:val="22"/>
              </w:rPr>
              <w:t>bility</w:t>
            </w:r>
            <w:r w:rsidR="00E60B7D">
              <w:rPr>
                <w:color w:val="000000" w:themeColor="text1"/>
                <w:sz w:val="22"/>
                <w:szCs w:val="22"/>
              </w:rPr>
              <w:t xml:space="preserve"> for end users</w:t>
            </w:r>
            <w:r w:rsidR="00F46DCC" w:rsidRPr="00564CBB">
              <w:rPr>
                <w:color w:val="000000" w:themeColor="text1"/>
                <w:sz w:val="22"/>
                <w:szCs w:val="22"/>
              </w:rPr>
              <w:t xml:space="preserve"> to search tags, metadata, and full text</w:t>
            </w:r>
            <w:r>
              <w:rPr>
                <w:color w:val="000000" w:themeColor="text1"/>
                <w:sz w:val="22"/>
                <w:szCs w:val="22"/>
              </w:rPr>
              <w:t>.</w:t>
            </w:r>
            <w:r w:rsidR="00F46DCC" w:rsidRPr="00564CBB">
              <w:rPr>
                <w:color w:val="000000" w:themeColor="text1"/>
                <w:sz w:val="22"/>
                <w:szCs w:val="22"/>
              </w:rPr>
              <w:t xml:space="preserve"> </w:t>
            </w:r>
          </w:p>
        </w:tc>
      </w:tr>
      <w:tr w:rsidR="00F46DCC" w:rsidRPr="00564CBB" w:rsidTr="00F46DCC">
        <w:trPr>
          <w:cantSplit/>
          <w:trHeight w:val="506"/>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5</w:t>
            </w:r>
          </w:p>
        </w:tc>
        <w:tc>
          <w:tcPr>
            <w:tcW w:w="7023" w:type="dxa"/>
          </w:tcPr>
          <w:p w:rsidR="00F46DCC" w:rsidRPr="00564CBB" w:rsidRDefault="004515FF" w:rsidP="004A63DD">
            <w:pPr>
              <w:rPr>
                <w:color w:val="000000" w:themeColor="text1"/>
                <w:sz w:val="22"/>
                <w:szCs w:val="22"/>
              </w:rPr>
            </w:pPr>
            <w:r>
              <w:rPr>
                <w:color w:val="000000" w:themeColor="text1"/>
                <w:sz w:val="22"/>
                <w:szCs w:val="22"/>
              </w:rPr>
              <w:t>Must include s</w:t>
            </w:r>
            <w:r w:rsidR="00887846">
              <w:rPr>
                <w:color w:val="000000" w:themeColor="text1"/>
                <w:sz w:val="22"/>
                <w:szCs w:val="22"/>
              </w:rPr>
              <w:t xml:space="preserve">earch integrated </w:t>
            </w:r>
            <w:r w:rsidR="00F46DCC">
              <w:rPr>
                <w:color w:val="000000" w:themeColor="text1"/>
                <w:sz w:val="22"/>
                <w:szCs w:val="22"/>
              </w:rPr>
              <w:t>with California Courts website –</w:t>
            </w:r>
            <w:r w:rsidR="004A63DD">
              <w:rPr>
                <w:color w:val="000000" w:themeColor="text1"/>
                <w:sz w:val="22"/>
                <w:szCs w:val="22"/>
              </w:rPr>
              <w:t xml:space="preserve"> within the N</w:t>
            </w:r>
            <w:r w:rsidR="00887846">
              <w:rPr>
                <w:color w:val="000000" w:themeColor="text1"/>
                <w:sz w:val="22"/>
                <w:szCs w:val="22"/>
              </w:rPr>
              <w:t>ewsroom</w:t>
            </w:r>
            <w:r w:rsidR="004A63DD">
              <w:rPr>
                <w:color w:val="000000" w:themeColor="text1"/>
                <w:sz w:val="22"/>
                <w:szCs w:val="22"/>
              </w:rPr>
              <w:t>,</w:t>
            </w:r>
            <w:r w:rsidR="00887846">
              <w:rPr>
                <w:color w:val="000000" w:themeColor="text1"/>
                <w:sz w:val="22"/>
                <w:szCs w:val="22"/>
              </w:rPr>
              <w:t xml:space="preserve"> </w:t>
            </w:r>
            <w:r w:rsidR="00842202">
              <w:rPr>
                <w:color w:val="000000" w:themeColor="text1"/>
                <w:sz w:val="22"/>
                <w:szCs w:val="22"/>
              </w:rPr>
              <w:t xml:space="preserve">enable the </w:t>
            </w:r>
            <w:r w:rsidR="004A63DD">
              <w:rPr>
                <w:color w:val="000000" w:themeColor="text1"/>
                <w:sz w:val="22"/>
                <w:szCs w:val="22"/>
              </w:rPr>
              <w:t>option to search either N</w:t>
            </w:r>
            <w:r w:rsidR="00F46DCC">
              <w:rPr>
                <w:color w:val="000000" w:themeColor="text1"/>
                <w:sz w:val="22"/>
                <w:szCs w:val="22"/>
              </w:rPr>
              <w:t>ewsroom or entire</w:t>
            </w:r>
            <w:r w:rsidR="004A63DD">
              <w:rPr>
                <w:color w:val="000000" w:themeColor="text1"/>
                <w:sz w:val="22"/>
                <w:szCs w:val="22"/>
              </w:rPr>
              <w:t xml:space="preserve"> California Courts</w:t>
            </w:r>
            <w:r w:rsidR="00F46DCC">
              <w:rPr>
                <w:color w:val="000000" w:themeColor="text1"/>
                <w:sz w:val="22"/>
                <w:szCs w:val="22"/>
              </w:rPr>
              <w:t xml:space="preserve"> site</w:t>
            </w:r>
            <w:r>
              <w:rPr>
                <w:color w:val="000000" w:themeColor="text1"/>
                <w:sz w:val="22"/>
                <w:szCs w:val="22"/>
              </w:rPr>
              <w:t>.</w:t>
            </w:r>
            <w:r w:rsidR="00F46DCC">
              <w:rPr>
                <w:color w:val="000000" w:themeColor="text1"/>
                <w:sz w:val="22"/>
                <w:szCs w:val="22"/>
              </w:rPr>
              <w:t xml:space="preserve"> </w:t>
            </w:r>
          </w:p>
        </w:tc>
      </w:tr>
      <w:tr w:rsidR="00F46DCC" w:rsidRPr="00564CBB" w:rsidTr="00155E37">
        <w:trPr>
          <w:cantSplit/>
          <w:trHeight w:val="455"/>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6</w:t>
            </w:r>
          </w:p>
        </w:tc>
        <w:tc>
          <w:tcPr>
            <w:tcW w:w="7023" w:type="dxa"/>
          </w:tcPr>
          <w:p w:rsidR="00F46DCC" w:rsidRPr="006823D3" w:rsidRDefault="004515FF" w:rsidP="004A63DD">
            <w:pPr>
              <w:rPr>
                <w:color w:val="000000" w:themeColor="text1"/>
                <w:sz w:val="22"/>
                <w:szCs w:val="22"/>
              </w:rPr>
            </w:pPr>
            <w:r>
              <w:rPr>
                <w:color w:val="000000" w:themeColor="text1"/>
                <w:sz w:val="22"/>
                <w:szCs w:val="22"/>
              </w:rPr>
              <w:t>Must p</w:t>
            </w:r>
            <w:r w:rsidR="004B77B1" w:rsidRPr="006823D3">
              <w:rPr>
                <w:color w:val="000000" w:themeColor="text1"/>
                <w:sz w:val="22"/>
                <w:szCs w:val="22"/>
              </w:rPr>
              <w:t>rovide migration services for current content</w:t>
            </w:r>
            <w:r w:rsidR="00FC2CBC">
              <w:rPr>
                <w:color w:val="000000" w:themeColor="text1"/>
                <w:sz w:val="22"/>
                <w:szCs w:val="22"/>
              </w:rPr>
              <w:t>, including news releases (html and PD</w:t>
            </w:r>
            <w:r w:rsidR="00311AFD">
              <w:rPr>
                <w:color w:val="000000" w:themeColor="text1"/>
                <w:sz w:val="22"/>
                <w:szCs w:val="22"/>
              </w:rPr>
              <w:t>F) from Jan 2011 to the present</w:t>
            </w:r>
            <w:r>
              <w:rPr>
                <w:color w:val="000000" w:themeColor="text1"/>
                <w:sz w:val="22"/>
                <w:szCs w:val="22"/>
              </w:rPr>
              <w:t>.</w:t>
            </w:r>
            <w:r w:rsidR="004B77B1" w:rsidRPr="006823D3">
              <w:rPr>
                <w:color w:val="000000" w:themeColor="text1"/>
                <w:sz w:val="22"/>
                <w:szCs w:val="22"/>
              </w:rPr>
              <w:t xml:space="preserve"> </w:t>
            </w:r>
          </w:p>
        </w:tc>
      </w:tr>
      <w:tr w:rsidR="00071F09" w:rsidRPr="00564CBB" w:rsidTr="00155E37">
        <w:trPr>
          <w:cantSplit/>
          <w:trHeight w:val="455"/>
        </w:trPr>
        <w:tc>
          <w:tcPr>
            <w:tcW w:w="990" w:type="dxa"/>
          </w:tcPr>
          <w:p w:rsidR="00071F09" w:rsidRPr="00564CBB" w:rsidRDefault="00EF6033" w:rsidP="00EF6033">
            <w:pPr>
              <w:jc w:val="center"/>
              <w:rPr>
                <w:color w:val="000000" w:themeColor="text1"/>
                <w:sz w:val="22"/>
                <w:szCs w:val="22"/>
              </w:rPr>
            </w:pPr>
            <w:r>
              <w:rPr>
                <w:color w:val="000000" w:themeColor="text1"/>
                <w:sz w:val="22"/>
                <w:szCs w:val="22"/>
              </w:rPr>
              <w:t>Low</w:t>
            </w:r>
          </w:p>
        </w:tc>
        <w:tc>
          <w:tcPr>
            <w:tcW w:w="717" w:type="dxa"/>
          </w:tcPr>
          <w:p w:rsidR="00071F09"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7</w:t>
            </w:r>
          </w:p>
        </w:tc>
        <w:tc>
          <w:tcPr>
            <w:tcW w:w="7023" w:type="dxa"/>
          </w:tcPr>
          <w:p w:rsidR="00071F09" w:rsidRDefault="004515FF" w:rsidP="00305C89">
            <w:pPr>
              <w:rPr>
                <w:color w:val="000000" w:themeColor="text1"/>
                <w:sz w:val="22"/>
                <w:szCs w:val="22"/>
              </w:rPr>
            </w:pPr>
            <w:r>
              <w:rPr>
                <w:color w:val="000000" w:themeColor="text1"/>
                <w:sz w:val="22"/>
                <w:szCs w:val="22"/>
              </w:rPr>
              <w:t>Must include b</w:t>
            </w:r>
            <w:r w:rsidR="00071F09">
              <w:rPr>
                <w:color w:val="000000" w:themeColor="text1"/>
                <w:sz w:val="22"/>
                <w:szCs w:val="22"/>
              </w:rPr>
              <w:t>uilt-in image editing capabilities</w:t>
            </w:r>
            <w:r>
              <w:rPr>
                <w:color w:val="000000" w:themeColor="text1"/>
                <w:sz w:val="22"/>
                <w:szCs w:val="22"/>
              </w:rPr>
              <w:t>.</w:t>
            </w:r>
          </w:p>
        </w:tc>
      </w:tr>
      <w:tr w:rsidR="00F46DCC" w:rsidRPr="00564CBB" w:rsidTr="00155E37">
        <w:trPr>
          <w:cantSplit/>
          <w:trHeight w:val="455"/>
        </w:trPr>
        <w:tc>
          <w:tcPr>
            <w:tcW w:w="990" w:type="dxa"/>
          </w:tcPr>
          <w:p w:rsidR="00F46DCC" w:rsidRPr="00564CBB" w:rsidRDefault="00EF6033" w:rsidP="00EF6033">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8</w:t>
            </w:r>
          </w:p>
        </w:tc>
        <w:tc>
          <w:tcPr>
            <w:tcW w:w="7023" w:type="dxa"/>
          </w:tcPr>
          <w:p w:rsidR="00F46DCC" w:rsidRPr="00564CBB" w:rsidRDefault="004515FF" w:rsidP="00305C89">
            <w:pPr>
              <w:rPr>
                <w:color w:val="000000" w:themeColor="text1"/>
                <w:sz w:val="22"/>
                <w:szCs w:val="22"/>
              </w:rPr>
            </w:pPr>
            <w:r>
              <w:rPr>
                <w:color w:val="000000" w:themeColor="text1"/>
                <w:sz w:val="22"/>
                <w:szCs w:val="22"/>
              </w:rPr>
              <w:t>Must include i</w:t>
            </w:r>
            <w:r w:rsidR="00071F09">
              <w:rPr>
                <w:color w:val="000000" w:themeColor="text1"/>
                <w:sz w:val="22"/>
                <w:szCs w:val="22"/>
              </w:rPr>
              <w:t>mage asset management, enabling search through keywords or tags</w:t>
            </w:r>
            <w:r>
              <w:rPr>
                <w:color w:val="000000" w:themeColor="text1"/>
                <w:sz w:val="22"/>
                <w:szCs w:val="22"/>
              </w:rPr>
              <w:t>.</w:t>
            </w:r>
          </w:p>
        </w:tc>
      </w:tr>
      <w:tr w:rsidR="00071F09" w:rsidRPr="00564CBB" w:rsidTr="00155E37">
        <w:trPr>
          <w:cantSplit/>
          <w:trHeight w:val="455"/>
        </w:trPr>
        <w:tc>
          <w:tcPr>
            <w:tcW w:w="990" w:type="dxa"/>
          </w:tcPr>
          <w:p w:rsidR="00071F09" w:rsidRPr="00564CBB" w:rsidRDefault="00EF6033" w:rsidP="00EF6033">
            <w:pPr>
              <w:jc w:val="center"/>
              <w:rPr>
                <w:color w:val="000000" w:themeColor="text1"/>
                <w:sz w:val="22"/>
                <w:szCs w:val="22"/>
              </w:rPr>
            </w:pPr>
            <w:r>
              <w:rPr>
                <w:color w:val="000000" w:themeColor="text1"/>
                <w:sz w:val="22"/>
                <w:szCs w:val="22"/>
              </w:rPr>
              <w:t>High</w:t>
            </w:r>
          </w:p>
        </w:tc>
        <w:tc>
          <w:tcPr>
            <w:tcW w:w="717" w:type="dxa"/>
          </w:tcPr>
          <w:p w:rsidR="00071F09" w:rsidRPr="00564CBB" w:rsidRDefault="00AC2853" w:rsidP="00AC2853">
            <w:pPr>
              <w:jc w:val="center"/>
              <w:rPr>
                <w:color w:val="000000" w:themeColor="text1"/>
                <w:sz w:val="22"/>
                <w:szCs w:val="22"/>
              </w:rPr>
            </w:pPr>
            <w:r>
              <w:rPr>
                <w:color w:val="000000" w:themeColor="text1"/>
                <w:sz w:val="22"/>
                <w:szCs w:val="22"/>
              </w:rPr>
              <w:t>12</w:t>
            </w:r>
            <w:r w:rsidR="00DD3524">
              <w:rPr>
                <w:color w:val="000000" w:themeColor="text1"/>
                <w:sz w:val="22"/>
                <w:szCs w:val="22"/>
              </w:rPr>
              <w:t>9</w:t>
            </w:r>
          </w:p>
        </w:tc>
        <w:tc>
          <w:tcPr>
            <w:tcW w:w="7023" w:type="dxa"/>
          </w:tcPr>
          <w:p w:rsidR="00071F09" w:rsidRDefault="00071F09" w:rsidP="00305C89">
            <w:pPr>
              <w:rPr>
                <w:color w:val="000000" w:themeColor="text1"/>
                <w:sz w:val="22"/>
                <w:szCs w:val="22"/>
              </w:rPr>
            </w:pPr>
            <w:r>
              <w:rPr>
                <w:color w:val="000000" w:themeColor="text1"/>
                <w:sz w:val="22"/>
                <w:szCs w:val="22"/>
              </w:rPr>
              <w:t xml:space="preserve">If storage is limited, </w:t>
            </w:r>
            <w:r w:rsidR="004515FF">
              <w:rPr>
                <w:color w:val="000000" w:themeColor="text1"/>
                <w:sz w:val="22"/>
                <w:szCs w:val="22"/>
              </w:rPr>
              <w:t xml:space="preserve">must </w:t>
            </w:r>
            <w:r>
              <w:rPr>
                <w:color w:val="000000" w:themeColor="text1"/>
                <w:sz w:val="22"/>
                <w:szCs w:val="22"/>
              </w:rPr>
              <w:t>list initial limit</w:t>
            </w:r>
            <w:r w:rsidR="004515FF">
              <w:rPr>
                <w:color w:val="000000" w:themeColor="text1"/>
                <w:sz w:val="22"/>
                <w:szCs w:val="22"/>
              </w:rPr>
              <w:t>.</w:t>
            </w:r>
          </w:p>
        </w:tc>
      </w:tr>
      <w:tr w:rsidR="00CC28E9" w:rsidRPr="00564CBB" w:rsidTr="00155E37">
        <w:trPr>
          <w:cantSplit/>
          <w:trHeight w:val="455"/>
        </w:trPr>
        <w:tc>
          <w:tcPr>
            <w:tcW w:w="990" w:type="dxa"/>
          </w:tcPr>
          <w:p w:rsidR="00CC28E9" w:rsidRDefault="00CC28E9" w:rsidP="00EF6033">
            <w:pPr>
              <w:jc w:val="center"/>
              <w:rPr>
                <w:color w:val="000000" w:themeColor="text1"/>
                <w:sz w:val="22"/>
                <w:szCs w:val="22"/>
              </w:rPr>
            </w:pPr>
            <w:r>
              <w:rPr>
                <w:color w:val="000000" w:themeColor="text1"/>
                <w:sz w:val="22"/>
                <w:szCs w:val="22"/>
              </w:rPr>
              <w:t>High</w:t>
            </w:r>
          </w:p>
        </w:tc>
        <w:tc>
          <w:tcPr>
            <w:tcW w:w="717" w:type="dxa"/>
          </w:tcPr>
          <w:p w:rsidR="00CC28E9" w:rsidRDefault="00CC28E9" w:rsidP="00AC2853">
            <w:pPr>
              <w:jc w:val="center"/>
              <w:rPr>
                <w:color w:val="000000" w:themeColor="text1"/>
                <w:sz w:val="22"/>
                <w:szCs w:val="22"/>
              </w:rPr>
            </w:pPr>
            <w:r>
              <w:rPr>
                <w:color w:val="000000" w:themeColor="text1"/>
                <w:sz w:val="22"/>
                <w:szCs w:val="22"/>
              </w:rPr>
              <w:t>1</w:t>
            </w:r>
            <w:r w:rsidR="00DD3524">
              <w:rPr>
                <w:color w:val="000000" w:themeColor="text1"/>
                <w:sz w:val="22"/>
                <w:szCs w:val="22"/>
              </w:rPr>
              <w:t>30</w:t>
            </w:r>
          </w:p>
        </w:tc>
        <w:tc>
          <w:tcPr>
            <w:tcW w:w="7023" w:type="dxa"/>
          </w:tcPr>
          <w:p w:rsidR="00CC28E9" w:rsidRPr="00311AFD" w:rsidRDefault="00CC28E9" w:rsidP="00305C89">
            <w:pPr>
              <w:rPr>
                <w:color w:val="000000" w:themeColor="text1"/>
                <w:sz w:val="22"/>
                <w:szCs w:val="22"/>
              </w:rPr>
            </w:pPr>
            <w:r w:rsidRPr="00311AFD">
              <w:rPr>
                <w:color w:val="000000" w:themeColor="text1"/>
                <w:sz w:val="22"/>
                <w:szCs w:val="22"/>
              </w:rPr>
              <w:t xml:space="preserve">Service must provide, at minimum, the same level of </w:t>
            </w:r>
            <w:hyperlink r:id="rId21" w:history="1">
              <w:r w:rsidRPr="00311AFD">
                <w:rPr>
                  <w:rStyle w:val="Hyperlink"/>
                  <w:sz w:val="22"/>
                  <w:szCs w:val="22"/>
                </w:rPr>
                <w:t>end user privacy as the California Courts website</w:t>
              </w:r>
            </w:hyperlink>
            <w:r w:rsidRPr="00311AFD">
              <w:rPr>
                <w:color w:val="000000" w:themeColor="text1"/>
                <w:sz w:val="22"/>
                <w:szCs w:val="22"/>
              </w:rPr>
              <w:t xml:space="preserve">.  </w:t>
            </w:r>
          </w:p>
        </w:tc>
      </w:tr>
      <w:tr w:rsidR="00EF6033" w:rsidRPr="00564CBB" w:rsidTr="00155E37">
        <w:trPr>
          <w:cantSplit/>
          <w:trHeight w:val="455"/>
        </w:trPr>
        <w:tc>
          <w:tcPr>
            <w:tcW w:w="990" w:type="dxa"/>
          </w:tcPr>
          <w:p w:rsidR="00EF6033" w:rsidRPr="00564CBB" w:rsidRDefault="00EF6033" w:rsidP="00EF6033">
            <w:pPr>
              <w:jc w:val="center"/>
              <w:rPr>
                <w:color w:val="000000" w:themeColor="text1"/>
                <w:sz w:val="22"/>
                <w:szCs w:val="22"/>
              </w:rPr>
            </w:pPr>
            <w:r>
              <w:rPr>
                <w:color w:val="000000" w:themeColor="text1"/>
                <w:sz w:val="22"/>
                <w:szCs w:val="22"/>
              </w:rPr>
              <w:t>Low</w:t>
            </w:r>
          </w:p>
        </w:tc>
        <w:tc>
          <w:tcPr>
            <w:tcW w:w="717" w:type="dxa"/>
          </w:tcPr>
          <w:p w:rsidR="00EF6033" w:rsidRPr="00564CBB" w:rsidRDefault="00AC2853" w:rsidP="00AC2853">
            <w:pPr>
              <w:jc w:val="center"/>
              <w:rPr>
                <w:color w:val="000000" w:themeColor="text1"/>
                <w:sz w:val="22"/>
                <w:szCs w:val="22"/>
              </w:rPr>
            </w:pPr>
            <w:r>
              <w:rPr>
                <w:color w:val="000000" w:themeColor="text1"/>
                <w:sz w:val="22"/>
                <w:szCs w:val="22"/>
              </w:rPr>
              <w:t>1</w:t>
            </w:r>
            <w:r w:rsidR="00976E37">
              <w:rPr>
                <w:color w:val="000000" w:themeColor="text1"/>
                <w:sz w:val="22"/>
                <w:szCs w:val="22"/>
              </w:rPr>
              <w:t>3</w:t>
            </w:r>
            <w:r w:rsidR="00DD3524">
              <w:rPr>
                <w:color w:val="000000" w:themeColor="text1"/>
                <w:sz w:val="22"/>
                <w:szCs w:val="22"/>
              </w:rPr>
              <w:t>1</w:t>
            </w:r>
          </w:p>
        </w:tc>
        <w:tc>
          <w:tcPr>
            <w:tcW w:w="7023" w:type="dxa"/>
          </w:tcPr>
          <w:p w:rsidR="00EF6033" w:rsidRDefault="004515FF" w:rsidP="00305C89">
            <w:pPr>
              <w:rPr>
                <w:color w:val="000000" w:themeColor="text1"/>
                <w:sz w:val="22"/>
                <w:szCs w:val="22"/>
              </w:rPr>
            </w:pPr>
            <w:r>
              <w:rPr>
                <w:color w:val="000000" w:themeColor="text1"/>
                <w:sz w:val="22"/>
                <w:szCs w:val="22"/>
              </w:rPr>
              <w:t>Must be a</w:t>
            </w:r>
            <w:r w:rsidR="00EF6033">
              <w:rPr>
                <w:color w:val="000000" w:themeColor="text1"/>
                <w:sz w:val="22"/>
                <w:szCs w:val="22"/>
              </w:rPr>
              <w:t>ccessible via end-user</w:t>
            </w:r>
            <w:r>
              <w:rPr>
                <w:color w:val="000000" w:themeColor="text1"/>
                <w:sz w:val="22"/>
                <w:szCs w:val="22"/>
              </w:rPr>
              <w:t xml:space="preserve"> mobile</w:t>
            </w:r>
            <w:r w:rsidR="00EF6033">
              <w:rPr>
                <w:color w:val="000000" w:themeColor="text1"/>
                <w:sz w:val="22"/>
                <w:szCs w:val="22"/>
              </w:rPr>
              <w:t xml:space="preserve"> app</w:t>
            </w:r>
            <w:r>
              <w:rPr>
                <w:color w:val="000000" w:themeColor="text1"/>
                <w:sz w:val="22"/>
                <w:szCs w:val="22"/>
              </w:rPr>
              <w:t>.</w:t>
            </w:r>
          </w:p>
        </w:tc>
      </w:tr>
    </w:tbl>
    <w:p w:rsidR="00D47268" w:rsidRDefault="00D47268"/>
    <w:tbl>
      <w:tblPr>
        <w:tblStyle w:val="TableGrid"/>
        <w:tblW w:w="8730" w:type="dxa"/>
        <w:tblInd w:w="763" w:type="dxa"/>
        <w:tblLayout w:type="fixed"/>
        <w:tblCellMar>
          <w:left w:w="43" w:type="dxa"/>
          <w:right w:w="43" w:type="dxa"/>
        </w:tblCellMar>
        <w:tblLook w:val="04A0"/>
      </w:tblPr>
      <w:tblGrid>
        <w:gridCol w:w="990"/>
        <w:gridCol w:w="717"/>
        <w:gridCol w:w="7023"/>
      </w:tblGrid>
      <w:tr w:rsidR="00842202" w:rsidRPr="00564CBB" w:rsidTr="00D47268">
        <w:trPr>
          <w:cantSplit/>
          <w:trHeight w:val="440"/>
        </w:trPr>
        <w:tc>
          <w:tcPr>
            <w:tcW w:w="8730" w:type="dxa"/>
            <w:gridSpan w:val="3"/>
            <w:shd w:val="clear" w:color="auto" w:fill="D9D9D9" w:themeFill="background1" w:themeFillShade="D9"/>
            <w:vAlign w:val="center"/>
          </w:tcPr>
          <w:p w:rsidR="00842202" w:rsidRPr="00564CBB" w:rsidRDefault="00EE453E" w:rsidP="00842202">
            <w:pPr>
              <w:rPr>
                <w:b/>
                <w:color w:val="000000" w:themeColor="text1"/>
              </w:rPr>
            </w:pPr>
            <w:r>
              <w:rPr>
                <w:b/>
                <w:color w:val="000000" w:themeColor="text1"/>
                <w:sz w:val="22"/>
                <w:szCs w:val="22"/>
              </w:rPr>
              <w:t>ADMINISTRATIVE AND MEASUREMENT TOOLS</w:t>
            </w:r>
          </w:p>
        </w:tc>
      </w:tr>
      <w:tr w:rsidR="00842202" w:rsidRPr="00564CBB" w:rsidTr="00D47268">
        <w:trPr>
          <w:cantSplit/>
        </w:trPr>
        <w:tc>
          <w:tcPr>
            <w:tcW w:w="990" w:type="dxa"/>
            <w:shd w:val="clear" w:color="auto" w:fill="D9D9D9" w:themeFill="background1" w:themeFillShade="D9"/>
            <w:vAlign w:val="center"/>
          </w:tcPr>
          <w:p w:rsidR="00842202" w:rsidRPr="00564CBB" w:rsidRDefault="00842202" w:rsidP="00842202">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842202" w:rsidRPr="00564CBB" w:rsidRDefault="00842202" w:rsidP="00842202">
            <w:pPr>
              <w:jc w:val="center"/>
              <w:rPr>
                <w:b/>
                <w:color w:val="000000" w:themeColor="text1"/>
              </w:rPr>
            </w:pPr>
            <w:r>
              <w:rPr>
                <w:b/>
                <w:color w:val="000000" w:themeColor="text1"/>
              </w:rPr>
              <w:t>No.</w:t>
            </w:r>
          </w:p>
        </w:tc>
        <w:tc>
          <w:tcPr>
            <w:tcW w:w="7023" w:type="dxa"/>
            <w:shd w:val="clear" w:color="auto" w:fill="D9D9D9" w:themeFill="background1" w:themeFillShade="D9"/>
            <w:vAlign w:val="center"/>
          </w:tcPr>
          <w:p w:rsidR="00842202" w:rsidRPr="00564CBB" w:rsidRDefault="00842202" w:rsidP="00842202">
            <w:pPr>
              <w:rPr>
                <w:b/>
                <w:color w:val="000000" w:themeColor="text1"/>
              </w:rPr>
            </w:pPr>
            <w:r>
              <w:rPr>
                <w:b/>
                <w:color w:val="000000" w:themeColor="text1"/>
              </w:rPr>
              <w:t>Requirements</w:t>
            </w:r>
          </w:p>
        </w:tc>
      </w:tr>
      <w:tr w:rsidR="00F46DCC" w:rsidRPr="00564CBB" w:rsidTr="00155E37">
        <w:trPr>
          <w:cantSplit/>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CC28E9">
              <w:rPr>
                <w:color w:val="000000" w:themeColor="text1"/>
                <w:sz w:val="22"/>
                <w:szCs w:val="22"/>
              </w:rPr>
              <w:t>3</w:t>
            </w:r>
            <w:r w:rsidR="00DD3524">
              <w:rPr>
                <w:color w:val="000000" w:themeColor="text1"/>
                <w:sz w:val="22"/>
                <w:szCs w:val="22"/>
              </w:rPr>
              <w:t>2</w:t>
            </w:r>
          </w:p>
        </w:tc>
        <w:tc>
          <w:tcPr>
            <w:tcW w:w="7023" w:type="dxa"/>
          </w:tcPr>
          <w:p w:rsidR="00F46DCC" w:rsidRPr="00564CBB" w:rsidRDefault="004515FF" w:rsidP="0035250A">
            <w:pPr>
              <w:rPr>
                <w:color w:val="000000" w:themeColor="text1"/>
                <w:sz w:val="22"/>
                <w:szCs w:val="22"/>
              </w:rPr>
            </w:pPr>
            <w:r>
              <w:rPr>
                <w:color w:val="000000" w:themeColor="text1"/>
                <w:sz w:val="22"/>
                <w:szCs w:val="22"/>
              </w:rPr>
              <w:t>Must include c</w:t>
            </w:r>
            <w:r w:rsidR="00F46DCC">
              <w:rPr>
                <w:color w:val="000000" w:themeColor="text1"/>
                <w:sz w:val="22"/>
                <w:szCs w:val="22"/>
              </w:rPr>
              <w:t>ollaborative</w:t>
            </w:r>
            <w:r w:rsidR="00D47268">
              <w:rPr>
                <w:color w:val="000000" w:themeColor="text1"/>
                <w:sz w:val="22"/>
                <w:szCs w:val="22"/>
              </w:rPr>
              <w:t xml:space="preserve"> and publishing</w:t>
            </w:r>
            <w:r w:rsidR="00F46DCC">
              <w:rPr>
                <w:color w:val="000000" w:themeColor="text1"/>
                <w:sz w:val="22"/>
                <w:szCs w:val="22"/>
              </w:rPr>
              <w:t xml:space="preserve"> access: a</w:t>
            </w:r>
            <w:r w:rsidR="00F46DCC" w:rsidRPr="00564CBB">
              <w:rPr>
                <w:color w:val="000000" w:themeColor="text1"/>
                <w:sz w:val="22"/>
                <w:szCs w:val="22"/>
              </w:rPr>
              <w:t>uthorization</w:t>
            </w:r>
            <w:r w:rsidR="00D47268">
              <w:rPr>
                <w:color w:val="000000" w:themeColor="text1"/>
                <w:sz w:val="22"/>
                <w:szCs w:val="22"/>
              </w:rPr>
              <w:t xml:space="preserve"> levels</w:t>
            </w:r>
            <w:r w:rsidR="00F46DCC" w:rsidRPr="00564CBB">
              <w:rPr>
                <w:color w:val="000000" w:themeColor="text1"/>
                <w:sz w:val="22"/>
                <w:szCs w:val="22"/>
              </w:rPr>
              <w:t xml:space="preserve"> and access </w:t>
            </w:r>
            <w:r w:rsidR="00EB5F76">
              <w:rPr>
                <w:color w:val="000000" w:themeColor="text1"/>
                <w:sz w:val="22"/>
                <w:szCs w:val="22"/>
              </w:rPr>
              <w:t>to draft content, review</w:t>
            </w:r>
            <w:r w:rsidR="008F15A9">
              <w:rPr>
                <w:color w:val="000000" w:themeColor="text1"/>
                <w:sz w:val="22"/>
                <w:szCs w:val="22"/>
              </w:rPr>
              <w:t>,</w:t>
            </w:r>
            <w:r w:rsidR="00F46DCC">
              <w:rPr>
                <w:color w:val="000000" w:themeColor="text1"/>
                <w:sz w:val="22"/>
                <w:szCs w:val="22"/>
              </w:rPr>
              <w:t xml:space="preserve"> and publish</w:t>
            </w:r>
            <w:r>
              <w:rPr>
                <w:color w:val="000000" w:themeColor="text1"/>
                <w:sz w:val="22"/>
                <w:szCs w:val="22"/>
              </w:rPr>
              <w:t>.</w:t>
            </w:r>
            <w:r w:rsidR="00F46DCC">
              <w:rPr>
                <w:color w:val="000000" w:themeColor="text1"/>
                <w:sz w:val="22"/>
                <w:szCs w:val="22"/>
              </w:rPr>
              <w:t xml:space="preserve"> </w:t>
            </w:r>
          </w:p>
        </w:tc>
      </w:tr>
      <w:tr w:rsidR="00EF6033" w:rsidRPr="00564CBB" w:rsidTr="00EF6033">
        <w:trPr>
          <w:cantSplit/>
          <w:trHeight w:val="422"/>
        </w:trPr>
        <w:tc>
          <w:tcPr>
            <w:tcW w:w="990" w:type="dxa"/>
          </w:tcPr>
          <w:p w:rsidR="00EF6033"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EF6033" w:rsidRPr="00564CBB" w:rsidRDefault="00AC2853" w:rsidP="00155E37">
            <w:pPr>
              <w:jc w:val="center"/>
              <w:rPr>
                <w:color w:val="000000" w:themeColor="text1"/>
                <w:sz w:val="22"/>
                <w:szCs w:val="22"/>
              </w:rPr>
            </w:pPr>
            <w:r>
              <w:rPr>
                <w:color w:val="000000" w:themeColor="text1"/>
                <w:sz w:val="22"/>
                <w:szCs w:val="22"/>
              </w:rPr>
              <w:t>13</w:t>
            </w:r>
            <w:r w:rsidR="00DD3524">
              <w:rPr>
                <w:color w:val="000000" w:themeColor="text1"/>
                <w:sz w:val="22"/>
                <w:szCs w:val="22"/>
              </w:rPr>
              <w:t>3</w:t>
            </w:r>
          </w:p>
        </w:tc>
        <w:tc>
          <w:tcPr>
            <w:tcW w:w="7023" w:type="dxa"/>
          </w:tcPr>
          <w:p w:rsidR="00EF6033" w:rsidRDefault="004515FF" w:rsidP="0035250A">
            <w:pPr>
              <w:rPr>
                <w:color w:val="000000" w:themeColor="text1"/>
                <w:sz w:val="22"/>
                <w:szCs w:val="22"/>
              </w:rPr>
            </w:pPr>
            <w:r>
              <w:rPr>
                <w:color w:val="000000" w:themeColor="text1"/>
                <w:sz w:val="22"/>
                <w:szCs w:val="22"/>
              </w:rPr>
              <w:t>Must include m</w:t>
            </w:r>
            <w:r w:rsidR="00EF6033">
              <w:rPr>
                <w:color w:val="000000" w:themeColor="text1"/>
                <w:sz w:val="22"/>
                <w:szCs w:val="22"/>
              </w:rPr>
              <w:t>ulti-user login capability</w:t>
            </w:r>
            <w:r>
              <w:rPr>
                <w:color w:val="000000" w:themeColor="text1"/>
                <w:sz w:val="22"/>
                <w:szCs w:val="22"/>
              </w:rPr>
              <w:t>.</w:t>
            </w:r>
          </w:p>
        </w:tc>
      </w:tr>
      <w:tr w:rsidR="00524DE4" w:rsidRPr="00564CBB" w:rsidTr="00EF6033">
        <w:trPr>
          <w:cantSplit/>
          <w:trHeight w:val="422"/>
        </w:trPr>
        <w:tc>
          <w:tcPr>
            <w:tcW w:w="990" w:type="dxa"/>
          </w:tcPr>
          <w:p w:rsidR="00524DE4" w:rsidRDefault="00524DE4" w:rsidP="00155E37">
            <w:pPr>
              <w:jc w:val="center"/>
              <w:rPr>
                <w:color w:val="000000" w:themeColor="text1"/>
                <w:sz w:val="22"/>
                <w:szCs w:val="22"/>
              </w:rPr>
            </w:pPr>
            <w:r>
              <w:rPr>
                <w:color w:val="000000" w:themeColor="text1"/>
                <w:sz w:val="22"/>
                <w:szCs w:val="22"/>
              </w:rPr>
              <w:t>High</w:t>
            </w:r>
          </w:p>
        </w:tc>
        <w:tc>
          <w:tcPr>
            <w:tcW w:w="717" w:type="dxa"/>
          </w:tcPr>
          <w:p w:rsidR="00524DE4" w:rsidRDefault="004254A4" w:rsidP="00155E37">
            <w:pPr>
              <w:jc w:val="center"/>
              <w:rPr>
                <w:color w:val="000000" w:themeColor="text1"/>
                <w:sz w:val="22"/>
                <w:szCs w:val="22"/>
              </w:rPr>
            </w:pPr>
            <w:r>
              <w:rPr>
                <w:color w:val="000000" w:themeColor="text1"/>
                <w:sz w:val="22"/>
                <w:szCs w:val="22"/>
              </w:rPr>
              <w:t>13</w:t>
            </w:r>
            <w:r w:rsidR="00DD3524">
              <w:rPr>
                <w:color w:val="000000" w:themeColor="text1"/>
                <w:sz w:val="22"/>
                <w:szCs w:val="22"/>
              </w:rPr>
              <w:t>4</w:t>
            </w:r>
          </w:p>
        </w:tc>
        <w:tc>
          <w:tcPr>
            <w:tcW w:w="7023" w:type="dxa"/>
          </w:tcPr>
          <w:p w:rsidR="00524DE4" w:rsidRPr="00DD3524" w:rsidRDefault="004515FF" w:rsidP="0035250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524DE4" w:rsidRPr="00DD3524">
              <w:rPr>
                <w:rFonts w:asciiTheme="minorHAnsi" w:hAnsiTheme="minorHAnsi" w:cstheme="minorHAnsi"/>
                <w:color w:val="000000" w:themeColor="text1"/>
                <w:sz w:val="22"/>
                <w:szCs w:val="22"/>
              </w:rPr>
              <w:t>ublishing access must meet Judicial Council security requirements: SSL login and user information encrypted in the database. </w:t>
            </w:r>
            <w:r w:rsidR="00311AFD">
              <w:rPr>
                <w:rFonts w:asciiTheme="minorHAnsi" w:hAnsiTheme="minorHAnsi" w:cstheme="minorHAnsi"/>
                <w:color w:val="000000" w:themeColor="text1"/>
                <w:sz w:val="22"/>
                <w:szCs w:val="22"/>
              </w:rPr>
              <w:t>Publishing u</w:t>
            </w:r>
            <w:r w:rsidR="00524DE4" w:rsidRPr="00DD3524">
              <w:rPr>
                <w:rFonts w:asciiTheme="minorHAnsi" w:hAnsiTheme="minorHAnsi" w:cstheme="minorHAnsi"/>
                <w:color w:val="000000" w:themeColor="text1"/>
                <w:sz w:val="22"/>
                <w:szCs w:val="22"/>
              </w:rPr>
              <w:t>ser account passwords must meet Judicial Council standards.</w:t>
            </w:r>
          </w:p>
        </w:tc>
      </w:tr>
      <w:tr w:rsidR="00F46DCC" w:rsidRPr="00564CBB" w:rsidTr="00EB5F76">
        <w:trPr>
          <w:cantSplit/>
          <w:trHeight w:val="503"/>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13</w:t>
            </w:r>
            <w:r w:rsidR="00DD3524">
              <w:rPr>
                <w:color w:val="000000" w:themeColor="text1"/>
                <w:sz w:val="22"/>
                <w:szCs w:val="22"/>
              </w:rPr>
              <w:t>5</w:t>
            </w:r>
          </w:p>
        </w:tc>
        <w:tc>
          <w:tcPr>
            <w:tcW w:w="7023" w:type="dxa"/>
          </w:tcPr>
          <w:p w:rsidR="00F46DCC" w:rsidRPr="00564CBB" w:rsidRDefault="00EB5F76" w:rsidP="00155E37">
            <w:pPr>
              <w:rPr>
                <w:color w:val="000000" w:themeColor="text1"/>
                <w:sz w:val="22"/>
                <w:szCs w:val="22"/>
              </w:rPr>
            </w:pPr>
            <w:r>
              <w:rPr>
                <w:color w:val="000000" w:themeColor="text1"/>
                <w:sz w:val="22"/>
                <w:szCs w:val="22"/>
              </w:rPr>
              <w:t xml:space="preserve">For admin users: </w:t>
            </w:r>
            <w:r w:rsidR="004515FF">
              <w:rPr>
                <w:color w:val="000000" w:themeColor="text1"/>
                <w:sz w:val="22"/>
                <w:szCs w:val="22"/>
              </w:rPr>
              <w:t>Must include the a</w:t>
            </w:r>
            <w:r w:rsidR="00F46DCC">
              <w:rPr>
                <w:color w:val="000000" w:themeColor="text1"/>
                <w:sz w:val="22"/>
                <w:szCs w:val="22"/>
              </w:rPr>
              <w:t>bility to configure workflow and a</w:t>
            </w:r>
            <w:r w:rsidR="00F46DCC" w:rsidRPr="00564CBB">
              <w:rPr>
                <w:color w:val="000000" w:themeColor="text1"/>
                <w:sz w:val="22"/>
                <w:szCs w:val="22"/>
              </w:rPr>
              <w:t>pproval processes</w:t>
            </w:r>
            <w:r w:rsidR="00F46DCC">
              <w:rPr>
                <w:color w:val="000000" w:themeColor="text1"/>
                <w:sz w:val="22"/>
                <w:szCs w:val="22"/>
              </w:rPr>
              <w:t xml:space="preserve"> through role-based access</w:t>
            </w:r>
            <w:r w:rsidR="004515FF">
              <w:rPr>
                <w:color w:val="000000" w:themeColor="text1"/>
                <w:sz w:val="22"/>
                <w:szCs w:val="22"/>
              </w:rPr>
              <w:t>.</w:t>
            </w:r>
          </w:p>
        </w:tc>
      </w:tr>
      <w:tr w:rsidR="00EB5F76" w:rsidRPr="00564CBB" w:rsidTr="00EB5F76">
        <w:trPr>
          <w:cantSplit/>
          <w:trHeight w:val="503"/>
        </w:trPr>
        <w:tc>
          <w:tcPr>
            <w:tcW w:w="990" w:type="dxa"/>
          </w:tcPr>
          <w:p w:rsidR="00EB5F76" w:rsidRPr="00564CBB" w:rsidRDefault="00EF6033" w:rsidP="00155E37">
            <w:pPr>
              <w:jc w:val="center"/>
              <w:rPr>
                <w:color w:val="000000" w:themeColor="text1"/>
                <w:sz w:val="22"/>
                <w:szCs w:val="22"/>
              </w:rPr>
            </w:pPr>
            <w:r>
              <w:rPr>
                <w:color w:val="000000" w:themeColor="text1"/>
                <w:sz w:val="22"/>
                <w:szCs w:val="22"/>
              </w:rPr>
              <w:t>Medium</w:t>
            </w:r>
          </w:p>
        </w:tc>
        <w:tc>
          <w:tcPr>
            <w:tcW w:w="717" w:type="dxa"/>
          </w:tcPr>
          <w:p w:rsidR="00EB5F76" w:rsidRPr="00564CBB" w:rsidRDefault="00AC2853" w:rsidP="00155E37">
            <w:pPr>
              <w:jc w:val="center"/>
              <w:rPr>
                <w:color w:val="000000" w:themeColor="text1"/>
                <w:sz w:val="22"/>
                <w:szCs w:val="22"/>
              </w:rPr>
            </w:pPr>
            <w:r>
              <w:rPr>
                <w:color w:val="000000" w:themeColor="text1"/>
                <w:sz w:val="22"/>
                <w:szCs w:val="22"/>
              </w:rPr>
              <w:t>13</w:t>
            </w:r>
            <w:r w:rsidR="00DD3524">
              <w:rPr>
                <w:color w:val="000000" w:themeColor="text1"/>
                <w:sz w:val="22"/>
                <w:szCs w:val="22"/>
              </w:rPr>
              <w:t>6</w:t>
            </w:r>
          </w:p>
        </w:tc>
        <w:tc>
          <w:tcPr>
            <w:tcW w:w="7023" w:type="dxa"/>
          </w:tcPr>
          <w:p w:rsidR="00EB5F76" w:rsidRDefault="00EB5F76" w:rsidP="00155E37">
            <w:pPr>
              <w:rPr>
                <w:color w:val="000000" w:themeColor="text1"/>
                <w:sz w:val="22"/>
                <w:szCs w:val="22"/>
              </w:rPr>
            </w:pPr>
            <w:r>
              <w:rPr>
                <w:color w:val="000000" w:themeColor="text1"/>
                <w:sz w:val="22"/>
                <w:szCs w:val="22"/>
              </w:rPr>
              <w:t xml:space="preserve">For </w:t>
            </w:r>
            <w:r w:rsidR="00976E37">
              <w:rPr>
                <w:color w:val="000000" w:themeColor="text1"/>
                <w:sz w:val="22"/>
                <w:szCs w:val="22"/>
              </w:rPr>
              <w:t xml:space="preserve">end user </w:t>
            </w:r>
            <w:r>
              <w:rPr>
                <w:color w:val="000000" w:themeColor="text1"/>
                <w:sz w:val="22"/>
                <w:szCs w:val="22"/>
              </w:rPr>
              <w:t>password-protected areas:</w:t>
            </w:r>
            <w:r w:rsidR="004515FF">
              <w:rPr>
                <w:color w:val="000000" w:themeColor="text1"/>
                <w:sz w:val="22"/>
                <w:szCs w:val="22"/>
              </w:rPr>
              <w:t xml:space="preserve"> Must include the a</w:t>
            </w:r>
            <w:r>
              <w:rPr>
                <w:color w:val="000000" w:themeColor="text1"/>
                <w:sz w:val="22"/>
                <w:szCs w:val="22"/>
              </w:rPr>
              <w:t>bility to set password</w:t>
            </w:r>
            <w:r w:rsidR="00D47268">
              <w:rPr>
                <w:color w:val="000000" w:themeColor="text1"/>
                <w:sz w:val="22"/>
                <w:szCs w:val="22"/>
              </w:rPr>
              <w:t xml:space="preserve"> protection; review and approve</w:t>
            </w:r>
            <w:r>
              <w:rPr>
                <w:color w:val="000000" w:themeColor="text1"/>
                <w:sz w:val="22"/>
                <w:szCs w:val="22"/>
              </w:rPr>
              <w:t xml:space="preserve"> requests</w:t>
            </w:r>
            <w:r w:rsidR="004515FF">
              <w:rPr>
                <w:color w:val="000000" w:themeColor="text1"/>
                <w:sz w:val="22"/>
                <w:szCs w:val="22"/>
              </w:rPr>
              <w:t>.</w:t>
            </w:r>
          </w:p>
        </w:tc>
      </w:tr>
      <w:tr w:rsidR="00F46DCC" w:rsidRPr="00564CBB" w:rsidTr="00155E37">
        <w:trPr>
          <w:cantSplit/>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13</w:t>
            </w:r>
            <w:r w:rsidR="00976E37">
              <w:rPr>
                <w:color w:val="000000" w:themeColor="text1"/>
                <w:sz w:val="22"/>
                <w:szCs w:val="22"/>
              </w:rPr>
              <w:t>7</w:t>
            </w:r>
          </w:p>
        </w:tc>
        <w:tc>
          <w:tcPr>
            <w:tcW w:w="7023" w:type="dxa"/>
          </w:tcPr>
          <w:p w:rsidR="00F46DCC" w:rsidRPr="00564CBB" w:rsidRDefault="00E60B7D" w:rsidP="00155E37">
            <w:pPr>
              <w:rPr>
                <w:color w:val="000000" w:themeColor="text1"/>
                <w:sz w:val="22"/>
                <w:szCs w:val="22"/>
              </w:rPr>
            </w:pPr>
            <w:r>
              <w:rPr>
                <w:color w:val="000000" w:themeColor="text1"/>
                <w:sz w:val="22"/>
                <w:szCs w:val="22"/>
              </w:rPr>
              <w:t>R</w:t>
            </w:r>
            <w:r w:rsidR="00F46DCC" w:rsidRPr="00564CBB">
              <w:rPr>
                <w:color w:val="000000" w:themeColor="text1"/>
                <w:sz w:val="22"/>
                <w:szCs w:val="22"/>
              </w:rPr>
              <w:t>esponsiveness and usability of the</w:t>
            </w:r>
            <w:r>
              <w:rPr>
                <w:color w:val="000000" w:themeColor="text1"/>
                <w:sz w:val="22"/>
                <w:szCs w:val="22"/>
              </w:rPr>
              <w:t xml:space="preserve"> </w:t>
            </w:r>
            <w:r w:rsidR="00F46DCC" w:rsidRPr="00564CBB">
              <w:rPr>
                <w:color w:val="000000" w:themeColor="text1"/>
                <w:sz w:val="22"/>
                <w:szCs w:val="22"/>
              </w:rPr>
              <w:t>service</w:t>
            </w:r>
            <w:r>
              <w:rPr>
                <w:color w:val="000000" w:themeColor="text1"/>
                <w:sz w:val="22"/>
                <w:szCs w:val="22"/>
              </w:rPr>
              <w:t xml:space="preserve"> must</w:t>
            </w:r>
            <w:r w:rsidR="00F46DCC" w:rsidRPr="00564CBB">
              <w:rPr>
                <w:color w:val="000000" w:themeColor="text1"/>
                <w:sz w:val="22"/>
                <w:szCs w:val="22"/>
              </w:rPr>
              <w:t xml:space="preserve"> meet Judicial Council expectations</w:t>
            </w:r>
            <w:r w:rsidR="00BF1111">
              <w:rPr>
                <w:color w:val="000000" w:themeColor="text1"/>
                <w:sz w:val="22"/>
                <w:szCs w:val="22"/>
              </w:rPr>
              <w:t>.</w:t>
            </w:r>
          </w:p>
        </w:tc>
      </w:tr>
      <w:tr w:rsidR="00F46DCC" w:rsidRPr="00564CBB" w:rsidTr="0035250A">
        <w:trPr>
          <w:cantSplit/>
          <w:trHeight w:val="46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13</w:t>
            </w:r>
            <w:r w:rsidR="00976E37">
              <w:rPr>
                <w:color w:val="000000" w:themeColor="text1"/>
                <w:sz w:val="22"/>
                <w:szCs w:val="22"/>
              </w:rPr>
              <w:t>8</w:t>
            </w:r>
          </w:p>
        </w:tc>
        <w:tc>
          <w:tcPr>
            <w:tcW w:w="7023" w:type="dxa"/>
          </w:tcPr>
          <w:p w:rsidR="00F46DCC" w:rsidRPr="00564CBB" w:rsidRDefault="00BF1111" w:rsidP="00155E37">
            <w:pPr>
              <w:rPr>
                <w:color w:val="000000" w:themeColor="text1"/>
                <w:sz w:val="22"/>
                <w:szCs w:val="22"/>
              </w:rPr>
            </w:pPr>
            <w:r>
              <w:rPr>
                <w:color w:val="000000" w:themeColor="text1"/>
                <w:sz w:val="22"/>
                <w:szCs w:val="22"/>
              </w:rPr>
              <w:t>Must l</w:t>
            </w:r>
            <w:r w:rsidR="00D47268">
              <w:rPr>
                <w:color w:val="000000" w:themeColor="text1"/>
                <w:sz w:val="22"/>
                <w:szCs w:val="22"/>
              </w:rPr>
              <w:t>ist</w:t>
            </w:r>
            <w:r w:rsidR="00F46DCC" w:rsidRPr="00564CBB">
              <w:rPr>
                <w:color w:val="000000" w:themeColor="text1"/>
                <w:sz w:val="22"/>
                <w:szCs w:val="22"/>
              </w:rPr>
              <w:t xml:space="preserve"> document types s</w:t>
            </w:r>
            <w:r>
              <w:rPr>
                <w:color w:val="000000" w:themeColor="text1"/>
                <w:sz w:val="22"/>
                <w:szCs w:val="22"/>
              </w:rPr>
              <w:t>upported and size limitations of</w:t>
            </w:r>
            <w:r w:rsidR="00F46DCC" w:rsidRPr="00564CBB">
              <w:rPr>
                <w:color w:val="000000" w:themeColor="text1"/>
                <w:sz w:val="22"/>
                <w:szCs w:val="22"/>
              </w:rPr>
              <w:t xml:space="preserve"> the documents</w:t>
            </w:r>
            <w:r>
              <w:rPr>
                <w:color w:val="000000" w:themeColor="text1"/>
                <w:sz w:val="22"/>
                <w:szCs w:val="22"/>
              </w:rPr>
              <w:t>.</w:t>
            </w:r>
          </w:p>
        </w:tc>
      </w:tr>
      <w:tr w:rsidR="00F46DCC" w:rsidRPr="00564CBB" w:rsidTr="00AC2853">
        <w:trPr>
          <w:cantSplit/>
          <w:trHeight w:val="395"/>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lastRenderedPageBreak/>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13</w:t>
            </w:r>
            <w:r w:rsidR="00976E37">
              <w:rPr>
                <w:color w:val="000000" w:themeColor="text1"/>
                <w:sz w:val="22"/>
                <w:szCs w:val="22"/>
              </w:rPr>
              <w:t>9</w:t>
            </w:r>
          </w:p>
        </w:tc>
        <w:tc>
          <w:tcPr>
            <w:tcW w:w="7023" w:type="dxa"/>
          </w:tcPr>
          <w:p w:rsidR="00F46DCC" w:rsidRPr="00564CBB" w:rsidRDefault="00BF1111" w:rsidP="0035250A">
            <w:pPr>
              <w:rPr>
                <w:color w:val="000000" w:themeColor="text1"/>
                <w:sz w:val="22"/>
                <w:szCs w:val="22"/>
              </w:rPr>
            </w:pPr>
            <w:r>
              <w:rPr>
                <w:color w:val="000000" w:themeColor="text1"/>
                <w:sz w:val="22"/>
                <w:szCs w:val="22"/>
              </w:rPr>
              <w:t>Must include webs</w:t>
            </w:r>
            <w:r w:rsidR="00F46DCC">
              <w:rPr>
                <w:color w:val="000000" w:themeColor="text1"/>
                <w:sz w:val="22"/>
                <w:szCs w:val="22"/>
              </w:rPr>
              <w:t>ite usage reports</w:t>
            </w:r>
            <w:r>
              <w:rPr>
                <w:color w:val="000000" w:themeColor="text1"/>
                <w:sz w:val="22"/>
                <w:szCs w:val="22"/>
              </w:rPr>
              <w:t>.</w:t>
            </w:r>
            <w:r w:rsidR="00F46DCC">
              <w:rPr>
                <w:color w:val="000000" w:themeColor="text1"/>
                <w:sz w:val="22"/>
                <w:szCs w:val="22"/>
              </w:rPr>
              <w:t xml:space="preserve"> </w:t>
            </w:r>
          </w:p>
        </w:tc>
      </w:tr>
      <w:tr w:rsidR="00F46DCC" w:rsidRPr="00564CBB" w:rsidTr="0035250A">
        <w:trPr>
          <w:cantSplit/>
          <w:trHeight w:val="37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976E37">
              <w:rPr>
                <w:color w:val="000000" w:themeColor="text1"/>
                <w:sz w:val="22"/>
                <w:szCs w:val="22"/>
              </w:rPr>
              <w:t>40</w:t>
            </w:r>
          </w:p>
        </w:tc>
        <w:tc>
          <w:tcPr>
            <w:tcW w:w="7023" w:type="dxa"/>
          </w:tcPr>
          <w:p w:rsidR="00F46DCC" w:rsidRDefault="00BF1111" w:rsidP="00155E37">
            <w:pPr>
              <w:rPr>
                <w:color w:val="000000" w:themeColor="text1"/>
                <w:sz w:val="22"/>
                <w:szCs w:val="22"/>
              </w:rPr>
            </w:pPr>
            <w:r>
              <w:rPr>
                <w:color w:val="000000" w:themeColor="text1"/>
                <w:sz w:val="22"/>
                <w:szCs w:val="22"/>
              </w:rPr>
              <w:t>Must include d</w:t>
            </w:r>
            <w:r w:rsidR="00F46DCC">
              <w:rPr>
                <w:color w:val="000000" w:themeColor="text1"/>
                <w:sz w:val="22"/>
                <w:szCs w:val="22"/>
              </w:rPr>
              <w:t>istribution tracking</w:t>
            </w:r>
            <w:r>
              <w:rPr>
                <w:color w:val="000000" w:themeColor="text1"/>
                <w:sz w:val="22"/>
                <w:szCs w:val="22"/>
              </w:rPr>
              <w:t>.</w:t>
            </w:r>
          </w:p>
        </w:tc>
      </w:tr>
      <w:tr w:rsidR="00F46DCC" w:rsidRPr="00564CBB" w:rsidTr="0035250A">
        <w:trPr>
          <w:cantSplit/>
          <w:trHeight w:val="37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Medium</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976E37">
              <w:rPr>
                <w:color w:val="000000" w:themeColor="text1"/>
                <w:sz w:val="22"/>
                <w:szCs w:val="22"/>
              </w:rPr>
              <w:t>41</w:t>
            </w:r>
          </w:p>
        </w:tc>
        <w:tc>
          <w:tcPr>
            <w:tcW w:w="7023" w:type="dxa"/>
          </w:tcPr>
          <w:p w:rsidR="00F46DCC" w:rsidRDefault="00BF1111" w:rsidP="00155E37">
            <w:pPr>
              <w:rPr>
                <w:color w:val="000000" w:themeColor="text1"/>
                <w:sz w:val="22"/>
                <w:szCs w:val="22"/>
              </w:rPr>
            </w:pPr>
            <w:r>
              <w:rPr>
                <w:color w:val="000000" w:themeColor="text1"/>
                <w:sz w:val="22"/>
                <w:szCs w:val="22"/>
              </w:rPr>
              <w:t xml:space="preserve">Must include </w:t>
            </w:r>
            <w:r w:rsidR="00F46DCC">
              <w:rPr>
                <w:color w:val="000000" w:themeColor="text1"/>
                <w:sz w:val="22"/>
                <w:szCs w:val="22"/>
              </w:rPr>
              <w:t>Twitter reports</w:t>
            </w:r>
            <w:r>
              <w:rPr>
                <w:color w:val="000000" w:themeColor="text1"/>
                <w:sz w:val="22"/>
                <w:szCs w:val="22"/>
              </w:rPr>
              <w:t>.</w:t>
            </w:r>
          </w:p>
        </w:tc>
      </w:tr>
      <w:tr w:rsidR="00F46DCC" w:rsidRPr="00564CBB" w:rsidTr="0035250A">
        <w:trPr>
          <w:cantSplit/>
          <w:trHeight w:val="37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976E37">
              <w:rPr>
                <w:color w:val="000000" w:themeColor="text1"/>
                <w:sz w:val="22"/>
                <w:szCs w:val="22"/>
              </w:rPr>
              <w:t>42</w:t>
            </w:r>
          </w:p>
        </w:tc>
        <w:tc>
          <w:tcPr>
            <w:tcW w:w="7023" w:type="dxa"/>
          </w:tcPr>
          <w:p w:rsidR="00F46DCC" w:rsidRDefault="00BF1111" w:rsidP="00155E37">
            <w:pPr>
              <w:rPr>
                <w:color w:val="000000" w:themeColor="text1"/>
                <w:sz w:val="22"/>
                <w:szCs w:val="22"/>
              </w:rPr>
            </w:pPr>
            <w:r>
              <w:rPr>
                <w:color w:val="000000" w:themeColor="text1"/>
                <w:sz w:val="22"/>
                <w:szCs w:val="22"/>
              </w:rPr>
              <w:t xml:space="preserve">Must include </w:t>
            </w:r>
            <w:r w:rsidR="00F46DCC">
              <w:rPr>
                <w:color w:val="000000" w:themeColor="text1"/>
                <w:sz w:val="22"/>
                <w:szCs w:val="22"/>
              </w:rPr>
              <w:t>User registration reports</w:t>
            </w:r>
            <w:r>
              <w:rPr>
                <w:color w:val="000000" w:themeColor="text1"/>
                <w:sz w:val="22"/>
                <w:szCs w:val="22"/>
              </w:rPr>
              <w:t>.</w:t>
            </w:r>
          </w:p>
        </w:tc>
      </w:tr>
      <w:tr w:rsidR="00F46DCC" w:rsidRPr="00564CBB" w:rsidTr="0035250A">
        <w:trPr>
          <w:cantSplit/>
          <w:trHeight w:val="37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4254A4">
              <w:rPr>
                <w:color w:val="000000" w:themeColor="text1"/>
                <w:sz w:val="22"/>
                <w:szCs w:val="22"/>
              </w:rPr>
              <w:t>4</w:t>
            </w:r>
            <w:r w:rsidR="00976E37">
              <w:rPr>
                <w:color w:val="000000" w:themeColor="text1"/>
                <w:sz w:val="22"/>
                <w:szCs w:val="22"/>
              </w:rPr>
              <w:t>3</w:t>
            </w:r>
          </w:p>
        </w:tc>
        <w:tc>
          <w:tcPr>
            <w:tcW w:w="7023" w:type="dxa"/>
          </w:tcPr>
          <w:p w:rsidR="00F46DCC" w:rsidRDefault="00BF1111" w:rsidP="00155E37">
            <w:pPr>
              <w:rPr>
                <w:color w:val="000000" w:themeColor="text1"/>
                <w:sz w:val="22"/>
                <w:szCs w:val="22"/>
              </w:rPr>
            </w:pPr>
            <w:r>
              <w:rPr>
                <w:color w:val="000000" w:themeColor="text1"/>
                <w:sz w:val="22"/>
                <w:szCs w:val="22"/>
              </w:rPr>
              <w:t xml:space="preserve">Must include </w:t>
            </w:r>
            <w:r w:rsidR="00F46DCC">
              <w:rPr>
                <w:color w:val="000000" w:themeColor="text1"/>
                <w:sz w:val="22"/>
                <w:szCs w:val="22"/>
              </w:rPr>
              <w:t>News monitoring reports</w:t>
            </w:r>
            <w:r>
              <w:rPr>
                <w:color w:val="000000" w:themeColor="text1"/>
                <w:sz w:val="22"/>
                <w:szCs w:val="22"/>
              </w:rPr>
              <w:t>.</w:t>
            </w:r>
          </w:p>
        </w:tc>
      </w:tr>
    </w:tbl>
    <w:p w:rsidR="00D47268" w:rsidRDefault="00D47268"/>
    <w:tbl>
      <w:tblPr>
        <w:tblStyle w:val="TableGrid"/>
        <w:tblW w:w="8730" w:type="dxa"/>
        <w:tblInd w:w="763" w:type="dxa"/>
        <w:tblLayout w:type="fixed"/>
        <w:tblCellMar>
          <w:left w:w="43" w:type="dxa"/>
          <w:right w:w="43" w:type="dxa"/>
        </w:tblCellMar>
        <w:tblLook w:val="04A0"/>
      </w:tblPr>
      <w:tblGrid>
        <w:gridCol w:w="990"/>
        <w:gridCol w:w="717"/>
        <w:gridCol w:w="7023"/>
      </w:tblGrid>
      <w:tr w:rsidR="00D47268" w:rsidRPr="00564CBB" w:rsidTr="00D47268">
        <w:trPr>
          <w:cantSplit/>
          <w:trHeight w:val="413"/>
        </w:trPr>
        <w:tc>
          <w:tcPr>
            <w:tcW w:w="8730" w:type="dxa"/>
            <w:gridSpan w:val="3"/>
            <w:shd w:val="clear" w:color="auto" w:fill="D9D9D9" w:themeFill="background1" w:themeFillShade="D9"/>
            <w:vAlign w:val="center"/>
          </w:tcPr>
          <w:p w:rsidR="00D47268" w:rsidRPr="00D47268" w:rsidRDefault="00D47268" w:rsidP="00D47268">
            <w:pPr>
              <w:rPr>
                <w:b/>
                <w:color w:val="000000" w:themeColor="text1"/>
                <w:sz w:val="22"/>
                <w:szCs w:val="22"/>
              </w:rPr>
            </w:pPr>
            <w:r w:rsidRPr="00D47268">
              <w:rPr>
                <w:b/>
                <w:color w:val="000000" w:themeColor="text1"/>
                <w:sz w:val="22"/>
                <w:szCs w:val="22"/>
              </w:rPr>
              <w:t>SERVICE AND SUPPORT</w:t>
            </w:r>
          </w:p>
        </w:tc>
      </w:tr>
      <w:tr w:rsidR="00D47268" w:rsidRPr="00564CBB" w:rsidTr="00D47268">
        <w:trPr>
          <w:cantSplit/>
          <w:trHeight w:val="413"/>
        </w:trPr>
        <w:tc>
          <w:tcPr>
            <w:tcW w:w="990" w:type="dxa"/>
            <w:shd w:val="clear" w:color="auto" w:fill="D9D9D9" w:themeFill="background1" w:themeFillShade="D9"/>
            <w:vAlign w:val="center"/>
          </w:tcPr>
          <w:p w:rsidR="00D47268" w:rsidRPr="00564CBB" w:rsidRDefault="00D47268" w:rsidP="00766585">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D47268" w:rsidRPr="00564CBB" w:rsidRDefault="00D47268" w:rsidP="00766585">
            <w:pPr>
              <w:jc w:val="center"/>
              <w:rPr>
                <w:b/>
                <w:color w:val="000000" w:themeColor="text1"/>
              </w:rPr>
            </w:pPr>
            <w:r>
              <w:rPr>
                <w:b/>
                <w:color w:val="000000" w:themeColor="text1"/>
              </w:rPr>
              <w:t>No.</w:t>
            </w:r>
          </w:p>
        </w:tc>
        <w:tc>
          <w:tcPr>
            <w:tcW w:w="7023" w:type="dxa"/>
            <w:shd w:val="clear" w:color="auto" w:fill="D9D9D9" w:themeFill="background1" w:themeFillShade="D9"/>
            <w:vAlign w:val="center"/>
          </w:tcPr>
          <w:p w:rsidR="00D47268" w:rsidRPr="00564CBB" w:rsidRDefault="00D47268" w:rsidP="00766585">
            <w:pPr>
              <w:rPr>
                <w:b/>
                <w:color w:val="000000" w:themeColor="text1"/>
              </w:rPr>
            </w:pPr>
            <w:r>
              <w:rPr>
                <w:b/>
                <w:color w:val="000000" w:themeColor="text1"/>
              </w:rPr>
              <w:t>Requirements</w:t>
            </w:r>
          </w:p>
        </w:tc>
      </w:tr>
      <w:tr w:rsidR="00F46DCC" w:rsidRPr="00564CBB" w:rsidTr="00155E37">
        <w:trPr>
          <w:cantSplit/>
          <w:trHeight w:val="413"/>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4</w:t>
            </w:r>
          </w:p>
        </w:tc>
        <w:tc>
          <w:tcPr>
            <w:tcW w:w="7023" w:type="dxa"/>
          </w:tcPr>
          <w:p w:rsidR="00F46DCC" w:rsidRPr="00564CBB" w:rsidRDefault="00BF1111" w:rsidP="0035250A">
            <w:pPr>
              <w:rPr>
                <w:color w:val="000000" w:themeColor="text1"/>
                <w:sz w:val="22"/>
                <w:szCs w:val="22"/>
              </w:rPr>
            </w:pPr>
            <w:r>
              <w:rPr>
                <w:color w:val="000000" w:themeColor="text1"/>
                <w:sz w:val="22"/>
                <w:szCs w:val="22"/>
              </w:rPr>
              <w:t>Must include a</w:t>
            </w:r>
            <w:r w:rsidR="00F46DCC">
              <w:rPr>
                <w:color w:val="000000" w:themeColor="text1"/>
                <w:sz w:val="22"/>
                <w:szCs w:val="22"/>
              </w:rPr>
              <w:t>dministrator and u</w:t>
            </w:r>
            <w:r w:rsidR="00F46DCC" w:rsidRPr="00564CBB">
              <w:rPr>
                <w:color w:val="000000" w:themeColor="text1"/>
                <w:sz w:val="22"/>
                <w:szCs w:val="22"/>
              </w:rPr>
              <w:t>ser training</w:t>
            </w:r>
            <w:r>
              <w:rPr>
                <w:color w:val="000000" w:themeColor="text1"/>
                <w:sz w:val="22"/>
                <w:szCs w:val="22"/>
              </w:rPr>
              <w:t>.</w:t>
            </w:r>
            <w:r w:rsidR="00F46DCC" w:rsidRPr="00564CBB">
              <w:rPr>
                <w:color w:val="000000" w:themeColor="text1"/>
                <w:sz w:val="22"/>
                <w:szCs w:val="22"/>
              </w:rPr>
              <w:t xml:space="preserve"> </w:t>
            </w:r>
          </w:p>
        </w:tc>
      </w:tr>
      <w:tr w:rsidR="00F46DCC" w:rsidRPr="00564CBB" w:rsidTr="0035250A">
        <w:trPr>
          <w:cantSplit/>
          <w:trHeight w:val="377"/>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5</w:t>
            </w:r>
          </w:p>
        </w:tc>
        <w:tc>
          <w:tcPr>
            <w:tcW w:w="7023" w:type="dxa"/>
          </w:tcPr>
          <w:p w:rsidR="00F46DCC" w:rsidRPr="00564CBB" w:rsidRDefault="00BF1111" w:rsidP="00155E37">
            <w:pPr>
              <w:rPr>
                <w:color w:val="000000" w:themeColor="text1"/>
                <w:sz w:val="22"/>
                <w:szCs w:val="22"/>
              </w:rPr>
            </w:pPr>
            <w:r>
              <w:rPr>
                <w:color w:val="000000" w:themeColor="text1"/>
                <w:sz w:val="22"/>
                <w:szCs w:val="22"/>
              </w:rPr>
              <w:t xml:space="preserve">Must include </w:t>
            </w:r>
            <w:r w:rsidR="00F46DCC">
              <w:rPr>
                <w:color w:val="000000" w:themeColor="text1"/>
                <w:sz w:val="22"/>
                <w:szCs w:val="22"/>
              </w:rPr>
              <w:t>24-hour technical support</w:t>
            </w:r>
            <w:r>
              <w:rPr>
                <w:color w:val="000000" w:themeColor="text1"/>
                <w:sz w:val="22"/>
                <w:szCs w:val="22"/>
              </w:rPr>
              <w:t>.</w:t>
            </w:r>
          </w:p>
        </w:tc>
      </w:tr>
      <w:tr w:rsidR="00F46DCC" w:rsidRPr="00564CBB" w:rsidTr="00155E37">
        <w:trPr>
          <w:cantSplit/>
          <w:trHeight w:val="350"/>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6</w:t>
            </w:r>
          </w:p>
        </w:tc>
        <w:tc>
          <w:tcPr>
            <w:tcW w:w="7023" w:type="dxa"/>
          </w:tcPr>
          <w:p w:rsidR="00F46DCC" w:rsidRPr="00564CBB" w:rsidRDefault="00BF1111" w:rsidP="0035250A">
            <w:pPr>
              <w:rPr>
                <w:color w:val="000000" w:themeColor="text1"/>
                <w:sz w:val="22"/>
                <w:szCs w:val="22"/>
              </w:rPr>
            </w:pPr>
            <w:r>
              <w:rPr>
                <w:color w:val="000000" w:themeColor="text1"/>
                <w:sz w:val="22"/>
                <w:szCs w:val="22"/>
              </w:rPr>
              <w:t>Must include c</w:t>
            </w:r>
            <w:r w:rsidR="00F46DCC">
              <w:rPr>
                <w:color w:val="000000" w:themeColor="text1"/>
                <w:sz w:val="22"/>
                <w:szCs w:val="22"/>
              </w:rPr>
              <w:t>lient service manager and/or help desk for ongoing support</w:t>
            </w:r>
            <w:r>
              <w:rPr>
                <w:color w:val="000000" w:themeColor="text1"/>
                <w:sz w:val="22"/>
                <w:szCs w:val="22"/>
              </w:rPr>
              <w:t>.</w:t>
            </w:r>
          </w:p>
        </w:tc>
      </w:tr>
      <w:tr w:rsidR="00F46DCC" w:rsidRPr="00564CBB" w:rsidTr="00155E37">
        <w:trPr>
          <w:cantSplit/>
          <w:trHeight w:val="368"/>
        </w:trPr>
        <w:tc>
          <w:tcPr>
            <w:tcW w:w="990" w:type="dxa"/>
          </w:tcPr>
          <w:p w:rsidR="00F46DCC" w:rsidRPr="00564CBB" w:rsidRDefault="00EF6033"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7</w:t>
            </w:r>
          </w:p>
        </w:tc>
        <w:tc>
          <w:tcPr>
            <w:tcW w:w="7023" w:type="dxa"/>
          </w:tcPr>
          <w:p w:rsidR="00F46DCC" w:rsidRPr="00564CBB" w:rsidRDefault="00BF1111" w:rsidP="005D03CB">
            <w:pPr>
              <w:rPr>
                <w:color w:val="000000" w:themeColor="text1"/>
                <w:sz w:val="22"/>
                <w:szCs w:val="22"/>
              </w:rPr>
            </w:pPr>
            <w:r>
              <w:rPr>
                <w:color w:val="000000" w:themeColor="text1"/>
                <w:sz w:val="22"/>
                <w:szCs w:val="22"/>
              </w:rPr>
              <w:t>Must meet</w:t>
            </w:r>
            <w:r w:rsidR="00F46DCC">
              <w:rPr>
                <w:color w:val="000000" w:themeColor="text1"/>
                <w:sz w:val="22"/>
                <w:szCs w:val="22"/>
              </w:rPr>
              <w:t xml:space="preserve"> Judicial Council expectations for </w:t>
            </w:r>
            <w:r w:rsidR="00A6795E">
              <w:rPr>
                <w:color w:val="000000" w:themeColor="text1"/>
                <w:sz w:val="22"/>
                <w:szCs w:val="22"/>
              </w:rPr>
              <w:t>service -</w:t>
            </w:r>
            <w:r w:rsidR="00D47268">
              <w:rPr>
                <w:color w:val="000000" w:themeColor="text1"/>
                <w:sz w:val="22"/>
                <w:szCs w:val="22"/>
              </w:rPr>
              <w:t xml:space="preserve">level-agreement: </w:t>
            </w:r>
            <w:r w:rsidR="00F46DCC">
              <w:rPr>
                <w:color w:val="000000" w:themeColor="text1"/>
                <w:sz w:val="22"/>
                <w:szCs w:val="22"/>
              </w:rPr>
              <w:t>uptim</w:t>
            </w:r>
            <w:r w:rsidR="005D03CB">
              <w:rPr>
                <w:color w:val="000000" w:themeColor="text1"/>
                <w:sz w:val="22"/>
                <w:szCs w:val="22"/>
              </w:rPr>
              <w:t xml:space="preserve">e and </w:t>
            </w:r>
            <w:r w:rsidR="00F46DCC">
              <w:rPr>
                <w:color w:val="000000" w:themeColor="text1"/>
                <w:sz w:val="22"/>
                <w:szCs w:val="22"/>
              </w:rPr>
              <w:t>security</w:t>
            </w:r>
            <w:r>
              <w:rPr>
                <w:color w:val="000000" w:themeColor="text1"/>
                <w:sz w:val="22"/>
                <w:szCs w:val="22"/>
              </w:rPr>
              <w:t>.</w:t>
            </w:r>
          </w:p>
        </w:tc>
      </w:tr>
      <w:tr w:rsidR="004254A4" w:rsidRPr="00564CBB" w:rsidTr="00155E37">
        <w:trPr>
          <w:cantSplit/>
          <w:trHeight w:val="368"/>
        </w:trPr>
        <w:tc>
          <w:tcPr>
            <w:tcW w:w="990" w:type="dxa"/>
          </w:tcPr>
          <w:p w:rsidR="004254A4" w:rsidRDefault="004254A4" w:rsidP="00155E37">
            <w:pPr>
              <w:jc w:val="center"/>
              <w:rPr>
                <w:color w:val="000000" w:themeColor="text1"/>
                <w:sz w:val="22"/>
                <w:szCs w:val="22"/>
              </w:rPr>
            </w:pPr>
            <w:r>
              <w:rPr>
                <w:color w:val="000000" w:themeColor="text1"/>
                <w:sz w:val="22"/>
                <w:szCs w:val="22"/>
              </w:rPr>
              <w:t>High</w:t>
            </w:r>
          </w:p>
        </w:tc>
        <w:tc>
          <w:tcPr>
            <w:tcW w:w="717" w:type="dxa"/>
          </w:tcPr>
          <w:p w:rsidR="004254A4" w:rsidRDefault="004254A4"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8</w:t>
            </w:r>
          </w:p>
        </w:tc>
        <w:tc>
          <w:tcPr>
            <w:tcW w:w="7023" w:type="dxa"/>
          </w:tcPr>
          <w:p w:rsidR="004254A4" w:rsidRDefault="004254A4" w:rsidP="00DD3524">
            <w:pPr>
              <w:rPr>
                <w:color w:val="000000" w:themeColor="text1"/>
                <w:sz w:val="22"/>
                <w:szCs w:val="22"/>
              </w:rPr>
            </w:pPr>
            <w:r>
              <w:rPr>
                <w:color w:val="000000" w:themeColor="text1"/>
                <w:sz w:val="22"/>
                <w:szCs w:val="22"/>
              </w:rPr>
              <w:t>Content must be backed up regularly and/or versioned fo</w:t>
            </w:r>
            <w:r w:rsidR="00DD3524">
              <w:rPr>
                <w:color w:val="000000" w:themeColor="text1"/>
                <w:sz w:val="22"/>
                <w:szCs w:val="22"/>
              </w:rPr>
              <w:t>r potential rollback in the event</w:t>
            </w:r>
            <w:r>
              <w:rPr>
                <w:color w:val="000000" w:themeColor="text1"/>
                <w:sz w:val="22"/>
                <w:szCs w:val="22"/>
              </w:rPr>
              <w:t xml:space="preserve"> of</w:t>
            </w:r>
            <w:r w:rsidR="00DD3524">
              <w:rPr>
                <w:color w:val="000000" w:themeColor="text1"/>
                <w:sz w:val="22"/>
                <w:szCs w:val="22"/>
              </w:rPr>
              <w:t xml:space="preserve"> corruption or deletion</w:t>
            </w:r>
            <w:r>
              <w:rPr>
                <w:color w:val="000000" w:themeColor="text1"/>
                <w:sz w:val="22"/>
                <w:szCs w:val="22"/>
              </w:rPr>
              <w:t>.</w:t>
            </w:r>
          </w:p>
        </w:tc>
      </w:tr>
      <w:tr w:rsidR="00CC28E9" w:rsidRPr="00564CBB" w:rsidTr="00155E37">
        <w:trPr>
          <w:cantSplit/>
          <w:trHeight w:val="368"/>
        </w:trPr>
        <w:tc>
          <w:tcPr>
            <w:tcW w:w="990" w:type="dxa"/>
          </w:tcPr>
          <w:p w:rsidR="00CC28E9" w:rsidRDefault="00976E37" w:rsidP="00155E37">
            <w:pPr>
              <w:jc w:val="center"/>
              <w:rPr>
                <w:color w:val="000000" w:themeColor="text1"/>
                <w:sz w:val="22"/>
                <w:szCs w:val="22"/>
              </w:rPr>
            </w:pPr>
            <w:r>
              <w:rPr>
                <w:color w:val="000000" w:themeColor="text1"/>
                <w:sz w:val="22"/>
                <w:szCs w:val="22"/>
              </w:rPr>
              <w:t>High</w:t>
            </w:r>
          </w:p>
        </w:tc>
        <w:tc>
          <w:tcPr>
            <w:tcW w:w="717" w:type="dxa"/>
          </w:tcPr>
          <w:p w:rsidR="00CC28E9" w:rsidRDefault="00CC28E9" w:rsidP="00155E37">
            <w:pPr>
              <w:jc w:val="center"/>
              <w:rPr>
                <w:color w:val="000000" w:themeColor="text1"/>
                <w:sz w:val="22"/>
                <w:szCs w:val="22"/>
              </w:rPr>
            </w:pPr>
            <w:r>
              <w:rPr>
                <w:color w:val="000000" w:themeColor="text1"/>
                <w:sz w:val="22"/>
                <w:szCs w:val="22"/>
              </w:rPr>
              <w:t>14</w:t>
            </w:r>
            <w:r w:rsidR="00976E37">
              <w:rPr>
                <w:color w:val="000000" w:themeColor="text1"/>
                <w:sz w:val="22"/>
                <w:szCs w:val="22"/>
              </w:rPr>
              <w:t>9</w:t>
            </w:r>
          </w:p>
        </w:tc>
        <w:tc>
          <w:tcPr>
            <w:tcW w:w="7023" w:type="dxa"/>
          </w:tcPr>
          <w:p w:rsidR="00CC28E9" w:rsidRDefault="00976E37" w:rsidP="00976E37">
            <w:pPr>
              <w:rPr>
                <w:color w:val="000000" w:themeColor="text1"/>
                <w:sz w:val="22"/>
                <w:szCs w:val="22"/>
              </w:rPr>
            </w:pPr>
            <w:r>
              <w:rPr>
                <w:color w:val="000000" w:themeColor="text1"/>
                <w:sz w:val="22"/>
                <w:szCs w:val="22"/>
              </w:rPr>
              <w:t>Service provider must provide timely notice of scheduled maintenance or any technical issues affecting site availability or functionality</w:t>
            </w:r>
            <w:r w:rsidR="00BF1111">
              <w:rPr>
                <w:color w:val="000000" w:themeColor="text1"/>
                <w:sz w:val="22"/>
                <w:szCs w:val="22"/>
              </w:rPr>
              <w:t>.</w:t>
            </w:r>
          </w:p>
        </w:tc>
      </w:tr>
    </w:tbl>
    <w:p w:rsidR="008F15A9" w:rsidRDefault="008F15A9"/>
    <w:tbl>
      <w:tblPr>
        <w:tblStyle w:val="TableGrid"/>
        <w:tblW w:w="8730" w:type="dxa"/>
        <w:tblInd w:w="763" w:type="dxa"/>
        <w:tblLayout w:type="fixed"/>
        <w:tblCellMar>
          <w:left w:w="43" w:type="dxa"/>
          <w:right w:w="43" w:type="dxa"/>
        </w:tblCellMar>
        <w:tblLook w:val="04A0"/>
      </w:tblPr>
      <w:tblGrid>
        <w:gridCol w:w="990"/>
        <w:gridCol w:w="717"/>
        <w:gridCol w:w="7023"/>
      </w:tblGrid>
      <w:tr w:rsidR="00D47268" w:rsidRPr="00564CBB" w:rsidTr="00766585">
        <w:trPr>
          <w:cantSplit/>
          <w:trHeight w:val="428"/>
        </w:trPr>
        <w:tc>
          <w:tcPr>
            <w:tcW w:w="8730" w:type="dxa"/>
            <w:gridSpan w:val="3"/>
            <w:shd w:val="clear" w:color="auto" w:fill="D9D9D9" w:themeFill="background1" w:themeFillShade="D9"/>
            <w:vAlign w:val="center"/>
          </w:tcPr>
          <w:p w:rsidR="00D47268" w:rsidRPr="00EE453E" w:rsidRDefault="00D47268" w:rsidP="00155E37">
            <w:pPr>
              <w:rPr>
                <w:b/>
                <w:color w:val="000000" w:themeColor="text1"/>
                <w:sz w:val="22"/>
                <w:szCs w:val="22"/>
              </w:rPr>
            </w:pPr>
            <w:r w:rsidRPr="00EE453E">
              <w:rPr>
                <w:b/>
                <w:color w:val="000000" w:themeColor="text1"/>
                <w:sz w:val="22"/>
                <w:szCs w:val="22"/>
              </w:rPr>
              <w:t>CONTRACTING AND PERFORMANCE</w:t>
            </w:r>
          </w:p>
        </w:tc>
      </w:tr>
      <w:tr w:rsidR="00F46DCC" w:rsidRPr="00564CBB" w:rsidTr="00155E37">
        <w:trPr>
          <w:cantSplit/>
          <w:trHeight w:val="428"/>
        </w:trPr>
        <w:tc>
          <w:tcPr>
            <w:tcW w:w="990" w:type="dxa"/>
            <w:shd w:val="clear" w:color="auto" w:fill="D9D9D9" w:themeFill="background1" w:themeFillShade="D9"/>
            <w:vAlign w:val="center"/>
          </w:tcPr>
          <w:p w:rsidR="00F46DCC" w:rsidRPr="00564CBB" w:rsidRDefault="00F46DCC" w:rsidP="00155E37">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F46DCC" w:rsidRPr="00564CBB" w:rsidRDefault="00F46DCC" w:rsidP="00155E37">
            <w:pPr>
              <w:jc w:val="center"/>
              <w:rPr>
                <w:b/>
                <w:color w:val="000000" w:themeColor="text1"/>
              </w:rPr>
            </w:pPr>
            <w:r w:rsidRPr="00564CBB">
              <w:rPr>
                <w:b/>
                <w:color w:val="000000" w:themeColor="text1"/>
              </w:rPr>
              <w:t>No.</w:t>
            </w:r>
          </w:p>
        </w:tc>
        <w:tc>
          <w:tcPr>
            <w:tcW w:w="7023" w:type="dxa"/>
            <w:shd w:val="clear" w:color="auto" w:fill="D9D9D9" w:themeFill="background1" w:themeFillShade="D9"/>
            <w:vAlign w:val="center"/>
          </w:tcPr>
          <w:p w:rsidR="00F46DCC" w:rsidRPr="00564CBB" w:rsidRDefault="00F46DCC" w:rsidP="00155E37">
            <w:pPr>
              <w:rPr>
                <w:b/>
                <w:color w:val="000000" w:themeColor="text1"/>
              </w:rPr>
            </w:pPr>
            <w:r w:rsidRPr="00564CBB">
              <w:rPr>
                <w:b/>
                <w:color w:val="000000" w:themeColor="text1"/>
              </w:rPr>
              <w:t>Requirements</w:t>
            </w:r>
          </w:p>
        </w:tc>
      </w:tr>
      <w:tr w:rsidR="00F46DCC" w:rsidRPr="00564CBB" w:rsidTr="00155E37">
        <w:trPr>
          <w:cantSplit/>
          <w:trHeight w:val="428"/>
        </w:trPr>
        <w:tc>
          <w:tcPr>
            <w:tcW w:w="990" w:type="dxa"/>
          </w:tcPr>
          <w:p w:rsidR="00F46DCC" w:rsidRPr="00564CBB"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FC2CBC">
              <w:rPr>
                <w:color w:val="000000" w:themeColor="text1"/>
                <w:sz w:val="22"/>
                <w:szCs w:val="22"/>
              </w:rPr>
              <w:t>5</w:t>
            </w:r>
            <w:r w:rsidR="00F86A16">
              <w:rPr>
                <w:color w:val="000000" w:themeColor="text1"/>
                <w:sz w:val="22"/>
                <w:szCs w:val="22"/>
              </w:rPr>
              <w:t>0</w:t>
            </w:r>
          </w:p>
        </w:tc>
        <w:tc>
          <w:tcPr>
            <w:tcW w:w="7023" w:type="dxa"/>
          </w:tcPr>
          <w:p w:rsidR="00F46DCC" w:rsidRPr="00564CBB" w:rsidRDefault="002259E9" w:rsidP="00155E37">
            <w:pPr>
              <w:rPr>
                <w:color w:val="000000" w:themeColor="text1"/>
                <w:sz w:val="22"/>
                <w:szCs w:val="22"/>
              </w:rPr>
            </w:pPr>
            <w:r>
              <w:rPr>
                <w:color w:val="000000" w:themeColor="text1"/>
                <w:sz w:val="22"/>
                <w:szCs w:val="22"/>
              </w:rPr>
              <w:t>Must include the a</w:t>
            </w:r>
            <w:r w:rsidR="00F46DCC" w:rsidRPr="00564CBB">
              <w:rPr>
                <w:color w:val="000000" w:themeColor="text1"/>
                <w:sz w:val="22"/>
                <w:szCs w:val="22"/>
              </w:rPr>
              <w:t>bility to restore service in</w:t>
            </w:r>
            <w:r w:rsidR="00B4190E">
              <w:rPr>
                <w:color w:val="000000" w:themeColor="text1"/>
                <w:sz w:val="22"/>
                <w:szCs w:val="22"/>
              </w:rPr>
              <w:t xml:space="preserve"> case of disaster</w:t>
            </w:r>
            <w:r w:rsidR="00BF1111">
              <w:rPr>
                <w:color w:val="000000" w:themeColor="text1"/>
                <w:sz w:val="22"/>
                <w:szCs w:val="22"/>
              </w:rPr>
              <w:t>.</w:t>
            </w:r>
          </w:p>
        </w:tc>
      </w:tr>
      <w:tr w:rsidR="00F46DCC" w:rsidRPr="00564CBB" w:rsidTr="00155E37">
        <w:trPr>
          <w:cantSplit/>
          <w:trHeight w:val="428"/>
        </w:trPr>
        <w:tc>
          <w:tcPr>
            <w:tcW w:w="990" w:type="dxa"/>
          </w:tcPr>
          <w:p w:rsidR="00F46DCC" w:rsidRPr="00564CBB"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FC2CBC">
              <w:rPr>
                <w:color w:val="000000" w:themeColor="text1"/>
                <w:sz w:val="22"/>
                <w:szCs w:val="22"/>
              </w:rPr>
              <w:t>5</w:t>
            </w:r>
            <w:r w:rsidR="00F86A16">
              <w:rPr>
                <w:color w:val="000000" w:themeColor="text1"/>
                <w:sz w:val="22"/>
                <w:szCs w:val="22"/>
              </w:rPr>
              <w:t>1</w:t>
            </w:r>
          </w:p>
        </w:tc>
        <w:tc>
          <w:tcPr>
            <w:tcW w:w="7023" w:type="dxa"/>
          </w:tcPr>
          <w:p w:rsidR="00F46DCC" w:rsidRPr="00B4190E" w:rsidRDefault="00F46DCC" w:rsidP="00936ADD">
            <w:pPr>
              <w:rPr>
                <w:color w:val="1F497D"/>
              </w:rPr>
            </w:pPr>
            <w:r w:rsidRPr="00B4190E">
              <w:rPr>
                <w:b/>
                <w:color w:val="000000" w:themeColor="text1"/>
                <w:sz w:val="22"/>
                <w:szCs w:val="22"/>
              </w:rPr>
              <w:t>Design, initial setup, and migration services</w:t>
            </w:r>
            <w:r w:rsidR="002259E9" w:rsidRPr="00B4190E">
              <w:rPr>
                <w:color w:val="000000" w:themeColor="text1"/>
                <w:sz w:val="22"/>
                <w:szCs w:val="22"/>
              </w:rPr>
              <w:t xml:space="preserve"> solution must be</w:t>
            </w:r>
            <w:r w:rsidR="008F15A9" w:rsidRPr="00B4190E">
              <w:rPr>
                <w:color w:val="000000" w:themeColor="text1"/>
                <w:sz w:val="22"/>
                <w:szCs w:val="22"/>
              </w:rPr>
              <w:t xml:space="preserve"> within the</w:t>
            </w:r>
            <w:r w:rsidRPr="00B4190E">
              <w:rPr>
                <w:color w:val="000000" w:themeColor="text1"/>
                <w:sz w:val="22"/>
                <w:szCs w:val="22"/>
              </w:rPr>
              <w:t xml:space="preserve"> one-time budget limit</w:t>
            </w:r>
            <w:r w:rsidR="0050606F">
              <w:rPr>
                <w:color w:val="000000" w:themeColor="text1"/>
                <w:sz w:val="22"/>
                <w:szCs w:val="22"/>
              </w:rPr>
              <w:t xml:space="preserve"> in the</w:t>
            </w:r>
            <w:r w:rsidR="00F86A16">
              <w:rPr>
                <w:color w:val="000000" w:themeColor="text1"/>
                <w:sz w:val="22"/>
                <w:szCs w:val="22"/>
              </w:rPr>
              <w:t xml:space="preserve"> range</w:t>
            </w:r>
            <w:r w:rsidRPr="00B4190E">
              <w:rPr>
                <w:color w:val="000000" w:themeColor="text1"/>
                <w:sz w:val="22"/>
                <w:szCs w:val="22"/>
              </w:rPr>
              <w:t xml:space="preserve"> of</w:t>
            </w:r>
            <w:r w:rsidR="00F86A16">
              <w:rPr>
                <w:color w:val="000000" w:themeColor="text1"/>
                <w:sz w:val="22"/>
                <w:szCs w:val="22"/>
              </w:rPr>
              <w:t xml:space="preserve"> </w:t>
            </w:r>
            <w:r w:rsidR="008E6B9C" w:rsidRPr="008E6B9C">
              <w:rPr>
                <w:b/>
                <w:color w:val="000000" w:themeColor="text1"/>
                <w:sz w:val="22"/>
                <w:szCs w:val="22"/>
              </w:rPr>
              <w:t xml:space="preserve">$10,000.00 </w:t>
            </w:r>
            <w:r w:rsidR="00F86A16">
              <w:rPr>
                <w:color w:val="000000" w:themeColor="text1"/>
                <w:sz w:val="22"/>
                <w:szCs w:val="22"/>
              </w:rPr>
              <w:t>to</w:t>
            </w:r>
            <w:r w:rsidRPr="00B4190E">
              <w:rPr>
                <w:b/>
                <w:color w:val="000000" w:themeColor="text1"/>
                <w:sz w:val="22"/>
                <w:szCs w:val="22"/>
              </w:rPr>
              <w:t xml:space="preserve"> $</w:t>
            </w:r>
            <w:r w:rsidR="00D164C4" w:rsidRPr="00B4190E">
              <w:rPr>
                <w:b/>
                <w:color w:val="000000" w:themeColor="text1"/>
                <w:sz w:val="22"/>
                <w:szCs w:val="22"/>
              </w:rPr>
              <w:t>20</w:t>
            </w:r>
            <w:r w:rsidRPr="00B4190E">
              <w:rPr>
                <w:b/>
                <w:color w:val="000000" w:themeColor="text1"/>
                <w:sz w:val="22"/>
                <w:szCs w:val="22"/>
              </w:rPr>
              <w:t>,000.00</w:t>
            </w:r>
            <w:r w:rsidRPr="00B4190E">
              <w:rPr>
                <w:sz w:val="22"/>
                <w:szCs w:val="22"/>
              </w:rPr>
              <w:t xml:space="preserve">. </w:t>
            </w:r>
            <w:r w:rsidR="004968CE" w:rsidRPr="00B4190E">
              <w:rPr>
                <w:sz w:val="22"/>
                <w:szCs w:val="22"/>
              </w:rPr>
              <w:t xml:space="preserve">Outline </w:t>
            </w:r>
            <w:r w:rsidR="002259E9" w:rsidRPr="00B4190E">
              <w:rPr>
                <w:sz w:val="22"/>
                <w:szCs w:val="22"/>
              </w:rPr>
              <w:t xml:space="preserve">must include </w:t>
            </w:r>
            <w:r w:rsidR="004968CE" w:rsidRPr="00B4190E">
              <w:rPr>
                <w:sz w:val="22"/>
                <w:szCs w:val="22"/>
              </w:rPr>
              <w:t>a phased approach to development and implementation with related costs</w:t>
            </w:r>
            <w:r w:rsidR="004968CE" w:rsidRPr="004968CE">
              <w:t>.</w:t>
            </w:r>
          </w:p>
        </w:tc>
      </w:tr>
      <w:tr w:rsidR="00F46DCC" w:rsidRPr="007F3402" w:rsidTr="00155E37">
        <w:trPr>
          <w:cantSplit/>
          <w:trHeight w:val="428"/>
        </w:trPr>
        <w:tc>
          <w:tcPr>
            <w:tcW w:w="990" w:type="dxa"/>
          </w:tcPr>
          <w:p w:rsidR="00F46DCC" w:rsidRPr="007F3402"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7F3402" w:rsidRDefault="00AC2853" w:rsidP="00155E37">
            <w:pPr>
              <w:jc w:val="center"/>
              <w:rPr>
                <w:color w:val="000000" w:themeColor="text1"/>
                <w:sz w:val="22"/>
                <w:szCs w:val="22"/>
              </w:rPr>
            </w:pPr>
            <w:r>
              <w:rPr>
                <w:color w:val="000000" w:themeColor="text1"/>
                <w:sz w:val="22"/>
                <w:szCs w:val="22"/>
              </w:rPr>
              <w:t>1</w:t>
            </w:r>
            <w:r w:rsidR="00FC2CBC">
              <w:rPr>
                <w:color w:val="000000" w:themeColor="text1"/>
                <w:sz w:val="22"/>
                <w:szCs w:val="22"/>
              </w:rPr>
              <w:t>5</w:t>
            </w:r>
            <w:r w:rsidR="00F86A16">
              <w:rPr>
                <w:color w:val="000000" w:themeColor="text1"/>
                <w:sz w:val="22"/>
                <w:szCs w:val="22"/>
              </w:rPr>
              <w:t>2</w:t>
            </w:r>
          </w:p>
        </w:tc>
        <w:tc>
          <w:tcPr>
            <w:tcW w:w="7023" w:type="dxa"/>
          </w:tcPr>
          <w:p w:rsidR="00F46DCC" w:rsidRPr="007F3402" w:rsidRDefault="00F46DCC" w:rsidP="00D164C4">
            <w:pPr>
              <w:rPr>
                <w:color w:val="000000" w:themeColor="text1"/>
                <w:sz w:val="22"/>
                <w:szCs w:val="22"/>
              </w:rPr>
            </w:pPr>
            <w:r w:rsidRPr="007F3402">
              <w:rPr>
                <w:b/>
                <w:color w:val="000000" w:themeColor="text1"/>
                <w:sz w:val="22"/>
                <w:szCs w:val="22"/>
              </w:rPr>
              <w:t>Hosted Solution Subscription Services</w:t>
            </w:r>
            <w:r w:rsidR="002259E9">
              <w:rPr>
                <w:color w:val="000000" w:themeColor="text1"/>
                <w:sz w:val="22"/>
                <w:szCs w:val="22"/>
              </w:rPr>
              <w:t xml:space="preserve"> solution must be</w:t>
            </w:r>
            <w:r w:rsidRPr="007F3402">
              <w:rPr>
                <w:color w:val="000000" w:themeColor="text1"/>
                <w:sz w:val="22"/>
                <w:szCs w:val="22"/>
              </w:rPr>
              <w:t xml:space="preserve"> within the </w:t>
            </w:r>
            <w:r w:rsidR="00D164C4">
              <w:rPr>
                <w:color w:val="000000" w:themeColor="text1"/>
                <w:sz w:val="22"/>
                <w:szCs w:val="22"/>
              </w:rPr>
              <w:t>annual price</w:t>
            </w:r>
            <w:r w:rsidR="0050606F">
              <w:rPr>
                <w:color w:val="000000" w:themeColor="text1"/>
                <w:sz w:val="22"/>
                <w:szCs w:val="22"/>
              </w:rPr>
              <w:t xml:space="preserve"> in the</w:t>
            </w:r>
            <w:r w:rsidR="00F86A16">
              <w:rPr>
                <w:color w:val="000000" w:themeColor="text1"/>
                <w:sz w:val="22"/>
                <w:szCs w:val="22"/>
              </w:rPr>
              <w:t xml:space="preserve"> range</w:t>
            </w:r>
            <w:r w:rsidR="00D164C4">
              <w:rPr>
                <w:color w:val="000000" w:themeColor="text1"/>
                <w:sz w:val="22"/>
                <w:szCs w:val="22"/>
              </w:rPr>
              <w:t xml:space="preserve"> of</w:t>
            </w:r>
            <w:r w:rsidR="00F86A16">
              <w:rPr>
                <w:color w:val="000000" w:themeColor="text1"/>
                <w:sz w:val="22"/>
                <w:szCs w:val="22"/>
              </w:rPr>
              <w:t xml:space="preserve"> </w:t>
            </w:r>
            <w:r w:rsidR="008E6B9C" w:rsidRPr="008E6B9C">
              <w:rPr>
                <w:b/>
                <w:color w:val="000000" w:themeColor="text1"/>
                <w:sz w:val="22"/>
                <w:szCs w:val="22"/>
              </w:rPr>
              <w:t>$7,500.00</w:t>
            </w:r>
            <w:r w:rsidR="00F86A16">
              <w:rPr>
                <w:color w:val="000000" w:themeColor="text1"/>
                <w:sz w:val="22"/>
                <w:szCs w:val="22"/>
              </w:rPr>
              <w:t xml:space="preserve"> - </w:t>
            </w:r>
            <w:r w:rsidRPr="007F3402">
              <w:rPr>
                <w:b/>
                <w:color w:val="000000" w:themeColor="text1"/>
                <w:sz w:val="22"/>
                <w:szCs w:val="22"/>
              </w:rPr>
              <w:t>$</w:t>
            </w:r>
            <w:r w:rsidR="00806613">
              <w:rPr>
                <w:b/>
                <w:color w:val="000000" w:themeColor="text1"/>
                <w:sz w:val="22"/>
                <w:szCs w:val="22"/>
              </w:rPr>
              <w:t>15</w:t>
            </w:r>
            <w:r w:rsidRPr="007F3402">
              <w:rPr>
                <w:b/>
                <w:color w:val="000000" w:themeColor="text1"/>
                <w:sz w:val="22"/>
                <w:szCs w:val="22"/>
              </w:rPr>
              <w:t>,000.00</w:t>
            </w:r>
            <w:r w:rsidRPr="007F3402">
              <w:rPr>
                <w:color w:val="000000" w:themeColor="text1"/>
                <w:sz w:val="22"/>
                <w:szCs w:val="22"/>
              </w:rPr>
              <w:t>.</w:t>
            </w:r>
          </w:p>
        </w:tc>
      </w:tr>
      <w:tr w:rsidR="00F46DCC" w:rsidRPr="00564CBB" w:rsidTr="00155E37">
        <w:trPr>
          <w:cantSplit/>
          <w:trHeight w:val="428"/>
        </w:trPr>
        <w:tc>
          <w:tcPr>
            <w:tcW w:w="990" w:type="dxa"/>
          </w:tcPr>
          <w:p w:rsidR="00F46DCC" w:rsidRPr="00564CBB"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FC2CBC">
              <w:rPr>
                <w:color w:val="000000" w:themeColor="text1"/>
                <w:sz w:val="22"/>
                <w:szCs w:val="22"/>
              </w:rPr>
              <w:t>5</w:t>
            </w:r>
            <w:r w:rsidR="00F86A16">
              <w:rPr>
                <w:color w:val="000000" w:themeColor="text1"/>
                <w:sz w:val="22"/>
                <w:szCs w:val="22"/>
              </w:rPr>
              <w:t>3</w:t>
            </w:r>
          </w:p>
        </w:tc>
        <w:tc>
          <w:tcPr>
            <w:tcW w:w="7023" w:type="dxa"/>
          </w:tcPr>
          <w:p w:rsidR="00F46DCC" w:rsidRPr="00564CBB" w:rsidRDefault="002259E9" w:rsidP="00756176">
            <w:pPr>
              <w:rPr>
                <w:color w:val="000000" w:themeColor="text1"/>
                <w:sz w:val="22"/>
                <w:szCs w:val="22"/>
              </w:rPr>
            </w:pPr>
            <w:r>
              <w:rPr>
                <w:color w:val="000000" w:themeColor="text1"/>
                <w:sz w:val="22"/>
                <w:szCs w:val="22"/>
              </w:rPr>
              <w:t>Implementation must</w:t>
            </w:r>
            <w:r w:rsidR="00F46DCC" w:rsidRPr="00564CBB">
              <w:rPr>
                <w:color w:val="000000" w:themeColor="text1"/>
                <w:sz w:val="22"/>
                <w:szCs w:val="22"/>
              </w:rPr>
              <w:t xml:space="preserve"> be complete for User Acceptance testing no later than</w:t>
            </w:r>
            <w:r w:rsidR="00734A86">
              <w:rPr>
                <w:color w:val="000000" w:themeColor="text1"/>
                <w:sz w:val="22"/>
                <w:szCs w:val="22"/>
              </w:rPr>
              <w:t xml:space="preserve"> </w:t>
            </w:r>
            <w:r w:rsidR="00756176">
              <w:rPr>
                <w:b/>
                <w:color w:val="000000" w:themeColor="text1"/>
                <w:sz w:val="22"/>
                <w:szCs w:val="22"/>
              </w:rPr>
              <w:t xml:space="preserve">October </w:t>
            </w:r>
            <w:r w:rsidR="00EB06BE">
              <w:rPr>
                <w:b/>
                <w:color w:val="000000" w:themeColor="text1"/>
                <w:sz w:val="22"/>
                <w:szCs w:val="22"/>
              </w:rPr>
              <w:t>19</w:t>
            </w:r>
            <w:r w:rsidR="002374EA">
              <w:rPr>
                <w:b/>
                <w:color w:val="000000" w:themeColor="text1"/>
                <w:sz w:val="22"/>
                <w:szCs w:val="22"/>
              </w:rPr>
              <w:t>, 2015</w:t>
            </w:r>
            <w:r>
              <w:rPr>
                <w:b/>
                <w:color w:val="000000" w:themeColor="text1"/>
                <w:sz w:val="22"/>
                <w:szCs w:val="22"/>
              </w:rPr>
              <w:t>.</w:t>
            </w:r>
          </w:p>
        </w:tc>
      </w:tr>
      <w:tr w:rsidR="00F46DCC" w:rsidRPr="00564CBB" w:rsidTr="00155E37">
        <w:trPr>
          <w:cantSplit/>
          <w:trHeight w:val="428"/>
        </w:trPr>
        <w:tc>
          <w:tcPr>
            <w:tcW w:w="990" w:type="dxa"/>
          </w:tcPr>
          <w:p w:rsidR="00F46DCC" w:rsidRPr="00564CBB"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w:t>
            </w:r>
            <w:r w:rsidR="00FC2CBC">
              <w:rPr>
                <w:color w:val="000000" w:themeColor="text1"/>
                <w:sz w:val="22"/>
                <w:szCs w:val="22"/>
              </w:rPr>
              <w:t>5</w:t>
            </w:r>
            <w:r w:rsidR="00F86A16">
              <w:rPr>
                <w:color w:val="000000" w:themeColor="text1"/>
                <w:sz w:val="22"/>
                <w:szCs w:val="22"/>
              </w:rPr>
              <w:t>4</w:t>
            </w:r>
          </w:p>
        </w:tc>
        <w:tc>
          <w:tcPr>
            <w:tcW w:w="7023" w:type="dxa"/>
          </w:tcPr>
          <w:p w:rsidR="00F46DCC" w:rsidRPr="00564CBB" w:rsidRDefault="00F46DCC" w:rsidP="00EB06BE">
            <w:pPr>
              <w:rPr>
                <w:color w:val="000000" w:themeColor="text1"/>
                <w:sz w:val="22"/>
                <w:szCs w:val="22"/>
              </w:rPr>
            </w:pPr>
            <w:r w:rsidRPr="00564CBB">
              <w:rPr>
                <w:color w:val="000000" w:themeColor="text1"/>
                <w:sz w:val="22"/>
                <w:szCs w:val="22"/>
              </w:rPr>
              <w:t xml:space="preserve">Ability to go live in Production </w:t>
            </w:r>
            <w:r w:rsidR="002259E9">
              <w:rPr>
                <w:color w:val="000000" w:themeColor="text1"/>
                <w:sz w:val="22"/>
                <w:szCs w:val="22"/>
              </w:rPr>
              <w:t xml:space="preserve">must be </w:t>
            </w:r>
            <w:r w:rsidRPr="00564CBB">
              <w:rPr>
                <w:color w:val="000000" w:themeColor="text1"/>
                <w:sz w:val="22"/>
                <w:szCs w:val="22"/>
              </w:rPr>
              <w:t xml:space="preserve">no later than </w:t>
            </w:r>
            <w:r w:rsidR="00EB06BE">
              <w:rPr>
                <w:b/>
                <w:color w:val="000000" w:themeColor="text1"/>
                <w:sz w:val="22"/>
                <w:szCs w:val="22"/>
              </w:rPr>
              <w:t>November 13</w:t>
            </w:r>
            <w:r w:rsidR="002374EA" w:rsidRPr="002374EA">
              <w:rPr>
                <w:b/>
                <w:color w:val="000000" w:themeColor="text1"/>
                <w:sz w:val="22"/>
                <w:szCs w:val="22"/>
              </w:rPr>
              <w:t>, 2015</w:t>
            </w:r>
            <w:r w:rsidR="002259E9">
              <w:rPr>
                <w:b/>
                <w:color w:val="000000" w:themeColor="text1"/>
                <w:sz w:val="22"/>
                <w:szCs w:val="22"/>
              </w:rPr>
              <w:t>.</w:t>
            </w:r>
          </w:p>
        </w:tc>
      </w:tr>
      <w:tr w:rsidR="00F46DCC" w:rsidRPr="00564CBB" w:rsidTr="00155E37">
        <w:trPr>
          <w:cantSplit/>
          <w:trHeight w:val="428"/>
        </w:trPr>
        <w:tc>
          <w:tcPr>
            <w:tcW w:w="990" w:type="dxa"/>
          </w:tcPr>
          <w:p w:rsidR="00F46DCC" w:rsidRPr="00564CBB" w:rsidRDefault="000A332E" w:rsidP="00155E37">
            <w:pPr>
              <w:jc w:val="center"/>
              <w:rPr>
                <w:color w:val="000000" w:themeColor="text1"/>
                <w:sz w:val="22"/>
                <w:szCs w:val="22"/>
              </w:rPr>
            </w:pPr>
            <w:r>
              <w:rPr>
                <w:color w:val="000000" w:themeColor="text1"/>
                <w:sz w:val="22"/>
                <w:szCs w:val="22"/>
              </w:rPr>
              <w:t>High</w:t>
            </w:r>
          </w:p>
        </w:tc>
        <w:tc>
          <w:tcPr>
            <w:tcW w:w="717" w:type="dxa"/>
          </w:tcPr>
          <w:p w:rsidR="00F46DCC" w:rsidRPr="00564CBB" w:rsidRDefault="00AC2853" w:rsidP="00155E37">
            <w:pPr>
              <w:jc w:val="center"/>
              <w:rPr>
                <w:color w:val="000000" w:themeColor="text1"/>
                <w:sz w:val="22"/>
                <w:szCs w:val="22"/>
              </w:rPr>
            </w:pPr>
            <w:r>
              <w:rPr>
                <w:color w:val="000000" w:themeColor="text1"/>
                <w:sz w:val="22"/>
                <w:szCs w:val="22"/>
              </w:rPr>
              <w:t>15</w:t>
            </w:r>
            <w:r w:rsidR="00F86A16">
              <w:rPr>
                <w:color w:val="000000" w:themeColor="text1"/>
                <w:sz w:val="22"/>
                <w:szCs w:val="22"/>
              </w:rPr>
              <w:t>5</w:t>
            </w:r>
          </w:p>
        </w:tc>
        <w:tc>
          <w:tcPr>
            <w:tcW w:w="7023" w:type="dxa"/>
          </w:tcPr>
          <w:p w:rsidR="00F46DCC" w:rsidRPr="00564CBB" w:rsidRDefault="000970BF" w:rsidP="00155E37">
            <w:pPr>
              <w:rPr>
                <w:color w:val="000000" w:themeColor="text1"/>
                <w:sz w:val="22"/>
                <w:szCs w:val="22"/>
              </w:rPr>
            </w:pPr>
            <w:r>
              <w:rPr>
                <w:color w:val="000000" w:themeColor="text1"/>
                <w:sz w:val="22"/>
                <w:szCs w:val="22"/>
              </w:rPr>
              <w:t>All d</w:t>
            </w:r>
            <w:r w:rsidR="00F46DCC" w:rsidRPr="00564CBB">
              <w:rPr>
                <w:color w:val="000000" w:themeColor="text1"/>
                <w:sz w:val="22"/>
                <w:szCs w:val="22"/>
              </w:rPr>
              <w:t>ata, systems, and all support staff must reside within the United States</w:t>
            </w:r>
            <w:r w:rsidR="002259E9">
              <w:rPr>
                <w:color w:val="000000" w:themeColor="text1"/>
                <w:sz w:val="22"/>
                <w:szCs w:val="22"/>
              </w:rPr>
              <w:t>.</w:t>
            </w:r>
          </w:p>
        </w:tc>
      </w:tr>
    </w:tbl>
    <w:p w:rsidR="00155E37" w:rsidRDefault="00155E37" w:rsidP="00230D5C">
      <w:pPr>
        <w:pStyle w:val="BodyTextIndent2"/>
        <w:spacing w:after="0" w:line="240" w:lineRule="auto"/>
        <w:ind w:left="720"/>
      </w:pPr>
    </w:p>
    <w:p w:rsidR="00693446" w:rsidRPr="004657F7" w:rsidRDefault="00B4190E" w:rsidP="00734A86">
      <w:pPr>
        <w:pStyle w:val="ListParagraph"/>
        <w:keepNext/>
        <w:numPr>
          <w:ilvl w:val="1"/>
          <w:numId w:val="20"/>
        </w:numPr>
        <w:jc w:val="both"/>
        <w:rPr>
          <w:color w:val="000000" w:themeColor="text1"/>
        </w:rPr>
      </w:pPr>
      <w:r>
        <w:rPr>
          <w:color w:val="000000" w:themeColor="text1"/>
        </w:rPr>
        <w:t xml:space="preserve">Refer to Attachment </w:t>
      </w:r>
      <w:r w:rsidR="00E60B7D">
        <w:rPr>
          <w:color w:val="000000" w:themeColor="text1"/>
        </w:rPr>
        <w:t>7</w:t>
      </w:r>
      <w:r w:rsidR="00693446" w:rsidRPr="004657F7">
        <w:rPr>
          <w:color w:val="000000" w:themeColor="text1"/>
        </w:rPr>
        <w:t xml:space="preserve">, Online Newsroom Project Requirements Answer Form, and provide Yes or No answers to indicate proposer’s capabilities of meeting the specifications listed above. </w:t>
      </w:r>
    </w:p>
    <w:p w:rsidR="00693446" w:rsidRDefault="00693446" w:rsidP="00734A86">
      <w:pPr>
        <w:pStyle w:val="BodyTextIndent2"/>
        <w:spacing w:after="0" w:line="240" w:lineRule="auto"/>
        <w:ind w:left="720"/>
        <w:jc w:val="both"/>
      </w:pPr>
    </w:p>
    <w:p w:rsidR="000D5AA2" w:rsidRPr="004657F7" w:rsidRDefault="000D5AA2" w:rsidP="00734A86">
      <w:pPr>
        <w:pStyle w:val="ListParagraph"/>
        <w:keepNext/>
        <w:numPr>
          <w:ilvl w:val="1"/>
          <w:numId w:val="20"/>
        </w:numPr>
        <w:jc w:val="both"/>
        <w:rPr>
          <w:color w:val="000000" w:themeColor="text1"/>
        </w:rPr>
      </w:pPr>
      <w:r w:rsidRPr="004657F7">
        <w:rPr>
          <w:color w:val="000000" w:themeColor="text1"/>
        </w:rPr>
        <w:t xml:space="preserve">The Judicial Council seeks the services of an entity with the expertise to perform the following scope of services: </w:t>
      </w:r>
    </w:p>
    <w:p w:rsidR="000D5AA2" w:rsidRDefault="000D5AA2" w:rsidP="000D5AA2">
      <w:pPr>
        <w:pStyle w:val="BodyTextIndent2"/>
        <w:spacing w:after="0" w:line="240" w:lineRule="auto"/>
        <w:ind w:left="720"/>
      </w:pPr>
    </w:p>
    <w:p w:rsidR="00A648BA" w:rsidRDefault="00A648BA" w:rsidP="000D5AA2">
      <w:pPr>
        <w:pStyle w:val="BodyTextIndent2"/>
        <w:spacing w:after="0" w:line="240" w:lineRule="auto"/>
        <w:ind w:left="720"/>
      </w:pPr>
    </w:p>
    <w:p w:rsidR="00A648BA" w:rsidRPr="00D717BB" w:rsidRDefault="002259E9" w:rsidP="00734A86">
      <w:pPr>
        <w:pStyle w:val="ListParagraph"/>
        <w:keepNext/>
        <w:numPr>
          <w:ilvl w:val="2"/>
          <w:numId w:val="20"/>
        </w:numPr>
        <w:jc w:val="both"/>
        <w:rPr>
          <w:color w:val="000000" w:themeColor="text1"/>
          <w:u w:val="single"/>
        </w:rPr>
      </w:pPr>
      <w:r w:rsidRPr="00D717BB">
        <w:rPr>
          <w:color w:val="000000" w:themeColor="text1"/>
          <w:u w:val="single"/>
        </w:rPr>
        <w:lastRenderedPageBreak/>
        <w:t>Strategy Refinement P</w:t>
      </w:r>
      <w:r w:rsidR="000D5AA2" w:rsidRPr="00D717BB">
        <w:rPr>
          <w:color w:val="000000" w:themeColor="text1"/>
          <w:u w:val="single"/>
        </w:rPr>
        <w:t>hase</w:t>
      </w:r>
    </w:p>
    <w:p w:rsidR="00135906" w:rsidRDefault="000D5AA2" w:rsidP="00734A86">
      <w:pPr>
        <w:pStyle w:val="ListParagraph"/>
        <w:keepNext/>
        <w:numPr>
          <w:ilvl w:val="3"/>
          <w:numId w:val="20"/>
        </w:numPr>
        <w:jc w:val="both"/>
        <w:rPr>
          <w:color w:val="000000" w:themeColor="text1"/>
        </w:rPr>
      </w:pPr>
      <w:r w:rsidRPr="00D4115F">
        <w:rPr>
          <w:color w:val="000000" w:themeColor="text1"/>
        </w:rPr>
        <w:t>Consult with Judicial Council staff to refine the content</w:t>
      </w:r>
      <w:r w:rsidR="00C149AE" w:rsidRPr="00D4115F">
        <w:rPr>
          <w:color w:val="000000" w:themeColor="text1"/>
        </w:rPr>
        <w:t xml:space="preserve"> inventory, features/functions list,</w:t>
      </w:r>
      <w:r w:rsidRPr="00D4115F">
        <w:rPr>
          <w:color w:val="000000" w:themeColor="text1"/>
        </w:rPr>
        <w:t xml:space="preserve"> and design strategy for the new online newsroom.</w:t>
      </w:r>
    </w:p>
    <w:p w:rsidR="00135906" w:rsidRPr="00135906" w:rsidRDefault="00135906" w:rsidP="00734A86">
      <w:pPr>
        <w:pStyle w:val="ListParagraph"/>
        <w:keepNext/>
        <w:ind w:left="2880"/>
        <w:jc w:val="both"/>
        <w:rPr>
          <w:color w:val="000000" w:themeColor="text1"/>
        </w:rPr>
      </w:pPr>
    </w:p>
    <w:p w:rsidR="00A648BA" w:rsidRPr="00D717BB" w:rsidRDefault="002259E9" w:rsidP="00734A86">
      <w:pPr>
        <w:pStyle w:val="ListParagraph"/>
        <w:keepNext/>
        <w:numPr>
          <w:ilvl w:val="2"/>
          <w:numId w:val="20"/>
        </w:numPr>
        <w:jc w:val="both"/>
        <w:rPr>
          <w:color w:val="000000" w:themeColor="text1"/>
          <w:u w:val="single"/>
        </w:rPr>
      </w:pPr>
      <w:r w:rsidRPr="00D717BB">
        <w:rPr>
          <w:color w:val="000000" w:themeColor="text1"/>
          <w:u w:val="single"/>
        </w:rPr>
        <w:t>Design P</w:t>
      </w:r>
      <w:r w:rsidR="000D5AA2" w:rsidRPr="00D717BB">
        <w:rPr>
          <w:color w:val="000000" w:themeColor="text1"/>
          <w:u w:val="single"/>
        </w:rPr>
        <w:t>hase</w:t>
      </w:r>
    </w:p>
    <w:p w:rsidR="000D5AA2" w:rsidRPr="00D4115F" w:rsidRDefault="00C067AA" w:rsidP="00734A86">
      <w:pPr>
        <w:pStyle w:val="ListParagraph"/>
        <w:keepNext/>
        <w:numPr>
          <w:ilvl w:val="3"/>
          <w:numId w:val="20"/>
        </w:numPr>
        <w:jc w:val="both"/>
        <w:rPr>
          <w:color w:val="000000" w:themeColor="text1"/>
        </w:rPr>
      </w:pPr>
      <w:r w:rsidRPr="00D4115F">
        <w:rPr>
          <w:color w:val="000000" w:themeColor="text1"/>
        </w:rPr>
        <w:t>Create</w:t>
      </w:r>
      <w:r w:rsidR="000D5AA2" w:rsidRPr="00D4115F">
        <w:rPr>
          <w:color w:val="000000" w:themeColor="text1"/>
        </w:rPr>
        <w:t xml:space="preserve"> and submit a minimum of two design choices that reflect the content and design strategy and incorporate the visual branding of the California Courts website. </w:t>
      </w:r>
    </w:p>
    <w:p w:rsidR="000D5AA2" w:rsidRPr="00D4115F" w:rsidRDefault="000D5AA2" w:rsidP="00734A86">
      <w:pPr>
        <w:pStyle w:val="ListParagraph"/>
        <w:keepNext/>
        <w:numPr>
          <w:ilvl w:val="3"/>
          <w:numId w:val="20"/>
        </w:numPr>
        <w:jc w:val="both"/>
        <w:rPr>
          <w:color w:val="000000" w:themeColor="text1"/>
        </w:rPr>
      </w:pPr>
      <w:r w:rsidRPr="00D4115F">
        <w:rPr>
          <w:color w:val="000000" w:themeColor="text1"/>
        </w:rPr>
        <w:t>P</w:t>
      </w:r>
      <w:r w:rsidR="00806613" w:rsidRPr="00D4115F">
        <w:rPr>
          <w:color w:val="000000" w:themeColor="text1"/>
        </w:rPr>
        <w:t>resent the design mockups to</w:t>
      </w:r>
      <w:r w:rsidRPr="00D4115F">
        <w:rPr>
          <w:color w:val="000000" w:themeColor="text1"/>
        </w:rPr>
        <w:t xml:space="preserve"> Judicial Council</w:t>
      </w:r>
      <w:r w:rsidR="00806613" w:rsidRPr="00D4115F">
        <w:rPr>
          <w:color w:val="000000" w:themeColor="text1"/>
        </w:rPr>
        <w:t xml:space="preserve"> Communications</w:t>
      </w:r>
      <w:r w:rsidRPr="00D4115F">
        <w:rPr>
          <w:color w:val="000000" w:themeColor="text1"/>
        </w:rPr>
        <w:t xml:space="preserve"> for review and feedback</w:t>
      </w:r>
      <w:r w:rsidR="00135906">
        <w:rPr>
          <w:color w:val="000000" w:themeColor="text1"/>
        </w:rPr>
        <w:t>.</w:t>
      </w:r>
    </w:p>
    <w:p w:rsidR="000D5AA2" w:rsidRDefault="000D5AA2" w:rsidP="00734A86">
      <w:pPr>
        <w:pStyle w:val="ListParagraph"/>
        <w:keepNext/>
        <w:numPr>
          <w:ilvl w:val="3"/>
          <w:numId w:val="20"/>
        </w:numPr>
        <w:jc w:val="both"/>
        <w:rPr>
          <w:color w:val="000000" w:themeColor="text1"/>
        </w:rPr>
      </w:pPr>
      <w:r w:rsidRPr="00D4115F">
        <w:rPr>
          <w:color w:val="000000" w:themeColor="text1"/>
        </w:rPr>
        <w:t xml:space="preserve">Incorporate feedback and refine </w:t>
      </w:r>
      <w:r w:rsidR="00C067AA" w:rsidRPr="00D4115F">
        <w:rPr>
          <w:color w:val="000000" w:themeColor="text1"/>
        </w:rPr>
        <w:t xml:space="preserve">to </w:t>
      </w:r>
      <w:r w:rsidRPr="00D4115F">
        <w:rPr>
          <w:color w:val="000000" w:themeColor="text1"/>
        </w:rPr>
        <w:t>a final design.</w:t>
      </w:r>
    </w:p>
    <w:p w:rsidR="00135906" w:rsidRPr="002238D0" w:rsidRDefault="00135906" w:rsidP="00734A86">
      <w:pPr>
        <w:pStyle w:val="ListParagraph"/>
        <w:keepNext/>
        <w:ind w:left="2880"/>
        <w:jc w:val="both"/>
        <w:rPr>
          <w:color w:val="000000" w:themeColor="text1"/>
        </w:rPr>
      </w:pPr>
    </w:p>
    <w:p w:rsidR="00A648BA" w:rsidRPr="00D717BB" w:rsidRDefault="002259E9" w:rsidP="00734A86">
      <w:pPr>
        <w:pStyle w:val="ListParagraph"/>
        <w:keepNext/>
        <w:numPr>
          <w:ilvl w:val="2"/>
          <w:numId w:val="20"/>
        </w:numPr>
        <w:jc w:val="both"/>
        <w:rPr>
          <w:color w:val="000000" w:themeColor="text1"/>
          <w:u w:val="single"/>
        </w:rPr>
      </w:pPr>
      <w:r w:rsidRPr="00D717BB">
        <w:rPr>
          <w:color w:val="000000" w:themeColor="text1"/>
          <w:u w:val="single"/>
        </w:rPr>
        <w:t>Build P</w:t>
      </w:r>
      <w:r w:rsidR="000D5AA2" w:rsidRPr="00D717BB">
        <w:rPr>
          <w:color w:val="000000" w:themeColor="text1"/>
          <w:u w:val="single"/>
        </w:rPr>
        <w:t>hase</w:t>
      </w:r>
    </w:p>
    <w:p w:rsidR="000D5AA2" w:rsidRDefault="000D5AA2" w:rsidP="00734A86">
      <w:pPr>
        <w:pStyle w:val="ListParagraph"/>
        <w:keepNext/>
        <w:numPr>
          <w:ilvl w:val="3"/>
          <w:numId w:val="20"/>
        </w:numPr>
        <w:jc w:val="both"/>
        <w:rPr>
          <w:color w:val="000000" w:themeColor="text1"/>
        </w:rPr>
      </w:pPr>
      <w:r w:rsidRPr="00D4115F">
        <w:rPr>
          <w:color w:val="000000" w:themeColor="text1"/>
        </w:rPr>
        <w:t>Build the hosted online newsroom</w:t>
      </w:r>
      <w:r w:rsidR="00C149AE" w:rsidRPr="00D4115F">
        <w:rPr>
          <w:color w:val="000000" w:themeColor="text1"/>
        </w:rPr>
        <w:t xml:space="preserve"> solution.</w:t>
      </w:r>
    </w:p>
    <w:p w:rsidR="00135906" w:rsidRPr="002238D0" w:rsidRDefault="00135906" w:rsidP="00734A86">
      <w:pPr>
        <w:pStyle w:val="ListParagraph"/>
        <w:keepNext/>
        <w:ind w:left="2880"/>
        <w:jc w:val="both"/>
        <w:rPr>
          <w:color w:val="000000" w:themeColor="text1"/>
        </w:rPr>
      </w:pPr>
    </w:p>
    <w:p w:rsidR="00A648BA" w:rsidRPr="00D717BB" w:rsidRDefault="002259E9" w:rsidP="00734A86">
      <w:pPr>
        <w:pStyle w:val="ListParagraph"/>
        <w:keepNext/>
        <w:numPr>
          <w:ilvl w:val="2"/>
          <w:numId w:val="20"/>
        </w:numPr>
        <w:jc w:val="both"/>
        <w:rPr>
          <w:color w:val="000000" w:themeColor="text1"/>
          <w:u w:val="single"/>
        </w:rPr>
      </w:pPr>
      <w:r w:rsidRPr="00D717BB">
        <w:rPr>
          <w:color w:val="000000" w:themeColor="text1"/>
          <w:u w:val="single"/>
        </w:rPr>
        <w:t>Implementation P</w:t>
      </w:r>
      <w:r w:rsidR="000D5AA2" w:rsidRPr="00D717BB">
        <w:rPr>
          <w:color w:val="000000" w:themeColor="text1"/>
          <w:u w:val="single"/>
        </w:rPr>
        <w:t>hase</w:t>
      </w:r>
    </w:p>
    <w:p w:rsidR="00C149AE" w:rsidRPr="00D4115F" w:rsidRDefault="00C149AE" w:rsidP="00734A86">
      <w:pPr>
        <w:pStyle w:val="ListParagraph"/>
        <w:keepNext/>
        <w:numPr>
          <w:ilvl w:val="3"/>
          <w:numId w:val="20"/>
        </w:numPr>
        <w:jc w:val="both"/>
        <w:rPr>
          <w:color w:val="000000" w:themeColor="text1"/>
        </w:rPr>
      </w:pPr>
      <w:proofErr w:type="gramStart"/>
      <w:r w:rsidRPr="00D4115F">
        <w:rPr>
          <w:color w:val="000000" w:themeColor="text1"/>
        </w:rPr>
        <w:t>Migrate</w:t>
      </w:r>
      <w:proofErr w:type="gramEnd"/>
      <w:r w:rsidRPr="00D4115F">
        <w:rPr>
          <w:color w:val="000000" w:themeColor="text1"/>
        </w:rPr>
        <w:t xml:space="preserve"> existing content to populate</w:t>
      </w:r>
      <w:r w:rsidR="00B4190E">
        <w:rPr>
          <w:color w:val="000000" w:themeColor="text1"/>
        </w:rPr>
        <w:t xml:space="preserve"> the online</w:t>
      </w:r>
      <w:r w:rsidRPr="00D4115F">
        <w:rPr>
          <w:color w:val="000000" w:themeColor="text1"/>
        </w:rPr>
        <w:t xml:space="preserve"> newsroom.</w:t>
      </w:r>
    </w:p>
    <w:p w:rsidR="00C149AE" w:rsidRPr="00D4115F" w:rsidRDefault="00C149AE" w:rsidP="00734A86">
      <w:pPr>
        <w:pStyle w:val="ListParagraph"/>
        <w:keepNext/>
        <w:numPr>
          <w:ilvl w:val="3"/>
          <w:numId w:val="20"/>
        </w:numPr>
        <w:jc w:val="both"/>
        <w:rPr>
          <w:color w:val="000000" w:themeColor="text1"/>
        </w:rPr>
      </w:pPr>
      <w:r w:rsidRPr="00D4115F">
        <w:rPr>
          <w:color w:val="000000" w:themeColor="text1"/>
        </w:rPr>
        <w:t>Lead functional, usability, and quality assurance testing.</w:t>
      </w:r>
    </w:p>
    <w:p w:rsidR="00C149AE" w:rsidRPr="00D4115F" w:rsidRDefault="008F15A9" w:rsidP="00734A86">
      <w:pPr>
        <w:pStyle w:val="ListParagraph"/>
        <w:keepNext/>
        <w:numPr>
          <w:ilvl w:val="3"/>
          <w:numId w:val="20"/>
        </w:numPr>
        <w:jc w:val="both"/>
        <w:rPr>
          <w:color w:val="000000" w:themeColor="text1"/>
        </w:rPr>
      </w:pPr>
      <w:r w:rsidRPr="00D4115F">
        <w:rPr>
          <w:color w:val="000000" w:themeColor="text1"/>
        </w:rPr>
        <w:t>Perform staff</w:t>
      </w:r>
      <w:r w:rsidR="00C149AE" w:rsidRPr="00D4115F">
        <w:rPr>
          <w:color w:val="000000" w:themeColor="text1"/>
        </w:rPr>
        <w:t xml:space="preserve"> user training. </w:t>
      </w:r>
    </w:p>
    <w:p w:rsidR="00C149AE" w:rsidRDefault="00C067AA" w:rsidP="00734A86">
      <w:pPr>
        <w:pStyle w:val="ListParagraph"/>
        <w:keepNext/>
        <w:numPr>
          <w:ilvl w:val="3"/>
          <w:numId w:val="20"/>
        </w:numPr>
        <w:jc w:val="both"/>
        <w:rPr>
          <w:color w:val="000000" w:themeColor="text1"/>
        </w:rPr>
      </w:pPr>
      <w:r w:rsidRPr="00D4115F">
        <w:rPr>
          <w:color w:val="000000" w:themeColor="text1"/>
        </w:rPr>
        <w:t>Work with Judicial Council</w:t>
      </w:r>
      <w:r w:rsidR="00E676A1" w:rsidRPr="00D4115F">
        <w:rPr>
          <w:color w:val="000000" w:themeColor="text1"/>
        </w:rPr>
        <w:t xml:space="preserve"> Communications and</w:t>
      </w:r>
      <w:r w:rsidRPr="00D4115F">
        <w:rPr>
          <w:color w:val="000000" w:themeColor="text1"/>
        </w:rPr>
        <w:t xml:space="preserve"> IT staff to support launch.</w:t>
      </w:r>
    </w:p>
    <w:p w:rsidR="00135906" w:rsidRPr="002238D0" w:rsidRDefault="00135906" w:rsidP="00734A86">
      <w:pPr>
        <w:pStyle w:val="ListParagraph"/>
        <w:keepNext/>
        <w:ind w:left="2880"/>
        <w:jc w:val="both"/>
        <w:rPr>
          <w:color w:val="000000" w:themeColor="text1"/>
        </w:rPr>
      </w:pPr>
    </w:p>
    <w:p w:rsidR="00A648BA" w:rsidRPr="00D717BB" w:rsidRDefault="002259E9" w:rsidP="00734A86">
      <w:pPr>
        <w:pStyle w:val="ListParagraph"/>
        <w:keepNext/>
        <w:numPr>
          <w:ilvl w:val="2"/>
          <w:numId w:val="20"/>
        </w:numPr>
        <w:jc w:val="both"/>
        <w:rPr>
          <w:color w:val="000000" w:themeColor="text1"/>
          <w:u w:val="single"/>
        </w:rPr>
      </w:pPr>
      <w:r w:rsidRPr="00D717BB">
        <w:rPr>
          <w:color w:val="000000" w:themeColor="text1"/>
          <w:u w:val="single"/>
        </w:rPr>
        <w:t>Close P</w:t>
      </w:r>
      <w:r w:rsidR="000D5AA2" w:rsidRPr="00D717BB">
        <w:rPr>
          <w:color w:val="000000" w:themeColor="text1"/>
          <w:u w:val="single"/>
        </w:rPr>
        <w:t>hase</w:t>
      </w:r>
    </w:p>
    <w:p w:rsidR="00135906" w:rsidRPr="00135906" w:rsidRDefault="00135906" w:rsidP="00734A86">
      <w:pPr>
        <w:pStyle w:val="ListParagraph"/>
        <w:keepNext/>
        <w:numPr>
          <w:ilvl w:val="3"/>
          <w:numId w:val="20"/>
        </w:numPr>
        <w:jc w:val="both"/>
        <w:rPr>
          <w:color w:val="000000" w:themeColor="text1"/>
        </w:rPr>
      </w:pPr>
      <w:r w:rsidRPr="00135906">
        <w:rPr>
          <w:color w:val="000000" w:themeColor="text1"/>
        </w:rPr>
        <w:t>Provide dedicated support to the Judicial Council, for a minimum of six weeks following implementation to troubleshoot and answer any technical and transitional questions.</w:t>
      </w:r>
    </w:p>
    <w:p w:rsidR="00C37FF7" w:rsidRDefault="00C37FF7" w:rsidP="00734A86">
      <w:pPr>
        <w:ind w:left="720"/>
        <w:jc w:val="both"/>
      </w:pPr>
    </w:p>
    <w:p w:rsidR="00A50B42" w:rsidRPr="00D74462" w:rsidRDefault="00A50B42" w:rsidP="00734A86">
      <w:pPr>
        <w:pStyle w:val="ListParagraph"/>
        <w:keepNext/>
        <w:numPr>
          <w:ilvl w:val="0"/>
          <w:numId w:val="20"/>
        </w:numPr>
        <w:jc w:val="both"/>
        <w:rPr>
          <w:b/>
          <w:bCs/>
        </w:rPr>
      </w:pPr>
      <w:r w:rsidRPr="00D74462">
        <w:rPr>
          <w:b/>
          <w:bCs/>
        </w:rPr>
        <w:t>TIMELINE FOR THIS RFP</w:t>
      </w:r>
    </w:p>
    <w:p w:rsidR="00A50B42" w:rsidRPr="00D74462" w:rsidRDefault="00A50B42" w:rsidP="00734A86">
      <w:pPr>
        <w:widowControl w:val="0"/>
        <w:jc w:val="both"/>
        <w:rPr>
          <w:bCs/>
        </w:rPr>
      </w:pPr>
    </w:p>
    <w:p w:rsidR="00A50B42" w:rsidRDefault="00A50B42" w:rsidP="00734A86">
      <w:pPr>
        <w:widowControl w:val="0"/>
        <w:ind w:left="720"/>
        <w:jc w:val="both"/>
        <w:rPr>
          <w:bCs/>
        </w:rPr>
      </w:pPr>
      <w:r w:rsidRPr="00D74462">
        <w:rPr>
          <w:bCs/>
        </w:rPr>
        <w:t xml:space="preserve">The </w:t>
      </w:r>
      <w:r w:rsidR="00C067AA">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C067AA">
        <w:rPr>
          <w:bCs/>
        </w:rPr>
        <w:t>Judicial Council</w:t>
      </w:r>
      <w:r w:rsidRPr="00D74462">
        <w:rPr>
          <w:bCs/>
        </w:rPr>
        <w:t>.</w:t>
      </w: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BA2200">
        <w:trPr>
          <w:trHeight w:val="485"/>
          <w:tblHeader/>
          <w:jc w:val="center"/>
        </w:trPr>
        <w:tc>
          <w:tcPr>
            <w:tcW w:w="4986"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rsidTr="00BA2200">
        <w:trPr>
          <w:trHeight w:val="575"/>
          <w:jc w:val="center"/>
        </w:trPr>
        <w:tc>
          <w:tcPr>
            <w:tcW w:w="4986" w:type="dxa"/>
            <w:vAlign w:val="center"/>
          </w:tcPr>
          <w:p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rsidR="00A50B42" w:rsidRPr="00B4190E" w:rsidRDefault="009F2E3D" w:rsidP="00BA2200">
            <w:pPr>
              <w:widowControl w:val="0"/>
              <w:tabs>
                <w:tab w:val="left" w:pos="2178"/>
              </w:tabs>
              <w:jc w:val="center"/>
              <w:rPr>
                <w:b/>
                <w:bCs/>
              </w:rPr>
            </w:pPr>
            <w:r>
              <w:rPr>
                <w:b/>
                <w:bCs/>
              </w:rPr>
              <w:t>July 2</w:t>
            </w:r>
            <w:r w:rsidR="00C05ECE">
              <w:rPr>
                <w:b/>
                <w:bCs/>
              </w:rPr>
              <w:t>2</w:t>
            </w:r>
            <w:r w:rsidR="00A648BA" w:rsidRPr="00B4190E">
              <w:rPr>
                <w:b/>
                <w:bCs/>
              </w:rPr>
              <w:t>, 2015</w:t>
            </w:r>
          </w:p>
        </w:tc>
      </w:tr>
      <w:tr w:rsidR="00A50B42" w:rsidRPr="003B7ABC" w:rsidTr="00BA2200">
        <w:trPr>
          <w:trHeight w:val="668"/>
          <w:jc w:val="center"/>
        </w:trPr>
        <w:tc>
          <w:tcPr>
            <w:tcW w:w="4986" w:type="dxa"/>
            <w:vAlign w:val="center"/>
          </w:tcPr>
          <w:p w:rsidR="00A50B42" w:rsidRPr="00FA4E3B" w:rsidRDefault="00A50B42" w:rsidP="00BA2200">
            <w:pPr>
              <w:widowControl w:val="0"/>
              <w:rPr>
                <w:bCs/>
              </w:rPr>
            </w:pPr>
            <w:r w:rsidRPr="00FA4E3B">
              <w:rPr>
                <w:bCs/>
              </w:rPr>
              <w:t>Deadline for questions</w:t>
            </w:r>
          </w:p>
        </w:tc>
        <w:tc>
          <w:tcPr>
            <w:tcW w:w="3192" w:type="dxa"/>
            <w:vAlign w:val="center"/>
          </w:tcPr>
          <w:p w:rsidR="00A50B42" w:rsidRPr="00B4190E" w:rsidRDefault="009F2E3D" w:rsidP="00FC19A1">
            <w:pPr>
              <w:widowControl w:val="0"/>
              <w:tabs>
                <w:tab w:val="left" w:pos="2178"/>
              </w:tabs>
              <w:jc w:val="center"/>
              <w:rPr>
                <w:b/>
                <w:bCs/>
              </w:rPr>
            </w:pPr>
            <w:r>
              <w:rPr>
                <w:b/>
                <w:bCs/>
              </w:rPr>
              <w:t xml:space="preserve">July </w:t>
            </w:r>
            <w:r w:rsidR="00C05ECE">
              <w:rPr>
                <w:b/>
                <w:bCs/>
              </w:rPr>
              <w:t>31</w:t>
            </w:r>
            <w:r w:rsidR="00A648BA" w:rsidRPr="00B4190E">
              <w:rPr>
                <w:b/>
                <w:bCs/>
              </w:rPr>
              <w:t>, 2015</w:t>
            </w:r>
            <w:r w:rsidR="00A648BA" w:rsidRPr="00B4190E">
              <w:rPr>
                <w:bCs/>
              </w:rPr>
              <w:t xml:space="preserve"> Du</w:t>
            </w:r>
            <w:r w:rsidR="00FC19A1">
              <w:rPr>
                <w:bCs/>
              </w:rPr>
              <w:t xml:space="preserve">e no later than 3:00PM, Pacific </w:t>
            </w:r>
            <w:r w:rsidR="00A648BA" w:rsidRPr="00B4190E">
              <w:rPr>
                <w:bCs/>
              </w:rPr>
              <w:t>Time.</w:t>
            </w:r>
          </w:p>
        </w:tc>
      </w:tr>
      <w:tr w:rsidR="00C00178" w:rsidRPr="003B7ABC" w:rsidTr="00BA2200">
        <w:trPr>
          <w:trHeight w:val="647"/>
          <w:jc w:val="center"/>
        </w:trPr>
        <w:tc>
          <w:tcPr>
            <w:tcW w:w="4986" w:type="dxa"/>
            <w:vAlign w:val="center"/>
          </w:tcPr>
          <w:p w:rsidR="00C00178" w:rsidRPr="00FA4E3B" w:rsidRDefault="00C00178" w:rsidP="00BA2200">
            <w:pPr>
              <w:widowControl w:val="0"/>
              <w:rPr>
                <w:bCs/>
              </w:rPr>
            </w:pPr>
            <w:r w:rsidRPr="00FA4E3B">
              <w:rPr>
                <w:bCs/>
              </w:rPr>
              <w:t>Questions and answers posted</w:t>
            </w:r>
            <w:r w:rsidR="00A648BA">
              <w:rPr>
                <w:bCs/>
              </w:rPr>
              <w:t xml:space="preserve"> (</w:t>
            </w:r>
            <w:r w:rsidR="00A648BA" w:rsidRPr="00A648BA">
              <w:rPr>
                <w:bCs/>
                <w:i/>
              </w:rPr>
              <w:t>estimate only</w:t>
            </w:r>
            <w:r w:rsidR="00A648BA">
              <w:rPr>
                <w:bCs/>
              </w:rPr>
              <w:t>)</w:t>
            </w:r>
          </w:p>
        </w:tc>
        <w:tc>
          <w:tcPr>
            <w:tcW w:w="3192" w:type="dxa"/>
            <w:vAlign w:val="center"/>
          </w:tcPr>
          <w:p w:rsidR="00C00178" w:rsidRPr="00B4190E" w:rsidRDefault="009F2E3D" w:rsidP="00BA2200">
            <w:pPr>
              <w:widowControl w:val="0"/>
              <w:tabs>
                <w:tab w:val="left" w:pos="2178"/>
              </w:tabs>
              <w:jc w:val="center"/>
              <w:rPr>
                <w:b/>
                <w:bCs/>
              </w:rPr>
            </w:pPr>
            <w:r>
              <w:rPr>
                <w:b/>
                <w:bCs/>
              </w:rPr>
              <w:t>August 3</w:t>
            </w:r>
            <w:r w:rsidR="00A648BA" w:rsidRPr="00B4190E">
              <w:rPr>
                <w:b/>
                <w:bCs/>
              </w:rPr>
              <w:t>, 2015</w:t>
            </w:r>
          </w:p>
        </w:tc>
      </w:tr>
      <w:tr w:rsidR="00C00178" w:rsidRPr="003B7ABC" w:rsidTr="00BA2200">
        <w:trPr>
          <w:trHeight w:val="647"/>
          <w:jc w:val="center"/>
        </w:trPr>
        <w:tc>
          <w:tcPr>
            <w:tcW w:w="4986"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rsidR="00C00178" w:rsidRPr="00B4190E" w:rsidRDefault="009F2E3D" w:rsidP="00BA2200">
            <w:pPr>
              <w:widowControl w:val="0"/>
              <w:jc w:val="center"/>
              <w:rPr>
                <w:b/>
                <w:bCs/>
              </w:rPr>
            </w:pPr>
            <w:r>
              <w:rPr>
                <w:b/>
                <w:bCs/>
              </w:rPr>
              <w:t xml:space="preserve">August </w:t>
            </w:r>
            <w:r w:rsidR="00C05ECE">
              <w:rPr>
                <w:b/>
                <w:bCs/>
              </w:rPr>
              <w:t>17</w:t>
            </w:r>
            <w:r w:rsidR="00A648BA" w:rsidRPr="00B4190E">
              <w:rPr>
                <w:b/>
                <w:bCs/>
              </w:rPr>
              <w:t>, 2015</w:t>
            </w:r>
            <w:r w:rsidR="00A648BA" w:rsidRPr="00B4190E">
              <w:rPr>
                <w:bCs/>
              </w:rPr>
              <w:t>, Due no later than 3:00PM, Pacific</w:t>
            </w:r>
            <w:r w:rsidR="00995E8E">
              <w:rPr>
                <w:bCs/>
              </w:rPr>
              <w:t xml:space="preserve"> </w:t>
            </w:r>
            <w:r w:rsidR="00A648BA" w:rsidRPr="00B4190E">
              <w:rPr>
                <w:bCs/>
              </w:rPr>
              <w:t>Time.</w:t>
            </w:r>
          </w:p>
        </w:tc>
      </w:tr>
      <w:tr w:rsidR="00C00178" w:rsidRPr="003B7ABC" w:rsidTr="00BA2200">
        <w:trPr>
          <w:trHeight w:val="647"/>
          <w:jc w:val="center"/>
        </w:trPr>
        <w:tc>
          <w:tcPr>
            <w:tcW w:w="4986" w:type="dxa"/>
            <w:vAlign w:val="center"/>
          </w:tcPr>
          <w:p w:rsidR="00C00178" w:rsidRPr="00FA4E3B" w:rsidRDefault="00C00178" w:rsidP="00BA2200">
            <w:pPr>
              <w:widowControl w:val="0"/>
              <w:rPr>
                <w:bCs/>
              </w:rPr>
            </w:pPr>
            <w:r w:rsidRPr="00FA4E3B">
              <w:rPr>
                <w:color w:val="000000"/>
              </w:rPr>
              <w:t>Anticipated interview dates (</w:t>
            </w:r>
            <w:r w:rsidRPr="00FA4E3B">
              <w:rPr>
                <w:i/>
                <w:color w:val="000000"/>
              </w:rPr>
              <w:t>estimate only</w:t>
            </w:r>
            <w:r w:rsidRPr="00FA4E3B">
              <w:rPr>
                <w:color w:val="000000"/>
              </w:rPr>
              <w:t>)</w:t>
            </w:r>
          </w:p>
        </w:tc>
        <w:tc>
          <w:tcPr>
            <w:tcW w:w="3192" w:type="dxa"/>
            <w:vAlign w:val="center"/>
          </w:tcPr>
          <w:p w:rsidR="00C00178" w:rsidRPr="00B4190E" w:rsidRDefault="007379A7" w:rsidP="00BA2200">
            <w:pPr>
              <w:widowControl w:val="0"/>
              <w:jc w:val="center"/>
              <w:rPr>
                <w:b/>
                <w:bCs/>
                <w:highlight w:val="yellow"/>
              </w:rPr>
            </w:pPr>
            <w:r>
              <w:rPr>
                <w:b/>
                <w:bCs/>
              </w:rPr>
              <w:t xml:space="preserve">August </w:t>
            </w:r>
            <w:r w:rsidR="00C05ECE">
              <w:rPr>
                <w:b/>
                <w:bCs/>
              </w:rPr>
              <w:t>18 - 19</w:t>
            </w:r>
            <w:r>
              <w:rPr>
                <w:b/>
                <w:bCs/>
              </w:rPr>
              <w:t>, 2015</w:t>
            </w:r>
          </w:p>
        </w:tc>
      </w:tr>
      <w:tr w:rsidR="00C00178" w:rsidRPr="003B7ABC" w:rsidTr="00BA2200">
        <w:trPr>
          <w:trHeight w:val="539"/>
          <w:jc w:val="center"/>
        </w:trPr>
        <w:tc>
          <w:tcPr>
            <w:tcW w:w="4986" w:type="dxa"/>
            <w:vAlign w:val="center"/>
          </w:tcPr>
          <w:p w:rsidR="00C00178" w:rsidRPr="00FA4E3B" w:rsidRDefault="00C00178" w:rsidP="00BA2200">
            <w:pPr>
              <w:widowControl w:val="0"/>
              <w:ind w:right="576"/>
              <w:rPr>
                <w:bCs/>
              </w:rPr>
            </w:pPr>
            <w:r w:rsidRPr="00FA4E3B">
              <w:rPr>
                <w:bCs/>
              </w:rPr>
              <w:lastRenderedPageBreak/>
              <w:t xml:space="preserve">Evaluation of </w:t>
            </w:r>
            <w:r w:rsidR="0050606F">
              <w:rPr>
                <w:bCs/>
              </w:rPr>
              <w:t xml:space="preserve">non-cost </w:t>
            </w:r>
            <w:r w:rsidRPr="00FA4E3B">
              <w:rPr>
                <w:bCs/>
              </w:rPr>
              <w:t>proposals (</w:t>
            </w:r>
            <w:r w:rsidRPr="00FA4E3B">
              <w:rPr>
                <w:bCs/>
                <w:i/>
              </w:rPr>
              <w:t>estimate only</w:t>
            </w:r>
            <w:r w:rsidRPr="00FA4E3B">
              <w:rPr>
                <w:bCs/>
              </w:rPr>
              <w:t>)</w:t>
            </w:r>
          </w:p>
        </w:tc>
        <w:tc>
          <w:tcPr>
            <w:tcW w:w="3192" w:type="dxa"/>
            <w:vAlign w:val="center"/>
          </w:tcPr>
          <w:p w:rsidR="00C00178" w:rsidRPr="00FA4E3B" w:rsidRDefault="00C00178" w:rsidP="00BA2200">
            <w:pPr>
              <w:widowControl w:val="0"/>
              <w:jc w:val="center"/>
              <w:rPr>
                <w:b/>
                <w:bCs/>
                <w:color w:val="000000"/>
              </w:rPr>
            </w:pPr>
          </w:p>
          <w:p w:rsidR="00C00178" w:rsidRPr="00B4190E" w:rsidRDefault="007379A7" w:rsidP="00BA2200">
            <w:pPr>
              <w:widowControl w:val="0"/>
              <w:jc w:val="center"/>
              <w:rPr>
                <w:b/>
                <w:bCs/>
              </w:rPr>
            </w:pPr>
            <w:r>
              <w:rPr>
                <w:b/>
                <w:bCs/>
              </w:rPr>
              <w:t>August 2</w:t>
            </w:r>
            <w:r w:rsidR="00C05ECE">
              <w:rPr>
                <w:b/>
                <w:bCs/>
              </w:rPr>
              <w:t xml:space="preserve">4 </w:t>
            </w:r>
            <w:r>
              <w:rPr>
                <w:b/>
                <w:bCs/>
              </w:rPr>
              <w:t>-</w:t>
            </w:r>
            <w:r w:rsidR="00C05ECE">
              <w:rPr>
                <w:b/>
                <w:bCs/>
              </w:rPr>
              <w:t xml:space="preserve"> </w:t>
            </w:r>
            <w:r>
              <w:rPr>
                <w:b/>
                <w:bCs/>
              </w:rPr>
              <w:t>2</w:t>
            </w:r>
            <w:r w:rsidR="00C05ECE">
              <w:rPr>
                <w:b/>
                <w:bCs/>
              </w:rPr>
              <w:t>5</w:t>
            </w:r>
            <w:r w:rsidR="00F339A9">
              <w:rPr>
                <w:b/>
                <w:bCs/>
              </w:rPr>
              <w:t xml:space="preserve">, 2015 </w:t>
            </w:r>
          </w:p>
        </w:tc>
      </w:tr>
      <w:tr w:rsidR="00F339A9" w:rsidRPr="003B7ABC" w:rsidTr="00BA2200">
        <w:trPr>
          <w:trHeight w:val="539"/>
          <w:jc w:val="center"/>
        </w:trPr>
        <w:tc>
          <w:tcPr>
            <w:tcW w:w="4986" w:type="dxa"/>
            <w:vAlign w:val="center"/>
          </w:tcPr>
          <w:p w:rsidR="00F339A9" w:rsidRPr="00FA4E3B" w:rsidRDefault="00F339A9" w:rsidP="00BA2200">
            <w:pPr>
              <w:widowControl w:val="0"/>
              <w:ind w:right="576"/>
              <w:rPr>
                <w:bCs/>
              </w:rPr>
            </w:pPr>
            <w:r>
              <w:rPr>
                <w:bCs/>
              </w:rPr>
              <w:t xml:space="preserve">Non-cost proposals scores posted at </w:t>
            </w:r>
            <w:hyperlink r:id="rId22" w:history="1">
              <w:r w:rsidR="003D667E">
                <w:rPr>
                  <w:rStyle w:val="Hyperlink"/>
                  <w:rFonts w:eastAsiaTheme="majorEastAsia"/>
                </w:rPr>
                <w:t>http://www.courts.ca.gov/32765.htm</w:t>
              </w:r>
            </w:hyperlink>
            <w:r>
              <w:rPr>
                <w:bCs/>
              </w:rPr>
              <w:t xml:space="preserve"> (</w:t>
            </w:r>
            <w:r w:rsidR="008E6B9C" w:rsidRPr="008E6B9C">
              <w:rPr>
                <w:bCs/>
                <w:i/>
              </w:rPr>
              <w:t>estimate only</w:t>
            </w:r>
            <w:r>
              <w:rPr>
                <w:bCs/>
              </w:rPr>
              <w:t>)</w:t>
            </w:r>
          </w:p>
        </w:tc>
        <w:tc>
          <w:tcPr>
            <w:tcW w:w="3192" w:type="dxa"/>
            <w:vAlign w:val="center"/>
          </w:tcPr>
          <w:p w:rsidR="00F339A9" w:rsidRPr="00B4190E" w:rsidRDefault="007379A7" w:rsidP="00BA2200">
            <w:pPr>
              <w:widowControl w:val="0"/>
              <w:jc w:val="center"/>
              <w:rPr>
                <w:b/>
                <w:bCs/>
              </w:rPr>
            </w:pPr>
            <w:r>
              <w:rPr>
                <w:b/>
                <w:bCs/>
              </w:rPr>
              <w:t>August 2</w:t>
            </w:r>
            <w:r w:rsidR="00C05ECE">
              <w:rPr>
                <w:b/>
                <w:bCs/>
              </w:rPr>
              <w:t>7</w:t>
            </w:r>
            <w:r w:rsidR="00F339A9">
              <w:rPr>
                <w:b/>
                <w:bCs/>
              </w:rPr>
              <w:t>, 2015</w:t>
            </w:r>
          </w:p>
        </w:tc>
      </w:tr>
      <w:tr w:rsidR="002209B1" w:rsidRPr="003B7ABC" w:rsidTr="00BA2200">
        <w:trPr>
          <w:trHeight w:val="539"/>
          <w:jc w:val="center"/>
        </w:trPr>
        <w:tc>
          <w:tcPr>
            <w:tcW w:w="4986" w:type="dxa"/>
            <w:vAlign w:val="center"/>
          </w:tcPr>
          <w:p w:rsidR="002209B1" w:rsidRPr="00FA4E3B" w:rsidRDefault="002209B1" w:rsidP="00BA2200">
            <w:pPr>
              <w:widowControl w:val="0"/>
              <w:ind w:right="576"/>
              <w:rPr>
                <w:bCs/>
              </w:rPr>
            </w:pPr>
            <w:r w:rsidRPr="00FA4E3B">
              <w:rPr>
                <w:bCs/>
              </w:rPr>
              <w:t>Public opening of cost portion of proposals</w:t>
            </w:r>
            <w:r w:rsidR="002A2493">
              <w:rPr>
                <w:bCs/>
              </w:rPr>
              <w:t xml:space="preserve">. Notice of date, time, and location to be posted at </w:t>
            </w:r>
            <w:hyperlink r:id="rId23" w:history="1">
              <w:r w:rsidR="003D667E">
                <w:rPr>
                  <w:rStyle w:val="Hyperlink"/>
                  <w:rFonts w:eastAsiaTheme="majorEastAsia"/>
                </w:rPr>
                <w:t>http://www.courts.ca.gov/32765.htm</w:t>
              </w:r>
            </w:hyperlink>
            <w:r w:rsidR="002A2493">
              <w:rPr>
                <w:bCs/>
              </w:rPr>
              <w:t xml:space="preserve"> </w:t>
            </w:r>
            <w:r w:rsidR="00A648BA">
              <w:rPr>
                <w:bCs/>
              </w:rPr>
              <w:t>(</w:t>
            </w:r>
            <w:r w:rsidR="002A2493">
              <w:rPr>
                <w:bCs/>
                <w:i/>
              </w:rPr>
              <w:t>estimate</w:t>
            </w:r>
            <w:r w:rsidR="00EF5C92">
              <w:rPr>
                <w:bCs/>
                <w:i/>
              </w:rPr>
              <w:t xml:space="preserve"> date and time</w:t>
            </w:r>
            <w:r w:rsidR="002A2493">
              <w:rPr>
                <w:bCs/>
                <w:i/>
              </w:rPr>
              <w:t xml:space="preserve"> </w:t>
            </w:r>
            <w:r w:rsidR="00A648BA" w:rsidRPr="00A648BA">
              <w:rPr>
                <w:bCs/>
                <w:i/>
              </w:rPr>
              <w:t>only</w:t>
            </w:r>
            <w:r w:rsidR="00A648BA">
              <w:rPr>
                <w:bCs/>
              </w:rPr>
              <w:t>)</w:t>
            </w:r>
          </w:p>
        </w:tc>
        <w:tc>
          <w:tcPr>
            <w:tcW w:w="3192" w:type="dxa"/>
            <w:vAlign w:val="center"/>
          </w:tcPr>
          <w:p w:rsidR="002209B1" w:rsidRPr="00B4190E" w:rsidRDefault="00756176" w:rsidP="00BA2200">
            <w:pPr>
              <w:widowControl w:val="0"/>
              <w:jc w:val="center"/>
              <w:rPr>
                <w:b/>
                <w:bCs/>
              </w:rPr>
            </w:pPr>
            <w:r>
              <w:rPr>
                <w:b/>
                <w:bCs/>
              </w:rPr>
              <w:t xml:space="preserve">August </w:t>
            </w:r>
            <w:r w:rsidR="00C05ECE">
              <w:rPr>
                <w:b/>
                <w:bCs/>
              </w:rPr>
              <w:t>28</w:t>
            </w:r>
            <w:r w:rsidR="00A648BA" w:rsidRPr="00B4190E">
              <w:rPr>
                <w:b/>
                <w:bCs/>
              </w:rPr>
              <w:t>, 2015</w:t>
            </w:r>
          </w:p>
        </w:tc>
      </w:tr>
      <w:tr w:rsidR="0050606F" w:rsidRPr="003B7ABC" w:rsidTr="00BA2200">
        <w:trPr>
          <w:trHeight w:val="539"/>
          <w:jc w:val="center"/>
        </w:trPr>
        <w:tc>
          <w:tcPr>
            <w:tcW w:w="4986" w:type="dxa"/>
            <w:vAlign w:val="center"/>
          </w:tcPr>
          <w:p w:rsidR="0050606F" w:rsidRPr="00FA4E3B" w:rsidRDefault="0050606F" w:rsidP="00BA2200">
            <w:pPr>
              <w:widowControl w:val="0"/>
              <w:ind w:right="576"/>
              <w:rPr>
                <w:bCs/>
              </w:rPr>
            </w:pPr>
            <w:r>
              <w:rPr>
                <w:bCs/>
              </w:rPr>
              <w:t>Evaluation of cost portion of proposals (estimate only)</w:t>
            </w:r>
          </w:p>
        </w:tc>
        <w:tc>
          <w:tcPr>
            <w:tcW w:w="3192" w:type="dxa"/>
            <w:vAlign w:val="center"/>
          </w:tcPr>
          <w:p w:rsidR="0050606F" w:rsidRPr="00B4190E" w:rsidRDefault="00756176" w:rsidP="00BA2200">
            <w:pPr>
              <w:widowControl w:val="0"/>
              <w:jc w:val="center"/>
              <w:rPr>
                <w:b/>
                <w:bCs/>
              </w:rPr>
            </w:pPr>
            <w:r>
              <w:rPr>
                <w:b/>
                <w:bCs/>
              </w:rPr>
              <w:t>September 1</w:t>
            </w:r>
            <w:r w:rsidR="00C05ECE">
              <w:rPr>
                <w:b/>
                <w:bCs/>
              </w:rPr>
              <w:t xml:space="preserve"> - 3</w:t>
            </w:r>
            <w:r w:rsidR="00F339A9">
              <w:rPr>
                <w:b/>
                <w:bCs/>
              </w:rPr>
              <w:t>, 2015</w:t>
            </w:r>
          </w:p>
        </w:tc>
      </w:tr>
      <w:tr w:rsidR="00C00178" w:rsidRPr="003B7ABC" w:rsidTr="00BA2200">
        <w:trPr>
          <w:trHeight w:val="520"/>
          <w:jc w:val="center"/>
        </w:trPr>
        <w:tc>
          <w:tcPr>
            <w:tcW w:w="4986" w:type="dxa"/>
            <w:vAlign w:val="center"/>
          </w:tcPr>
          <w:p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rsidR="00C00178" w:rsidRPr="00B4190E" w:rsidRDefault="00756176" w:rsidP="00BA2200">
            <w:pPr>
              <w:widowControl w:val="0"/>
              <w:jc w:val="center"/>
              <w:rPr>
                <w:b/>
                <w:bCs/>
              </w:rPr>
            </w:pPr>
            <w:r>
              <w:rPr>
                <w:b/>
                <w:bCs/>
              </w:rPr>
              <w:t>September 4</w:t>
            </w:r>
            <w:r w:rsidR="00605EE3" w:rsidRPr="00B4190E">
              <w:rPr>
                <w:b/>
                <w:bCs/>
              </w:rPr>
              <w:t>, 2015</w:t>
            </w:r>
          </w:p>
        </w:tc>
      </w:tr>
      <w:tr w:rsidR="00C00178" w:rsidRPr="003B7ABC" w:rsidTr="00BA2200">
        <w:trPr>
          <w:trHeight w:val="520"/>
          <w:jc w:val="center"/>
        </w:trPr>
        <w:tc>
          <w:tcPr>
            <w:tcW w:w="4986" w:type="dxa"/>
            <w:vAlign w:val="center"/>
          </w:tcPr>
          <w:p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rsidR="00C00178" w:rsidRPr="00B4190E" w:rsidRDefault="00756176" w:rsidP="00BA2200">
            <w:pPr>
              <w:widowControl w:val="0"/>
              <w:jc w:val="center"/>
              <w:rPr>
                <w:b/>
                <w:bCs/>
              </w:rPr>
            </w:pPr>
            <w:r>
              <w:rPr>
                <w:b/>
                <w:bCs/>
              </w:rPr>
              <w:t>September 1</w:t>
            </w:r>
            <w:r w:rsidR="00C05ECE">
              <w:rPr>
                <w:b/>
                <w:bCs/>
              </w:rPr>
              <w:t>0</w:t>
            </w:r>
            <w:r w:rsidR="00605EE3" w:rsidRPr="00B4190E">
              <w:rPr>
                <w:b/>
                <w:bCs/>
              </w:rPr>
              <w:t>, 2015</w:t>
            </w:r>
          </w:p>
        </w:tc>
      </w:tr>
      <w:tr w:rsidR="00C00178" w:rsidRPr="003B7ABC" w:rsidTr="00BA2200">
        <w:trPr>
          <w:trHeight w:val="520"/>
          <w:jc w:val="center"/>
        </w:trPr>
        <w:tc>
          <w:tcPr>
            <w:tcW w:w="4986" w:type="dxa"/>
            <w:vAlign w:val="center"/>
          </w:tcPr>
          <w:p w:rsidR="00C00178" w:rsidRPr="00FA4E3B" w:rsidRDefault="00605EE3" w:rsidP="00605EE3">
            <w:pPr>
              <w:widowControl w:val="0"/>
              <w:rPr>
                <w:bCs/>
              </w:rPr>
            </w:pPr>
            <w:r>
              <w:rPr>
                <w:bCs/>
              </w:rPr>
              <w:t xml:space="preserve">Contract start date </w:t>
            </w:r>
            <w:r w:rsidR="00C00178" w:rsidRPr="00FA4E3B">
              <w:rPr>
                <w:bCs/>
              </w:rPr>
              <w:t>(</w:t>
            </w:r>
            <w:r w:rsidR="00C00178" w:rsidRPr="00FA4E3B">
              <w:rPr>
                <w:bCs/>
                <w:i/>
              </w:rPr>
              <w:t>estimate only</w:t>
            </w:r>
            <w:r w:rsidR="00C00178" w:rsidRPr="00FA4E3B">
              <w:rPr>
                <w:bCs/>
              </w:rPr>
              <w:t>)</w:t>
            </w:r>
          </w:p>
        </w:tc>
        <w:tc>
          <w:tcPr>
            <w:tcW w:w="3192" w:type="dxa"/>
            <w:vAlign w:val="center"/>
          </w:tcPr>
          <w:p w:rsidR="00C00178" w:rsidRPr="00B4190E" w:rsidRDefault="00756176" w:rsidP="00BA2200">
            <w:pPr>
              <w:widowControl w:val="0"/>
              <w:jc w:val="center"/>
              <w:rPr>
                <w:b/>
                <w:bCs/>
              </w:rPr>
            </w:pPr>
            <w:r>
              <w:rPr>
                <w:b/>
                <w:bCs/>
              </w:rPr>
              <w:t>September 1</w:t>
            </w:r>
            <w:r w:rsidR="00B24A7C">
              <w:rPr>
                <w:b/>
                <w:bCs/>
              </w:rPr>
              <w:t>0</w:t>
            </w:r>
            <w:r w:rsidR="00605EE3" w:rsidRPr="00B4190E">
              <w:rPr>
                <w:b/>
                <w:bCs/>
              </w:rPr>
              <w:t>, 2015</w:t>
            </w:r>
          </w:p>
        </w:tc>
      </w:tr>
      <w:tr w:rsidR="00C00178" w:rsidRPr="003B7ABC" w:rsidTr="00BA2200">
        <w:trPr>
          <w:trHeight w:val="520"/>
          <w:jc w:val="center"/>
        </w:trPr>
        <w:tc>
          <w:tcPr>
            <w:tcW w:w="4986" w:type="dxa"/>
            <w:vAlign w:val="center"/>
          </w:tcPr>
          <w:p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rsidR="00C00178" w:rsidRPr="00B4190E" w:rsidRDefault="00756176" w:rsidP="00BA2200">
            <w:pPr>
              <w:widowControl w:val="0"/>
              <w:jc w:val="center"/>
              <w:rPr>
                <w:b/>
                <w:bCs/>
              </w:rPr>
            </w:pPr>
            <w:r>
              <w:rPr>
                <w:b/>
                <w:bCs/>
              </w:rPr>
              <w:t xml:space="preserve">September </w:t>
            </w:r>
            <w:r w:rsidR="00B24A7C">
              <w:rPr>
                <w:b/>
                <w:bCs/>
              </w:rPr>
              <w:t>09</w:t>
            </w:r>
            <w:r w:rsidR="00605EE3" w:rsidRPr="00B4190E">
              <w:rPr>
                <w:b/>
                <w:bCs/>
              </w:rPr>
              <w:t>, 2016</w:t>
            </w:r>
          </w:p>
        </w:tc>
      </w:tr>
    </w:tbl>
    <w:p w:rsidR="00A50B42" w:rsidRDefault="00A50B42" w:rsidP="00A50B42">
      <w:pPr>
        <w:widowControl w:val="0"/>
        <w:ind w:left="1440"/>
        <w:rPr>
          <w:bCs/>
        </w:rPr>
      </w:pPr>
    </w:p>
    <w:p w:rsidR="002E7965" w:rsidRPr="00EA72CF" w:rsidRDefault="002E7965" w:rsidP="00EA72CF">
      <w:pPr>
        <w:pStyle w:val="ListParagraph"/>
        <w:keepNext/>
        <w:numPr>
          <w:ilvl w:val="0"/>
          <w:numId w:val="20"/>
        </w:numPr>
        <w:rPr>
          <w:b/>
          <w:bCs/>
        </w:rPr>
      </w:pPr>
      <w:r w:rsidRPr="00EA72CF">
        <w:rPr>
          <w:b/>
          <w:bCs/>
        </w:rPr>
        <w:t>RFP ATTACHMENTS</w:t>
      </w:r>
    </w:p>
    <w:p w:rsidR="002E7965" w:rsidRDefault="002E7965" w:rsidP="002E7965">
      <w:pPr>
        <w:keepNext/>
        <w:ind w:left="720"/>
        <w:rPr>
          <w:b/>
          <w:bCs/>
          <w:color w:val="000000"/>
        </w:rPr>
      </w:pPr>
    </w:p>
    <w:p w:rsidR="002E7965" w:rsidRPr="007D3818" w:rsidRDefault="002E7965" w:rsidP="00734A86">
      <w:pPr>
        <w:pStyle w:val="BodyTextIndent2"/>
        <w:spacing w:after="0"/>
        <w:ind w:left="720"/>
        <w:jc w:val="both"/>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294"/>
        <w:gridCol w:w="6468"/>
      </w:tblGrid>
      <w:tr w:rsidR="002E7965" w:rsidRPr="003B7ABC" w:rsidTr="00FA78FF">
        <w:trPr>
          <w:cantSplit/>
          <w:tblHeader/>
          <w:jc w:val="center"/>
        </w:trPr>
        <w:tc>
          <w:tcPr>
            <w:tcW w:w="2294" w:type="dxa"/>
            <w:shd w:val="clear" w:color="auto" w:fill="E6E6E6"/>
            <w:vAlign w:val="center"/>
          </w:tcPr>
          <w:p w:rsidR="002E7965" w:rsidRPr="00FC19A1" w:rsidRDefault="002E7965" w:rsidP="00BA2200">
            <w:pPr>
              <w:widowControl w:val="0"/>
              <w:tabs>
                <w:tab w:val="left" w:pos="6354"/>
              </w:tabs>
              <w:ind w:right="-18"/>
              <w:jc w:val="center"/>
              <w:rPr>
                <w:b/>
                <w:bCs/>
                <w:color w:val="000000"/>
              </w:rPr>
            </w:pPr>
            <w:r w:rsidRPr="00FC19A1">
              <w:rPr>
                <w:b/>
                <w:bCs/>
                <w:color w:val="000000"/>
              </w:rPr>
              <w:t>ATTAC</w:t>
            </w:r>
            <w:r w:rsidR="0090254C" w:rsidRPr="00FC19A1">
              <w:rPr>
                <w:b/>
                <w:bCs/>
                <w:color w:val="000000"/>
              </w:rPr>
              <w:t>H</w:t>
            </w:r>
            <w:r w:rsidRPr="00FC19A1">
              <w:rPr>
                <w:b/>
                <w:bCs/>
                <w:color w:val="000000"/>
              </w:rPr>
              <w:t xml:space="preserve">MENT </w:t>
            </w:r>
          </w:p>
        </w:tc>
        <w:tc>
          <w:tcPr>
            <w:tcW w:w="6468" w:type="dxa"/>
            <w:shd w:val="clear" w:color="auto" w:fill="E6E6E6"/>
            <w:vAlign w:val="center"/>
          </w:tcPr>
          <w:p w:rsidR="002E7965" w:rsidRPr="00FC19A1" w:rsidRDefault="002E7965" w:rsidP="00BA2200">
            <w:pPr>
              <w:widowControl w:val="0"/>
              <w:ind w:left="-108" w:right="-108"/>
              <w:jc w:val="center"/>
              <w:rPr>
                <w:b/>
                <w:bCs/>
                <w:color w:val="000000"/>
              </w:rPr>
            </w:pPr>
            <w:r w:rsidRPr="00FC19A1">
              <w:rPr>
                <w:b/>
                <w:bCs/>
                <w:color w:val="000000"/>
              </w:rPr>
              <w:t>DESCRIPTION</w:t>
            </w:r>
          </w:p>
        </w:tc>
      </w:tr>
      <w:tr w:rsidR="002E7965" w:rsidRPr="003B7ABC" w:rsidTr="00FA78FF">
        <w:trPr>
          <w:cantSplit/>
          <w:jc w:val="center"/>
        </w:trPr>
        <w:tc>
          <w:tcPr>
            <w:tcW w:w="2294" w:type="dxa"/>
          </w:tcPr>
          <w:p w:rsidR="002E7965" w:rsidRPr="00FA4E3B" w:rsidRDefault="002E7965" w:rsidP="00BA2200">
            <w:pPr>
              <w:widowControl w:val="0"/>
              <w:rPr>
                <w:bCs/>
                <w:color w:val="000000" w:themeColor="text1"/>
              </w:rPr>
            </w:pPr>
            <w:r w:rsidRPr="002238D0">
              <w:rPr>
                <w:b/>
                <w:bCs/>
                <w:color w:val="000000" w:themeColor="text1"/>
              </w:rPr>
              <w:t>Attachment 1</w:t>
            </w:r>
            <w:r w:rsidRPr="00FA4E3B">
              <w:rPr>
                <w:bCs/>
                <w:color w:val="000000" w:themeColor="text1"/>
              </w:rPr>
              <w:t xml:space="preserve">: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rsidTr="00FA78FF">
        <w:trPr>
          <w:cantSplit/>
          <w:jc w:val="center"/>
        </w:trPr>
        <w:tc>
          <w:tcPr>
            <w:tcW w:w="2294" w:type="dxa"/>
          </w:tcPr>
          <w:p w:rsidR="002E7965" w:rsidRPr="00FA4E3B" w:rsidRDefault="002E7965" w:rsidP="00BA2200">
            <w:pPr>
              <w:widowControl w:val="0"/>
              <w:rPr>
                <w:bCs/>
              </w:rPr>
            </w:pPr>
            <w:r w:rsidRPr="002238D0">
              <w:rPr>
                <w:b/>
                <w:bCs/>
                <w:color w:val="000000" w:themeColor="text1"/>
              </w:rPr>
              <w:t xml:space="preserve">Attachment </w:t>
            </w:r>
            <w:r w:rsidRPr="002238D0">
              <w:rPr>
                <w:b/>
                <w:color w:val="000000"/>
              </w:rPr>
              <w:t>2</w:t>
            </w:r>
            <w:r w:rsidRPr="00FA4E3B">
              <w:rPr>
                <w:color w:val="000000"/>
              </w:rPr>
              <w:t xml:space="preserve">: </w:t>
            </w:r>
            <w:r w:rsidR="00133F5A" w:rsidRPr="00FA4E3B">
              <w:rPr>
                <w:color w:val="000000"/>
              </w:rPr>
              <w:t xml:space="preserve"> </w:t>
            </w:r>
            <w:r w:rsidR="00C067AA">
              <w:rPr>
                <w:color w:val="000000"/>
              </w:rPr>
              <w:t>Judicial Council</w:t>
            </w:r>
            <w:r w:rsidR="00133F5A" w:rsidRPr="00FA4E3B">
              <w:rPr>
                <w:color w:val="000000"/>
              </w:rPr>
              <w:t xml:space="preserve"> Standard </w:t>
            </w:r>
            <w:r w:rsidR="004E669D" w:rsidRPr="00FA4E3B">
              <w:rPr>
                <w:color w:val="000000"/>
              </w:rPr>
              <w:t>Terms and Conditions</w:t>
            </w:r>
          </w:p>
        </w:tc>
        <w:tc>
          <w:tcPr>
            <w:tcW w:w="6468" w:type="dxa"/>
          </w:tcPr>
          <w:p w:rsidR="002E7965" w:rsidRPr="00605EE3" w:rsidRDefault="00595811" w:rsidP="00605EE3">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133F5A" w:rsidRPr="00FA4E3B">
              <w:rPr>
                <w:color w:val="000000"/>
              </w:rPr>
              <w:t>this</w:t>
            </w:r>
            <w:r w:rsidR="00605EE3">
              <w:rPr>
                <w:color w:val="000000"/>
              </w:rPr>
              <w:t xml:space="preserve"> </w:t>
            </w:r>
            <w:r w:rsidR="00C067AA">
              <w:rPr>
                <w:color w:val="000000"/>
              </w:rPr>
              <w:t>Judicial Council</w:t>
            </w:r>
            <w:r w:rsidR="004E669D" w:rsidRPr="00FA4E3B">
              <w:rPr>
                <w:color w:val="000000"/>
              </w:rPr>
              <w:t xml:space="preserve"> Standard Form agreement 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rsidTr="00FA78FF">
        <w:trPr>
          <w:cantSplit/>
          <w:jc w:val="center"/>
        </w:trPr>
        <w:tc>
          <w:tcPr>
            <w:tcW w:w="2294" w:type="dxa"/>
          </w:tcPr>
          <w:p w:rsidR="004E669D" w:rsidRPr="00FA4E3B" w:rsidRDefault="004E669D" w:rsidP="00BA2200">
            <w:pPr>
              <w:widowControl w:val="0"/>
              <w:rPr>
                <w:bCs/>
              </w:rPr>
            </w:pPr>
            <w:r w:rsidRPr="002238D0">
              <w:rPr>
                <w:b/>
                <w:bCs/>
                <w:color w:val="000000" w:themeColor="text1"/>
              </w:rPr>
              <w:t xml:space="preserve">Attachment </w:t>
            </w:r>
            <w:r w:rsidRPr="002238D0">
              <w:rPr>
                <w:b/>
                <w:color w:val="000000"/>
              </w:rPr>
              <w:t>3</w:t>
            </w:r>
            <w:r w:rsidRPr="00FA4E3B">
              <w:rPr>
                <w:color w:val="000000"/>
              </w:rPr>
              <w:t>: Proposer’s Acceptance  of Terms and Conditions</w:t>
            </w:r>
          </w:p>
        </w:tc>
        <w:tc>
          <w:tcPr>
            <w:tcW w:w="6468" w:type="dxa"/>
          </w:tcPr>
          <w:p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4E669D" w:rsidRPr="00FA4E3B" w:rsidRDefault="004E669D" w:rsidP="00BA2200">
            <w:pPr>
              <w:widowControl w:val="0"/>
              <w:tabs>
                <w:tab w:val="left" w:pos="2178"/>
              </w:tabs>
              <w:rPr>
                <w:b/>
                <w:bCs/>
                <w:color w:val="000000"/>
              </w:rPr>
            </w:pPr>
            <w:r w:rsidRPr="00FA4E3B">
              <w:rPr>
                <w:b/>
                <w:color w:val="000000"/>
              </w:rPr>
              <w:t xml:space="preserve"> </w:t>
            </w:r>
          </w:p>
        </w:tc>
      </w:tr>
      <w:tr w:rsidR="009C347A" w:rsidRPr="003B7ABC" w:rsidTr="00FA78FF">
        <w:trPr>
          <w:cantSplit/>
          <w:jc w:val="center"/>
        </w:trPr>
        <w:tc>
          <w:tcPr>
            <w:tcW w:w="2294" w:type="dxa"/>
          </w:tcPr>
          <w:p w:rsidR="009C347A" w:rsidRPr="00FA4E3B" w:rsidRDefault="009C347A" w:rsidP="00BA2200">
            <w:pPr>
              <w:widowControl w:val="0"/>
              <w:rPr>
                <w:bCs/>
                <w:color w:val="000000" w:themeColor="text1"/>
              </w:rPr>
            </w:pPr>
            <w:r w:rsidRPr="002238D0">
              <w:rPr>
                <w:b/>
                <w:bCs/>
                <w:color w:val="000000" w:themeColor="text1"/>
              </w:rPr>
              <w:t>Attachment 4</w:t>
            </w:r>
            <w:r>
              <w:rPr>
                <w:bCs/>
                <w:color w:val="000000" w:themeColor="text1"/>
              </w:rPr>
              <w:t>: General Certifications Form</w:t>
            </w:r>
          </w:p>
        </w:tc>
        <w:tc>
          <w:tcPr>
            <w:tcW w:w="6468" w:type="dxa"/>
          </w:tcPr>
          <w:p w:rsidR="009C347A" w:rsidRDefault="0090254C" w:rsidP="00BA2200">
            <w:pPr>
              <w:widowControl w:val="0"/>
              <w:tabs>
                <w:tab w:val="left" w:pos="2178"/>
              </w:tabs>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p w:rsidR="00FC19A1" w:rsidRPr="00FA4E3B" w:rsidRDefault="00FC19A1" w:rsidP="00BA2200">
            <w:pPr>
              <w:widowControl w:val="0"/>
              <w:tabs>
                <w:tab w:val="left" w:pos="2178"/>
              </w:tabs>
              <w:rPr>
                <w:color w:val="000000"/>
              </w:rPr>
            </w:pPr>
          </w:p>
        </w:tc>
      </w:tr>
      <w:tr w:rsidR="009C347A" w:rsidRPr="003B7ABC" w:rsidTr="00FA78FF">
        <w:trPr>
          <w:cantSplit/>
          <w:jc w:val="center"/>
        </w:trPr>
        <w:tc>
          <w:tcPr>
            <w:tcW w:w="2294" w:type="dxa"/>
          </w:tcPr>
          <w:p w:rsidR="009C347A" w:rsidRPr="00FA4E3B" w:rsidRDefault="009C347A" w:rsidP="00933BB3">
            <w:pPr>
              <w:widowControl w:val="0"/>
              <w:rPr>
                <w:bCs/>
                <w:color w:val="000000" w:themeColor="text1"/>
              </w:rPr>
            </w:pPr>
            <w:r w:rsidRPr="002238D0">
              <w:rPr>
                <w:b/>
                <w:bCs/>
                <w:color w:val="000000" w:themeColor="text1"/>
              </w:rPr>
              <w:lastRenderedPageBreak/>
              <w:t>Attachment 5</w:t>
            </w:r>
            <w:r>
              <w:rPr>
                <w:bCs/>
                <w:color w:val="000000" w:themeColor="text1"/>
              </w:rPr>
              <w:t>: Small Business Declaration</w:t>
            </w:r>
          </w:p>
        </w:tc>
        <w:tc>
          <w:tcPr>
            <w:tcW w:w="6468" w:type="dxa"/>
          </w:tcPr>
          <w:p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rsidTr="00FA78FF">
        <w:trPr>
          <w:cantSplit/>
          <w:jc w:val="center"/>
        </w:trPr>
        <w:tc>
          <w:tcPr>
            <w:tcW w:w="2294" w:type="dxa"/>
          </w:tcPr>
          <w:p w:rsidR="009C347A" w:rsidRPr="00FA4E3B" w:rsidRDefault="009C347A" w:rsidP="00BA2200">
            <w:pPr>
              <w:widowControl w:val="0"/>
              <w:rPr>
                <w:bCs/>
              </w:rPr>
            </w:pPr>
            <w:r w:rsidRPr="002238D0">
              <w:rPr>
                <w:b/>
                <w:bCs/>
              </w:rPr>
              <w:t>Attachment 6</w:t>
            </w:r>
            <w:r w:rsidRPr="00FA4E3B">
              <w:rPr>
                <w:bCs/>
              </w:rPr>
              <w:t xml:space="preserve">: </w:t>
            </w:r>
            <w:r w:rsidRPr="00FA4E3B">
              <w:t xml:space="preserve"> </w:t>
            </w:r>
            <w:r w:rsidRPr="00FA4E3B">
              <w:rPr>
                <w:bCs/>
              </w:rPr>
              <w:t>Payee Data Record Form</w:t>
            </w:r>
          </w:p>
        </w:tc>
        <w:tc>
          <w:tcPr>
            <w:tcW w:w="6468" w:type="dxa"/>
          </w:tcPr>
          <w:p w:rsidR="009C347A" w:rsidRPr="00FA4E3B" w:rsidRDefault="009C347A" w:rsidP="00BA2200">
            <w:pPr>
              <w:widowControl w:val="0"/>
            </w:pPr>
            <w:r w:rsidRPr="00FA4E3B">
              <w:rPr>
                <w:bCs/>
              </w:rPr>
              <w:t xml:space="preserve">This form contains information the </w:t>
            </w:r>
            <w:r w:rsidR="00C067AA">
              <w:rPr>
                <w:bCs/>
              </w:rPr>
              <w:t>Judicial Council</w:t>
            </w:r>
            <w:r w:rsidRPr="00FA4E3B">
              <w:rPr>
                <w:bCs/>
              </w:rPr>
              <w:t xml:space="preserve"> requires in order to process payments and must be submitted with the proposal.</w:t>
            </w:r>
          </w:p>
        </w:tc>
      </w:tr>
      <w:tr w:rsidR="009C347A" w:rsidRPr="003B7ABC" w:rsidTr="00FA78FF">
        <w:trPr>
          <w:cantSplit/>
          <w:jc w:val="center"/>
        </w:trPr>
        <w:tc>
          <w:tcPr>
            <w:tcW w:w="2294" w:type="dxa"/>
          </w:tcPr>
          <w:p w:rsidR="009C347A" w:rsidRPr="00FA4E3B" w:rsidRDefault="009C347A" w:rsidP="00A10BCE">
            <w:pPr>
              <w:widowControl w:val="0"/>
              <w:rPr>
                <w:bCs/>
              </w:rPr>
            </w:pPr>
            <w:r w:rsidRPr="002238D0">
              <w:rPr>
                <w:b/>
                <w:bCs/>
              </w:rPr>
              <w:t>Attachment 7</w:t>
            </w:r>
            <w:r w:rsidRPr="00FA4E3B">
              <w:rPr>
                <w:bCs/>
              </w:rPr>
              <w:t xml:space="preserve">: </w:t>
            </w:r>
            <w:r w:rsidR="00A10BCE">
              <w:rPr>
                <w:bCs/>
              </w:rPr>
              <w:t xml:space="preserve"> </w:t>
            </w:r>
            <w:r w:rsidR="00A10BCE" w:rsidRPr="00C067AA">
              <w:rPr>
                <w:i/>
              </w:rPr>
              <w:t>Online Newsroom Project Requirements Answer Form</w:t>
            </w:r>
          </w:p>
        </w:tc>
        <w:tc>
          <w:tcPr>
            <w:tcW w:w="6468" w:type="dxa"/>
          </w:tcPr>
          <w:p w:rsidR="009C347A" w:rsidRPr="00FA4E3B" w:rsidRDefault="0090254C" w:rsidP="00A10BCE">
            <w:pPr>
              <w:widowControl w:val="0"/>
              <w:rPr>
                <w:bCs/>
              </w:rPr>
            </w:pPr>
            <w:r>
              <w:t xml:space="preserve">The </w:t>
            </w:r>
            <w:r w:rsidR="009C347A" w:rsidRPr="00FA4E3B">
              <w:t xml:space="preserve">Proposer must complete </w:t>
            </w:r>
            <w:r w:rsidR="00A10BCE">
              <w:t>this form to indicated proposed solution</w:t>
            </w:r>
            <w:r w:rsidR="00F62D50">
              <w:t>’</w:t>
            </w:r>
            <w:r w:rsidR="00A10BCE">
              <w:t>s capabilities of meeting the Online Newsroom’s specifications.</w:t>
            </w:r>
          </w:p>
        </w:tc>
      </w:tr>
      <w:tr w:rsidR="00D42316" w:rsidRPr="003B7ABC" w:rsidTr="00FA78FF">
        <w:trPr>
          <w:cantSplit/>
          <w:jc w:val="center"/>
        </w:trPr>
        <w:tc>
          <w:tcPr>
            <w:tcW w:w="2294" w:type="dxa"/>
          </w:tcPr>
          <w:p w:rsidR="00D42316" w:rsidRPr="002238D0" w:rsidRDefault="00D42316" w:rsidP="00A10BCE">
            <w:pPr>
              <w:widowControl w:val="0"/>
              <w:rPr>
                <w:b/>
                <w:bCs/>
              </w:rPr>
            </w:pPr>
            <w:r>
              <w:rPr>
                <w:b/>
                <w:bCs/>
              </w:rPr>
              <w:t>Attachment 8: DVBE Declaration</w:t>
            </w:r>
          </w:p>
        </w:tc>
        <w:tc>
          <w:tcPr>
            <w:tcW w:w="6468" w:type="dxa"/>
          </w:tcPr>
          <w:p w:rsidR="00D42316" w:rsidRDefault="00D42316" w:rsidP="00A10BCE">
            <w:pPr>
              <w:widowControl w:val="0"/>
            </w:pPr>
            <w:r>
              <w:t xml:space="preserve">Complete this form only if the Proposer wishes to claim the DVBE inventive associated with this solicitation. </w:t>
            </w:r>
          </w:p>
        </w:tc>
      </w:tr>
      <w:tr w:rsidR="00D42316" w:rsidRPr="003B7ABC" w:rsidTr="00FA78FF">
        <w:trPr>
          <w:cantSplit/>
          <w:jc w:val="center"/>
        </w:trPr>
        <w:tc>
          <w:tcPr>
            <w:tcW w:w="2294" w:type="dxa"/>
          </w:tcPr>
          <w:p w:rsidR="00D42316" w:rsidRPr="002238D0" w:rsidRDefault="000A5494" w:rsidP="00A10BCE">
            <w:pPr>
              <w:widowControl w:val="0"/>
              <w:rPr>
                <w:b/>
                <w:bCs/>
              </w:rPr>
            </w:pPr>
            <w:r>
              <w:rPr>
                <w:b/>
                <w:bCs/>
              </w:rPr>
              <w:t>Attachment 9: Bidders</w:t>
            </w:r>
            <w:r w:rsidR="00D42316">
              <w:rPr>
                <w:b/>
                <w:bCs/>
              </w:rPr>
              <w:t xml:space="preserve"> Declaration</w:t>
            </w:r>
          </w:p>
        </w:tc>
        <w:tc>
          <w:tcPr>
            <w:tcW w:w="6468" w:type="dxa"/>
          </w:tcPr>
          <w:p w:rsidR="00D42316" w:rsidRDefault="00D42316" w:rsidP="00A10BCE">
            <w:pPr>
              <w:widowControl w:val="0"/>
            </w:pPr>
            <w:r>
              <w:t xml:space="preserve">Complete this form only if the Proposer wishes to claim the DVBE incentive associated with this solicitation. </w:t>
            </w:r>
          </w:p>
        </w:tc>
      </w:tr>
    </w:tbl>
    <w:p w:rsidR="00A50B42" w:rsidRDefault="00A50B42" w:rsidP="00A50B42">
      <w:pPr>
        <w:pStyle w:val="ListParagraph"/>
      </w:pPr>
    </w:p>
    <w:p w:rsidR="00327CD5" w:rsidRDefault="00327CD5" w:rsidP="00734A86">
      <w:pPr>
        <w:pStyle w:val="ListParagraph"/>
        <w:keepNext/>
        <w:numPr>
          <w:ilvl w:val="0"/>
          <w:numId w:val="20"/>
        </w:numPr>
        <w:jc w:val="both"/>
        <w:rPr>
          <w:b/>
          <w:bCs/>
        </w:rPr>
      </w:pPr>
      <w:r>
        <w:rPr>
          <w:b/>
          <w:bCs/>
        </w:rPr>
        <w:t>PAYMENT INFORMATION</w:t>
      </w:r>
    </w:p>
    <w:p w:rsidR="00327CD5" w:rsidRDefault="00327CD5" w:rsidP="00734A86">
      <w:pPr>
        <w:keepNext/>
        <w:ind w:left="720" w:hanging="720"/>
        <w:jc w:val="both"/>
        <w:rPr>
          <w:i/>
          <w:color w:val="FF0000"/>
        </w:rPr>
      </w:pPr>
    </w:p>
    <w:p w:rsidR="00A10BCE" w:rsidRDefault="00A10BCE" w:rsidP="00734A86">
      <w:pPr>
        <w:keepNext/>
        <w:ind w:left="1440" w:hanging="720"/>
        <w:jc w:val="both"/>
      </w:pPr>
      <w:r>
        <w:t>Payment information is as follows:</w:t>
      </w:r>
    </w:p>
    <w:p w:rsidR="00A10BCE" w:rsidRDefault="00A10BCE" w:rsidP="00734A86">
      <w:pPr>
        <w:keepNext/>
        <w:ind w:left="1440" w:hanging="720"/>
        <w:jc w:val="both"/>
      </w:pPr>
    </w:p>
    <w:p w:rsidR="001608DA" w:rsidRPr="00D717BB" w:rsidRDefault="002259E9" w:rsidP="00734A86">
      <w:pPr>
        <w:pStyle w:val="ListParagraph"/>
        <w:keepNext/>
        <w:numPr>
          <w:ilvl w:val="1"/>
          <w:numId w:val="20"/>
        </w:numPr>
        <w:jc w:val="both"/>
        <w:rPr>
          <w:color w:val="000000" w:themeColor="text1"/>
          <w:u w:val="single"/>
        </w:rPr>
      </w:pPr>
      <w:r w:rsidRPr="00D717BB">
        <w:rPr>
          <w:color w:val="000000" w:themeColor="text1"/>
          <w:u w:val="single"/>
        </w:rPr>
        <w:t>The Basis for P</w:t>
      </w:r>
      <w:r w:rsidR="00D5587B" w:rsidRPr="00D717BB">
        <w:rPr>
          <w:color w:val="000000" w:themeColor="text1"/>
          <w:u w:val="single"/>
        </w:rPr>
        <w:t>ayment</w:t>
      </w:r>
    </w:p>
    <w:p w:rsidR="001608DA" w:rsidRPr="00EA72CF" w:rsidRDefault="00A10BCE" w:rsidP="00734A86">
      <w:pPr>
        <w:pStyle w:val="ListParagraph"/>
        <w:keepNext/>
        <w:numPr>
          <w:ilvl w:val="2"/>
          <w:numId w:val="20"/>
        </w:numPr>
        <w:jc w:val="both"/>
        <w:rPr>
          <w:color w:val="000000" w:themeColor="text1"/>
        </w:rPr>
      </w:pPr>
      <w:r w:rsidRPr="00EA72CF">
        <w:rPr>
          <w:color w:val="000000" w:themeColor="text1"/>
        </w:rPr>
        <w:t xml:space="preserve">One-time cost of design, build, </w:t>
      </w:r>
      <w:r w:rsidR="001608DA" w:rsidRPr="00EA72CF">
        <w:rPr>
          <w:color w:val="000000" w:themeColor="text1"/>
        </w:rPr>
        <w:t>and implementation and</w:t>
      </w:r>
      <w:r w:rsidR="004E2669" w:rsidRPr="00EA72CF">
        <w:rPr>
          <w:color w:val="000000" w:themeColor="text1"/>
        </w:rPr>
        <w:t>;</w:t>
      </w:r>
      <w:r w:rsidR="001608DA" w:rsidRPr="00EA72CF">
        <w:rPr>
          <w:color w:val="000000" w:themeColor="text1"/>
        </w:rPr>
        <w:t xml:space="preserve"> </w:t>
      </w:r>
    </w:p>
    <w:p w:rsidR="00A10BCE" w:rsidRDefault="001608DA" w:rsidP="00734A86">
      <w:pPr>
        <w:pStyle w:val="ListParagraph"/>
        <w:keepNext/>
        <w:numPr>
          <w:ilvl w:val="2"/>
          <w:numId w:val="20"/>
        </w:numPr>
        <w:jc w:val="both"/>
        <w:rPr>
          <w:color w:val="000000" w:themeColor="text1"/>
        </w:rPr>
      </w:pPr>
      <w:r w:rsidRPr="00EA72CF">
        <w:rPr>
          <w:color w:val="000000" w:themeColor="text1"/>
        </w:rPr>
        <w:t>Annual cost of hosted s</w:t>
      </w:r>
      <w:r w:rsidR="00A10BCE" w:rsidRPr="00EA72CF">
        <w:rPr>
          <w:color w:val="000000" w:themeColor="text1"/>
        </w:rPr>
        <w:t>olution subscription.</w:t>
      </w:r>
    </w:p>
    <w:p w:rsidR="00D5587B" w:rsidRPr="00D5587B" w:rsidRDefault="00D5587B" w:rsidP="00734A86">
      <w:pPr>
        <w:pStyle w:val="ListParagraph"/>
        <w:keepNext/>
        <w:ind w:left="2160"/>
        <w:jc w:val="both"/>
        <w:rPr>
          <w:color w:val="000000" w:themeColor="text1"/>
        </w:rPr>
      </w:pPr>
    </w:p>
    <w:p w:rsidR="001608DA" w:rsidRPr="00D717BB" w:rsidRDefault="002259E9" w:rsidP="00734A86">
      <w:pPr>
        <w:pStyle w:val="ListParagraph"/>
        <w:keepNext/>
        <w:numPr>
          <w:ilvl w:val="1"/>
          <w:numId w:val="20"/>
        </w:numPr>
        <w:jc w:val="both"/>
        <w:rPr>
          <w:color w:val="000000" w:themeColor="text1"/>
          <w:u w:val="single"/>
        </w:rPr>
      </w:pPr>
      <w:r w:rsidRPr="00D717BB">
        <w:rPr>
          <w:color w:val="000000" w:themeColor="text1"/>
          <w:u w:val="single"/>
        </w:rPr>
        <w:t>Budgetary L</w:t>
      </w:r>
      <w:r w:rsidR="002238D0" w:rsidRPr="00D717BB">
        <w:rPr>
          <w:color w:val="000000" w:themeColor="text1"/>
          <w:u w:val="single"/>
        </w:rPr>
        <w:t>imits</w:t>
      </w:r>
      <w:r w:rsidR="001608DA" w:rsidRPr="00D717BB">
        <w:rPr>
          <w:color w:val="000000" w:themeColor="text1"/>
          <w:u w:val="single"/>
        </w:rPr>
        <w:t xml:space="preserve"> </w:t>
      </w:r>
    </w:p>
    <w:p w:rsidR="001608DA" w:rsidRPr="00EA72CF" w:rsidRDefault="001608DA" w:rsidP="00734A86">
      <w:pPr>
        <w:pStyle w:val="ListParagraph"/>
        <w:keepNext/>
        <w:numPr>
          <w:ilvl w:val="2"/>
          <w:numId w:val="20"/>
        </w:numPr>
        <w:jc w:val="both"/>
        <w:rPr>
          <w:color w:val="000000" w:themeColor="text1"/>
        </w:rPr>
      </w:pPr>
      <w:r w:rsidRPr="00EA72CF">
        <w:rPr>
          <w:color w:val="000000" w:themeColor="text1"/>
        </w:rPr>
        <w:t>One-Time Design, Build, Implementation:  one-time cost</w:t>
      </w:r>
      <w:r w:rsidR="0050606F">
        <w:rPr>
          <w:color w:val="000000" w:themeColor="text1"/>
        </w:rPr>
        <w:t xml:space="preserve"> in the range</w:t>
      </w:r>
      <w:r w:rsidRPr="00EA72CF">
        <w:rPr>
          <w:color w:val="000000" w:themeColor="text1"/>
        </w:rPr>
        <w:t xml:space="preserve"> of</w:t>
      </w:r>
      <w:r w:rsidR="0050606F">
        <w:rPr>
          <w:color w:val="000000" w:themeColor="text1"/>
        </w:rPr>
        <w:t xml:space="preserve"> </w:t>
      </w:r>
      <w:r w:rsidR="008E6B9C" w:rsidRPr="008E6B9C">
        <w:rPr>
          <w:b/>
          <w:color w:val="000000" w:themeColor="text1"/>
        </w:rPr>
        <w:t xml:space="preserve">$10,000.00 </w:t>
      </w:r>
      <w:r w:rsidR="0050606F">
        <w:rPr>
          <w:color w:val="000000" w:themeColor="text1"/>
        </w:rPr>
        <w:t>to</w:t>
      </w:r>
      <w:r w:rsidRPr="00EA72CF">
        <w:rPr>
          <w:color w:val="000000" w:themeColor="text1"/>
        </w:rPr>
        <w:t xml:space="preserve"> </w:t>
      </w:r>
      <w:r w:rsidR="008E6B9C" w:rsidRPr="008E6B9C">
        <w:rPr>
          <w:b/>
          <w:color w:val="000000" w:themeColor="text1"/>
        </w:rPr>
        <w:t>$20,000.00</w:t>
      </w:r>
      <w:r w:rsidR="00605EE3" w:rsidRPr="00EA72CF">
        <w:rPr>
          <w:color w:val="000000" w:themeColor="text1"/>
        </w:rPr>
        <w:t>.</w:t>
      </w:r>
    </w:p>
    <w:p w:rsidR="001608DA" w:rsidRPr="00EA72CF" w:rsidRDefault="001608DA" w:rsidP="00734A86">
      <w:pPr>
        <w:pStyle w:val="ListParagraph"/>
        <w:keepNext/>
        <w:numPr>
          <w:ilvl w:val="2"/>
          <w:numId w:val="20"/>
        </w:numPr>
        <w:jc w:val="both"/>
        <w:rPr>
          <w:color w:val="000000" w:themeColor="text1"/>
        </w:rPr>
      </w:pPr>
      <w:r w:rsidRPr="00EA72CF">
        <w:rPr>
          <w:color w:val="000000" w:themeColor="text1"/>
        </w:rPr>
        <w:t xml:space="preserve">Hosted Solution Annual Subscription: </w:t>
      </w:r>
      <w:r w:rsidR="0050606F">
        <w:rPr>
          <w:color w:val="000000" w:themeColor="text1"/>
        </w:rPr>
        <w:t xml:space="preserve"> Annual cost in the range of </w:t>
      </w:r>
      <w:r w:rsidR="008E6B9C" w:rsidRPr="008E6B9C">
        <w:rPr>
          <w:b/>
          <w:color w:val="000000" w:themeColor="text1"/>
        </w:rPr>
        <w:t>$7,500.00</w:t>
      </w:r>
      <w:r w:rsidR="0050606F">
        <w:rPr>
          <w:color w:val="000000" w:themeColor="text1"/>
        </w:rPr>
        <w:t xml:space="preserve"> -</w:t>
      </w:r>
      <w:r w:rsidR="00D164C4" w:rsidRPr="00EA72CF">
        <w:rPr>
          <w:color w:val="000000" w:themeColor="text1"/>
        </w:rPr>
        <w:t xml:space="preserve"> </w:t>
      </w:r>
      <w:r w:rsidR="008E6B9C" w:rsidRPr="008E6B9C">
        <w:rPr>
          <w:b/>
          <w:color w:val="000000" w:themeColor="text1"/>
        </w:rPr>
        <w:t>$15,000.00</w:t>
      </w:r>
      <w:r w:rsidR="00C11DB4" w:rsidRPr="00EA72CF">
        <w:rPr>
          <w:color w:val="000000" w:themeColor="text1"/>
        </w:rPr>
        <w:t>.</w:t>
      </w:r>
    </w:p>
    <w:p w:rsidR="00C11DB4" w:rsidRDefault="00C11DB4" w:rsidP="00734A86">
      <w:pPr>
        <w:keepNext/>
        <w:ind w:left="2160" w:hanging="720"/>
        <w:jc w:val="both"/>
      </w:pPr>
    </w:p>
    <w:p w:rsidR="00A10BCE" w:rsidRPr="00EA72CF" w:rsidRDefault="001608DA" w:rsidP="00734A86">
      <w:pPr>
        <w:pStyle w:val="ListParagraph"/>
        <w:keepNext/>
        <w:numPr>
          <w:ilvl w:val="1"/>
          <w:numId w:val="20"/>
        </w:numPr>
        <w:jc w:val="both"/>
        <w:rPr>
          <w:color w:val="000000" w:themeColor="text1"/>
        </w:rPr>
      </w:pPr>
      <w:r w:rsidRPr="00EA72CF">
        <w:rPr>
          <w:color w:val="000000" w:themeColor="text1"/>
        </w:rPr>
        <w:t>Travel will not be required</w:t>
      </w:r>
      <w:r w:rsidR="00B4190E">
        <w:rPr>
          <w:color w:val="000000" w:themeColor="text1"/>
        </w:rPr>
        <w:t xml:space="preserve"> or available for reimbursement</w:t>
      </w:r>
      <w:r w:rsidRPr="00EA72CF">
        <w:rPr>
          <w:color w:val="000000" w:themeColor="text1"/>
        </w:rPr>
        <w:t>.</w:t>
      </w:r>
    </w:p>
    <w:p w:rsidR="00173CFE" w:rsidRDefault="00173CFE" w:rsidP="00734A86">
      <w:pPr>
        <w:keepNext/>
        <w:ind w:left="720" w:hanging="720"/>
        <w:jc w:val="both"/>
        <w:rPr>
          <w:b/>
          <w:bCs/>
        </w:rPr>
      </w:pPr>
    </w:p>
    <w:p w:rsidR="002C64BD" w:rsidRPr="00EA72CF" w:rsidRDefault="002C64BD" w:rsidP="00734A86">
      <w:pPr>
        <w:pStyle w:val="ListParagraph"/>
        <w:keepNext/>
        <w:numPr>
          <w:ilvl w:val="0"/>
          <w:numId w:val="20"/>
        </w:numPr>
        <w:jc w:val="both"/>
        <w:rPr>
          <w:b/>
          <w:bCs/>
        </w:rPr>
      </w:pPr>
      <w:r w:rsidRPr="005E0EE1">
        <w:rPr>
          <w:b/>
          <w:bCs/>
        </w:rPr>
        <w:t xml:space="preserve">SUBMISSIONS OF </w:t>
      </w:r>
      <w:r w:rsidRPr="00EA72CF">
        <w:rPr>
          <w:b/>
          <w:bCs/>
        </w:rPr>
        <w:t>PROPOSALS</w:t>
      </w:r>
    </w:p>
    <w:p w:rsidR="002C64BD" w:rsidRPr="00E46BDC" w:rsidRDefault="002C64BD" w:rsidP="00734A86">
      <w:pPr>
        <w:keepNext/>
        <w:jc w:val="both"/>
        <w:rPr>
          <w:color w:val="000000"/>
          <w:sz w:val="20"/>
          <w:szCs w:val="20"/>
        </w:rPr>
      </w:pPr>
    </w:p>
    <w:p w:rsidR="002C64BD" w:rsidRPr="00EA72CF" w:rsidRDefault="002C64BD" w:rsidP="00734A86">
      <w:pPr>
        <w:pStyle w:val="ListParagraph"/>
        <w:keepNext/>
        <w:numPr>
          <w:ilvl w:val="1"/>
          <w:numId w:val="20"/>
        </w:numPr>
        <w:jc w:val="both"/>
        <w:rPr>
          <w:color w:val="000000" w:themeColor="text1"/>
        </w:rPr>
      </w:pPr>
      <w:r w:rsidRPr="00EA72CF">
        <w:rPr>
          <w:color w:val="000000" w:themeColor="text1"/>
        </w:rPr>
        <w:t xml:space="preserve">Proposals should provide straightforward, concise information that satisfies the requirements of </w:t>
      </w:r>
      <w:r w:rsidR="004F4E91" w:rsidRPr="00EA72CF">
        <w:rPr>
          <w:color w:val="000000" w:themeColor="text1"/>
        </w:rPr>
        <w:t>the “Proposal Contents” section below</w:t>
      </w:r>
      <w:r w:rsidRPr="00EA72CF">
        <w:rPr>
          <w:color w:val="000000" w:themeColor="text1"/>
        </w:rPr>
        <w:t>.  Expensive bindings, color displays, and the like are not necessary or desired.  Emphasis should be placed on conformity to the RFP’s instructions and requirements, and completeness and clarity of content.</w:t>
      </w:r>
    </w:p>
    <w:p w:rsidR="002C64BD" w:rsidRPr="00E46BDC" w:rsidRDefault="002C64BD" w:rsidP="00734A86">
      <w:pPr>
        <w:ind w:left="1440" w:hanging="720"/>
        <w:jc w:val="both"/>
        <w:rPr>
          <w:color w:val="000000"/>
          <w:sz w:val="20"/>
          <w:szCs w:val="20"/>
        </w:rPr>
      </w:pPr>
    </w:p>
    <w:p w:rsidR="006D02BE" w:rsidRPr="00EA72CF" w:rsidRDefault="00B90602" w:rsidP="00734A86">
      <w:pPr>
        <w:pStyle w:val="ListParagraph"/>
        <w:keepNext/>
        <w:numPr>
          <w:ilvl w:val="1"/>
          <w:numId w:val="20"/>
        </w:numPr>
        <w:jc w:val="both"/>
        <w:rPr>
          <w:color w:val="000000" w:themeColor="text1"/>
        </w:rPr>
      </w:pPr>
      <w:r w:rsidRPr="00EA72CF">
        <w:rPr>
          <w:color w:val="000000" w:themeColor="text1"/>
        </w:rPr>
        <w:t xml:space="preserve">The </w:t>
      </w:r>
      <w:r w:rsidR="004A337A" w:rsidRPr="00EA72CF">
        <w:rPr>
          <w:color w:val="000000" w:themeColor="text1"/>
        </w:rPr>
        <w:t xml:space="preserve">Proposer </w:t>
      </w:r>
      <w:r w:rsidR="002C64BD" w:rsidRPr="00EA72CF">
        <w:rPr>
          <w:color w:val="000000" w:themeColor="text1"/>
        </w:rPr>
        <w:t xml:space="preserve">must submit its proposal in </w:t>
      </w:r>
      <w:r w:rsidR="006D02BE" w:rsidRPr="00683FCF">
        <w:rPr>
          <w:b/>
          <w:color w:val="000000" w:themeColor="text1"/>
        </w:rPr>
        <w:t>two</w:t>
      </w:r>
      <w:r w:rsidR="002C64BD" w:rsidRPr="00683FCF">
        <w:rPr>
          <w:b/>
          <w:color w:val="000000" w:themeColor="text1"/>
        </w:rPr>
        <w:t xml:space="preserve"> parts</w:t>
      </w:r>
      <w:r w:rsidR="002C64BD" w:rsidRPr="00EA72CF">
        <w:rPr>
          <w:color w:val="000000" w:themeColor="text1"/>
        </w:rPr>
        <w:t xml:space="preserve">, the </w:t>
      </w:r>
      <w:r w:rsidR="004960BA" w:rsidRPr="00683FCF">
        <w:rPr>
          <w:color w:val="000000" w:themeColor="text1"/>
          <w:u w:val="single"/>
        </w:rPr>
        <w:t>non-cost</w:t>
      </w:r>
      <w:r w:rsidR="004960BA" w:rsidRPr="00EA72CF">
        <w:rPr>
          <w:color w:val="000000" w:themeColor="text1"/>
        </w:rPr>
        <w:t xml:space="preserve"> portion and the </w:t>
      </w:r>
      <w:r w:rsidR="004960BA" w:rsidRPr="00683FCF">
        <w:rPr>
          <w:color w:val="000000" w:themeColor="text1"/>
          <w:u w:val="single"/>
        </w:rPr>
        <w:t>cost</w:t>
      </w:r>
      <w:r w:rsidR="004960BA" w:rsidRPr="00EA72CF">
        <w:rPr>
          <w:color w:val="000000" w:themeColor="text1"/>
        </w:rPr>
        <w:t xml:space="preserve"> portion</w:t>
      </w:r>
      <w:r w:rsidR="006D02BE" w:rsidRPr="00EA72CF">
        <w:rPr>
          <w:color w:val="000000" w:themeColor="text1"/>
        </w:rPr>
        <w:t xml:space="preserve">.  </w:t>
      </w:r>
    </w:p>
    <w:p w:rsidR="006D02BE" w:rsidRDefault="006D02BE" w:rsidP="00734A86">
      <w:pPr>
        <w:ind w:left="1440" w:right="468" w:hanging="720"/>
        <w:jc w:val="both"/>
      </w:pPr>
    </w:p>
    <w:p w:rsidR="006D02BE" w:rsidRPr="002238D0" w:rsidRDefault="002C64BD" w:rsidP="00734A86">
      <w:pPr>
        <w:pStyle w:val="ListParagraph"/>
        <w:keepNext/>
        <w:numPr>
          <w:ilvl w:val="2"/>
          <w:numId w:val="20"/>
        </w:numPr>
        <w:jc w:val="both"/>
        <w:rPr>
          <w:color w:val="000000" w:themeColor="text1"/>
        </w:rPr>
      </w:pPr>
      <w:r w:rsidRPr="00EA72CF">
        <w:rPr>
          <w:color w:val="000000" w:themeColor="text1"/>
        </w:rPr>
        <w:t xml:space="preserve">The Proposer must submit one (1) original and </w:t>
      </w:r>
      <w:r w:rsidR="001608DA" w:rsidRPr="00EA72CF">
        <w:rPr>
          <w:color w:val="000000" w:themeColor="text1"/>
        </w:rPr>
        <w:t xml:space="preserve">four </w:t>
      </w:r>
      <w:r w:rsidRPr="00EA72CF">
        <w:rPr>
          <w:color w:val="000000" w:themeColor="text1"/>
        </w:rPr>
        <w:t>(</w:t>
      </w:r>
      <w:r w:rsidR="001608DA" w:rsidRPr="00EA72CF">
        <w:rPr>
          <w:color w:val="000000" w:themeColor="text1"/>
        </w:rPr>
        <w:t>4</w:t>
      </w:r>
      <w:r w:rsidRPr="00EA72CF">
        <w:rPr>
          <w:color w:val="000000" w:themeColor="text1"/>
        </w:rPr>
        <w:t xml:space="preserve">) copies of the </w:t>
      </w:r>
      <w:r w:rsidR="004960BA" w:rsidRPr="00683FCF">
        <w:rPr>
          <w:b/>
          <w:color w:val="000000" w:themeColor="text1"/>
          <w:u w:val="single"/>
        </w:rPr>
        <w:t>non-cost</w:t>
      </w:r>
      <w:r w:rsidR="004960BA" w:rsidRPr="00EA72CF">
        <w:rPr>
          <w:color w:val="000000" w:themeColor="text1"/>
        </w:rPr>
        <w:t xml:space="preserve"> portion</w:t>
      </w:r>
      <w:r w:rsidR="0022207C" w:rsidRPr="00EA72CF">
        <w:rPr>
          <w:color w:val="000000" w:themeColor="text1"/>
        </w:rPr>
        <w:t xml:space="preserve"> of the proposal</w:t>
      </w:r>
      <w:r w:rsidR="00626B27" w:rsidRPr="00EA72CF">
        <w:rPr>
          <w:color w:val="000000" w:themeColor="text1"/>
        </w:rPr>
        <w:t>.  The original must be</w:t>
      </w:r>
      <w:r w:rsidRPr="00EA72CF">
        <w:rPr>
          <w:color w:val="000000" w:themeColor="text1"/>
        </w:rPr>
        <w:t xml:space="preserve"> signed by an authorized representative of the Proposer.</w:t>
      </w:r>
      <w:r w:rsidR="006D02BE" w:rsidRPr="00EA72CF">
        <w:rPr>
          <w:color w:val="000000" w:themeColor="text1"/>
        </w:rPr>
        <w:t xml:space="preserve">  </w:t>
      </w:r>
      <w:r w:rsidR="007C41DF" w:rsidRPr="00EA72CF">
        <w:rPr>
          <w:color w:val="000000" w:themeColor="text1"/>
        </w:rPr>
        <w:t xml:space="preserve"> </w:t>
      </w:r>
      <w:r w:rsidR="007D1F42" w:rsidRPr="00EA72CF">
        <w:rPr>
          <w:color w:val="000000" w:themeColor="text1"/>
        </w:rPr>
        <w:t xml:space="preserve">The original non-cost portion of the </w:t>
      </w:r>
      <w:r w:rsidR="007D1F42" w:rsidRPr="00EA72CF">
        <w:rPr>
          <w:color w:val="000000" w:themeColor="text1"/>
        </w:rPr>
        <w:lastRenderedPageBreak/>
        <w:t xml:space="preserve">proposal (and the copies thereof) must be submitted to the </w:t>
      </w:r>
      <w:r w:rsidR="00C067AA" w:rsidRPr="00EA72CF">
        <w:rPr>
          <w:color w:val="000000" w:themeColor="text1"/>
        </w:rPr>
        <w:t>Judicial Council</w:t>
      </w:r>
      <w:r w:rsidR="007D1F42" w:rsidRPr="00EA72CF">
        <w:rPr>
          <w:color w:val="000000" w:themeColor="text1"/>
        </w:rPr>
        <w:t xml:space="preserve"> in a single sealed envelope, separate from the cost portion. </w:t>
      </w:r>
      <w:r w:rsidR="007C41DF" w:rsidRPr="00EA72CF">
        <w:rPr>
          <w:color w:val="000000" w:themeColor="text1"/>
        </w:rPr>
        <w:t xml:space="preserve">The </w:t>
      </w:r>
      <w:r w:rsidR="00B87E50" w:rsidRPr="00EA72CF">
        <w:rPr>
          <w:color w:val="000000" w:themeColor="text1"/>
        </w:rPr>
        <w:t>Proposer</w:t>
      </w:r>
      <w:r w:rsidR="007C41DF" w:rsidRPr="00EA72CF">
        <w:rPr>
          <w:color w:val="000000" w:themeColor="text1"/>
        </w:rPr>
        <w:t xml:space="preserve"> must write the RFP title and number on the outside of the sealed envelope.</w:t>
      </w:r>
    </w:p>
    <w:p w:rsidR="000D5FD6" w:rsidRPr="002238D0" w:rsidRDefault="006D02BE" w:rsidP="00734A86">
      <w:pPr>
        <w:pStyle w:val="ListParagraph"/>
        <w:keepNext/>
        <w:numPr>
          <w:ilvl w:val="2"/>
          <w:numId w:val="20"/>
        </w:numPr>
        <w:jc w:val="both"/>
        <w:rPr>
          <w:color w:val="000000" w:themeColor="text1"/>
        </w:rPr>
      </w:pPr>
      <w:r w:rsidRPr="00EA72CF">
        <w:rPr>
          <w:color w:val="000000" w:themeColor="text1"/>
        </w:rPr>
        <w:t xml:space="preserve">The Proposer must submit one (1) original and </w:t>
      </w:r>
      <w:r w:rsidR="001608DA" w:rsidRPr="00EA72CF">
        <w:rPr>
          <w:color w:val="000000" w:themeColor="text1"/>
        </w:rPr>
        <w:t>four (4</w:t>
      </w:r>
      <w:r w:rsidRPr="00EA72CF">
        <w:rPr>
          <w:color w:val="000000" w:themeColor="text1"/>
        </w:rPr>
        <w:t xml:space="preserve">) copies of the </w:t>
      </w:r>
      <w:r w:rsidRPr="00683FCF">
        <w:rPr>
          <w:b/>
          <w:color w:val="000000" w:themeColor="text1"/>
          <w:u w:val="single"/>
        </w:rPr>
        <w:t xml:space="preserve">cost </w:t>
      </w:r>
      <w:r w:rsidR="004960BA" w:rsidRPr="00683FCF">
        <w:rPr>
          <w:b/>
          <w:color w:val="000000" w:themeColor="text1"/>
          <w:u w:val="single"/>
        </w:rPr>
        <w:t>portion</w:t>
      </w:r>
      <w:r w:rsidR="0022207C" w:rsidRPr="00EA72CF">
        <w:rPr>
          <w:color w:val="000000" w:themeColor="text1"/>
        </w:rPr>
        <w:t xml:space="preserve"> of the proposal</w:t>
      </w:r>
      <w:r w:rsidR="00626B27" w:rsidRPr="00EA72CF">
        <w:rPr>
          <w:color w:val="000000" w:themeColor="text1"/>
        </w:rPr>
        <w:t>.  The original must be</w:t>
      </w:r>
      <w:r w:rsidRPr="00EA72CF">
        <w:rPr>
          <w:color w:val="000000" w:themeColor="text1"/>
        </w:rPr>
        <w:t xml:space="preserve"> signed by an authorized representative of the Proposer.</w:t>
      </w:r>
      <w:r w:rsidR="0022207C" w:rsidRPr="00EA72CF">
        <w:rPr>
          <w:color w:val="000000" w:themeColor="text1"/>
        </w:rPr>
        <w:t xml:space="preserve">  The original cost portion</w:t>
      </w:r>
      <w:r w:rsidRPr="00EA72CF">
        <w:rPr>
          <w:color w:val="000000" w:themeColor="text1"/>
        </w:rPr>
        <w:t xml:space="preserve"> </w:t>
      </w:r>
      <w:r w:rsidR="007D1F42" w:rsidRPr="00EA72CF">
        <w:rPr>
          <w:color w:val="000000" w:themeColor="text1"/>
        </w:rPr>
        <w:t xml:space="preserve">of the proposal </w:t>
      </w:r>
      <w:r w:rsidRPr="00EA72CF">
        <w:rPr>
          <w:color w:val="000000" w:themeColor="text1"/>
        </w:rPr>
        <w:t xml:space="preserve">(and the copies thereof) must be submitted to the </w:t>
      </w:r>
      <w:r w:rsidR="00C067AA" w:rsidRPr="00EA72CF">
        <w:rPr>
          <w:color w:val="000000" w:themeColor="text1"/>
        </w:rPr>
        <w:t>Judicial Council</w:t>
      </w:r>
      <w:r w:rsidRPr="00EA72CF">
        <w:rPr>
          <w:color w:val="000000" w:themeColor="text1"/>
        </w:rPr>
        <w:t xml:space="preserve"> in a single sealed envelope, separate from the </w:t>
      </w:r>
      <w:r w:rsidR="004960BA" w:rsidRPr="00EA72CF">
        <w:rPr>
          <w:color w:val="000000" w:themeColor="text1"/>
        </w:rPr>
        <w:t>non-cost portion</w:t>
      </w:r>
      <w:r w:rsidRPr="00EA72CF">
        <w:rPr>
          <w:color w:val="000000" w:themeColor="text1"/>
        </w:rPr>
        <w:t xml:space="preserve">. </w:t>
      </w:r>
      <w:r w:rsidR="007C41DF" w:rsidRPr="00EA72CF">
        <w:rPr>
          <w:color w:val="000000" w:themeColor="text1"/>
        </w:rPr>
        <w:t xml:space="preserve">The </w:t>
      </w:r>
      <w:r w:rsidR="00B87E50" w:rsidRPr="00EA72CF">
        <w:rPr>
          <w:color w:val="000000" w:themeColor="text1"/>
        </w:rPr>
        <w:t>Proposer</w:t>
      </w:r>
      <w:r w:rsidR="007C41DF" w:rsidRPr="00EA72CF">
        <w:rPr>
          <w:color w:val="000000" w:themeColor="text1"/>
        </w:rPr>
        <w:t xml:space="preserve"> must write the RFP title and number on the outside of the sealed envelope.</w:t>
      </w:r>
    </w:p>
    <w:p w:rsidR="000D5FD6" w:rsidRPr="0081649F" w:rsidRDefault="00C041EE" w:rsidP="00734A86">
      <w:pPr>
        <w:pStyle w:val="ListParagraph"/>
        <w:keepNext/>
        <w:numPr>
          <w:ilvl w:val="2"/>
          <w:numId w:val="20"/>
        </w:numPr>
        <w:jc w:val="both"/>
        <w:rPr>
          <w:color w:val="000000" w:themeColor="text1"/>
        </w:rPr>
      </w:pPr>
      <w:r w:rsidRPr="00EA72CF">
        <w:rPr>
          <w:color w:val="000000" w:themeColor="text1"/>
        </w:rPr>
        <w:t>T</w:t>
      </w:r>
      <w:r w:rsidR="000D5FD6" w:rsidRPr="00EA72CF">
        <w:rPr>
          <w:color w:val="000000" w:themeColor="text1"/>
        </w:rPr>
        <w:t xml:space="preserve">he Proposer must submit an electronic version of the </w:t>
      </w:r>
      <w:r w:rsidR="000D5FD6" w:rsidRPr="00683FCF">
        <w:rPr>
          <w:b/>
          <w:color w:val="000000" w:themeColor="text1"/>
          <w:u w:val="single"/>
        </w:rPr>
        <w:t>entire proposal</w:t>
      </w:r>
      <w:r w:rsidR="000D5FD6" w:rsidRPr="00EA72CF">
        <w:rPr>
          <w:color w:val="000000" w:themeColor="text1"/>
        </w:rPr>
        <w:t xml:space="preserve"> </w:t>
      </w:r>
      <w:r w:rsidR="00173E69" w:rsidRPr="00EA72CF">
        <w:rPr>
          <w:color w:val="000000" w:themeColor="text1"/>
        </w:rPr>
        <w:t>on</w:t>
      </w:r>
      <w:r w:rsidR="006A6E22" w:rsidRPr="00EA72CF">
        <w:rPr>
          <w:color w:val="000000" w:themeColor="text1"/>
        </w:rPr>
        <w:t xml:space="preserve"> </w:t>
      </w:r>
      <w:r w:rsidR="0050606F">
        <w:rPr>
          <w:color w:val="000000" w:themeColor="text1"/>
        </w:rPr>
        <w:t xml:space="preserve">CD / </w:t>
      </w:r>
      <w:r w:rsidR="006A6E22" w:rsidRPr="00EA72CF">
        <w:rPr>
          <w:color w:val="000000" w:themeColor="text1"/>
        </w:rPr>
        <w:t xml:space="preserve">USB </w:t>
      </w:r>
      <w:r w:rsidR="0050606F">
        <w:rPr>
          <w:color w:val="000000" w:themeColor="text1"/>
        </w:rPr>
        <w:t>M</w:t>
      </w:r>
      <w:r w:rsidR="006A6E22" w:rsidRPr="00EA72CF">
        <w:rPr>
          <w:color w:val="000000" w:themeColor="text1"/>
        </w:rPr>
        <w:t xml:space="preserve">emory </w:t>
      </w:r>
      <w:r w:rsidR="0050606F">
        <w:rPr>
          <w:color w:val="000000" w:themeColor="text1"/>
        </w:rPr>
        <w:t>S</w:t>
      </w:r>
      <w:r w:rsidR="006A6E22" w:rsidRPr="00EA72CF">
        <w:rPr>
          <w:color w:val="000000" w:themeColor="text1"/>
        </w:rPr>
        <w:t>tick</w:t>
      </w:r>
      <w:r w:rsidR="0050606F">
        <w:rPr>
          <w:color w:val="000000" w:themeColor="text1"/>
        </w:rPr>
        <w:t xml:space="preserve"> </w:t>
      </w:r>
      <w:r w:rsidR="006A6E22" w:rsidRPr="00EA72CF">
        <w:rPr>
          <w:color w:val="000000" w:themeColor="text1"/>
        </w:rPr>
        <w:t>/</w:t>
      </w:r>
      <w:r w:rsidR="0050606F">
        <w:rPr>
          <w:color w:val="000000" w:themeColor="text1"/>
        </w:rPr>
        <w:t xml:space="preserve"> F</w:t>
      </w:r>
      <w:r w:rsidR="006A6E22" w:rsidRPr="00EA72CF">
        <w:rPr>
          <w:color w:val="000000" w:themeColor="text1"/>
        </w:rPr>
        <w:t xml:space="preserve">lash </w:t>
      </w:r>
      <w:r w:rsidR="0050606F">
        <w:rPr>
          <w:color w:val="000000" w:themeColor="text1"/>
        </w:rPr>
        <w:t>D</w:t>
      </w:r>
      <w:r w:rsidR="006A6E22" w:rsidRPr="00EA72CF">
        <w:rPr>
          <w:color w:val="000000" w:themeColor="text1"/>
        </w:rPr>
        <w:t>rive</w:t>
      </w:r>
      <w:r w:rsidR="000D5FD6" w:rsidRPr="00EA72CF">
        <w:rPr>
          <w:color w:val="000000" w:themeColor="text1"/>
        </w:rPr>
        <w:t>.</w:t>
      </w:r>
      <w:r w:rsidR="00173E69" w:rsidRPr="00EA72CF">
        <w:rPr>
          <w:color w:val="000000" w:themeColor="text1"/>
        </w:rPr>
        <w:t xml:space="preserve"> </w:t>
      </w:r>
      <w:r w:rsidRPr="00EA72CF">
        <w:rPr>
          <w:color w:val="000000" w:themeColor="text1"/>
        </w:rPr>
        <w:t xml:space="preserve">The files </w:t>
      </w:r>
      <w:r w:rsidR="0012465F" w:rsidRPr="00EA72CF">
        <w:rPr>
          <w:color w:val="000000" w:themeColor="text1"/>
        </w:rPr>
        <w:t xml:space="preserve">must </w:t>
      </w:r>
      <w:r w:rsidRPr="00EA72CF">
        <w:rPr>
          <w:color w:val="000000" w:themeColor="text1"/>
        </w:rPr>
        <w:t xml:space="preserve">be in PDF, Word, </w:t>
      </w:r>
      <w:r w:rsidR="00173E69" w:rsidRPr="00EA72CF">
        <w:rPr>
          <w:color w:val="000000" w:themeColor="text1"/>
        </w:rPr>
        <w:t>and/</w:t>
      </w:r>
      <w:r w:rsidRPr="00EA72CF">
        <w:rPr>
          <w:color w:val="000000" w:themeColor="text1"/>
        </w:rPr>
        <w:t>or Excel formats.</w:t>
      </w:r>
      <w:r w:rsidR="0081649F">
        <w:rPr>
          <w:color w:val="000000" w:themeColor="text1"/>
        </w:rPr>
        <w:t xml:space="preserve"> All media containing electronic files of the cost and non-cost portions of the proposal</w:t>
      </w:r>
      <w:r w:rsidR="0081649F" w:rsidRPr="00EA72CF">
        <w:rPr>
          <w:color w:val="000000" w:themeColor="text1"/>
        </w:rPr>
        <w:t xml:space="preserve"> must be submitted to the Judicial Council in a single sealed envelope, separate from the cost</w:t>
      </w:r>
      <w:r w:rsidR="0081649F">
        <w:rPr>
          <w:color w:val="000000" w:themeColor="text1"/>
        </w:rPr>
        <w:t xml:space="preserve"> and non-cost</w:t>
      </w:r>
      <w:r w:rsidR="0081649F" w:rsidRPr="00EA72CF">
        <w:rPr>
          <w:color w:val="000000" w:themeColor="text1"/>
        </w:rPr>
        <w:t xml:space="preserve"> portion. The Proposer</w:t>
      </w:r>
      <w:r w:rsidR="0081649F">
        <w:rPr>
          <w:color w:val="000000" w:themeColor="text1"/>
        </w:rPr>
        <w:t xml:space="preserve"> must write the RFP title, RFP </w:t>
      </w:r>
      <w:r w:rsidR="0081649F" w:rsidRPr="00EA72CF">
        <w:rPr>
          <w:color w:val="000000" w:themeColor="text1"/>
        </w:rPr>
        <w:t>number</w:t>
      </w:r>
      <w:r w:rsidR="0081649F">
        <w:rPr>
          <w:color w:val="000000" w:themeColor="text1"/>
        </w:rPr>
        <w:t xml:space="preserve">, and designate Cost and Non-Cost Proposals - Electronic Media </w:t>
      </w:r>
      <w:r w:rsidR="0081649F" w:rsidRPr="00EA72CF">
        <w:rPr>
          <w:color w:val="000000" w:themeColor="text1"/>
        </w:rPr>
        <w:t>on the outside of the sealed envelope.</w:t>
      </w:r>
    </w:p>
    <w:p w:rsidR="00D5587B" w:rsidRPr="00E46BDC" w:rsidRDefault="00D5587B" w:rsidP="00734A86">
      <w:pPr>
        <w:ind w:left="1440" w:right="468" w:hanging="720"/>
        <w:jc w:val="both"/>
        <w:rPr>
          <w:color w:val="000000"/>
          <w:sz w:val="20"/>
          <w:szCs w:val="20"/>
        </w:rPr>
      </w:pPr>
    </w:p>
    <w:p w:rsidR="003E5035" w:rsidRPr="007D3818" w:rsidRDefault="002C64BD" w:rsidP="00734A86">
      <w:pPr>
        <w:pStyle w:val="ListParagraph"/>
        <w:keepNext/>
        <w:numPr>
          <w:ilvl w:val="1"/>
          <w:numId w:val="20"/>
        </w:numPr>
        <w:jc w:val="both"/>
        <w:rPr>
          <w:color w:val="000000" w:themeColor="text1"/>
        </w:rPr>
      </w:pPr>
      <w:r w:rsidRPr="00EA72CF">
        <w:rPr>
          <w:color w:val="000000" w:themeColor="text1"/>
        </w:rPr>
        <w:t xml:space="preserve">Proposals must be delivered by </w:t>
      </w:r>
      <w:r w:rsidR="003E5035" w:rsidRPr="00EA72CF">
        <w:rPr>
          <w:color w:val="000000" w:themeColor="text1"/>
        </w:rPr>
        <w:t>the date and time listed on the coversheet of this RFP to:</w:t>
      </w:r>
    </w:p>
    <w:p w:rsidR="004E2669" w:rsidRDefault="004E2669" w:rsidP="00734A86">
      <w:pPr>
        <w:ind w:left="2160" w:right="468"/>
      </w:pPr>
      <w:r>
        <w:t>Judicial Council of California</w:t>
      </w:r>
    </w:p>
    <w:p w:rsidR="004E2669" w:rsidRPr="00F1107A" w:rsidRDefault="004E2669" w:rsidP="00734A86">
      <w:pPr>
        <w:ind w:left="2160" w:right="468"/>
        <w:rPr>
          <w:color w:val="000000" w:themeColor="text1"/>
        </w:rPr>
      </w:pPr>
      <w:r w:rsidRPr="001E465A">
        <w:t xml:space="preserve">Attn: </w:t>
      </w:r>
      <w:r w:rsidR="003E2FAC">
        <w:t>Nadine McFadden</w:t>
      </w:r>
      <w:r w:rsidRPr="001E465A">
        <w:t>,</w:t>
      </w:r>
      <w:r w:rsidRPr="00E9397C">
        <w:rPr>
          <w:color w:val="000000" w:themeColor="text1"/>
        </w:rPr>
        <w:t xml:space="preserve"> </w:t>
      </w:r>
      <w:r w:rsidRPr="00E9397C">
        <w:rPr>
          <w:b/>
          <w:color w:val="000000" w:themeColor="text1"/>
        </w:rPr>
        <w:t>RFP #</w:t>
      </w:r>
      <w:r w:rsidR="003E2FAC">
        <w:rPr>
          <w:b/>
          <w:color w:val="000000" w:themeColor="text1"/>
        </w:rPr>
        <w:t>COM-LSD-20150</w:t>
      </w:r>
      <w:r w:rsidR="00B24A7C">
        <w:rPr>
          <w:b/>
          <w:color w:val="000000" w:themeColor="text1"/>
        </w:rPr>
        <w:t>7</w:t>
      </w:r>
      <w:r w:rsidR="003E2FAC">
        <w:rPr>
          <w:b/>
          <w:color w:val="000000" w:themeColor="text1"/>
        </w:rPr>
        <w:t>-JR</w:t>
      </w:r>
    </w:p>
    <w:p w:rsidR="004E2669" w:rsidRPr="001E465A" w:rsidRDefault="004E2669" w:rsidP="00734A86">
      <w:pPr>
        <w:ind w:left="2160" w:right="468"/>
      </w:pPr>
      <w:r w:rsidRPr="001E465A">
        <w:t>455</w:t>
      </w:r>
      <w:r w:rsidR="003E2FAC">
        <w:t xml:space="preserve"> Golden Gate Avenue, 6th Floor</w:t>
      </w:r>
    </w:p>
    <w:p w:rsidR="002C64BD" w:rsidRPr="004E2669" w:rsidRDefault="003E2FAC" w:rsidP="00734A86">
      <w:pPr>
        <w:ind w:left="2880" w:hanging="720"/>
        <w:rPr>
          <w:i/>
          <w:color w:val="000000" w:themeColor="text1"/>
          <w:sz w:val="20"/>
          <w:szCs w:val="20"/>
        </w:rPr>
      </w:pPr>
      <w:r>
        <w:t xml:space="preserve">San Francisco, CA </w:t>
      </w:r>
      <w:r w:rsidR="004E2669" w:rsidRPr="001E465A">
        <w:t>94102</w:t>
      </w:r>
      <w:r w:rsidR="00A8212B">
        <w:t>-3688</w:t>
      </w:r>
      <w:r w:rsidR="004E2669" w:rsidRPr="001E465A">
        <w:br/>
      </w:r>
    </w:p>
    <w:p w:rsidR="001E612A" w:rsidRPr="00EA72CF" w:rsidRDefault="001E612A" w:rsidP="00734A86">
      <w:pPr>
        <w:pStyle w:val="ListParagraph"/>
        <w:keepNext/>
        <w:numPr>
          <w:ilvl w:val="1"/>
          <w:numId w:val="20"/>
        </w:numPr>
        <w:jc w:val="both"/>
        <w:rPr>
          <w:color w:val="000000" w:themeColor="text1"/>
        </w:rPr>
      </w:pPr>
      <w:r w:rsidRPr="00EA72CF">
        <w:rPr>
          <w:color w:val="000000" w:themeColor="text1"/>
        </w:rPr>
        <w:t>Late proposals will not be accepted.</w:t>
      </w:r>
    </w:p>
    <w:p w:rsidR="001E612A" w:rsidRDefault="001E612A" w:rsidP="00734A86">
      <w:pPr>
        <w:pStyle w:val="BodyTextIndent"/>
        <w:spacing w:after="0"/>
        <w:ind w:left="1440" w:right="460" w:hanging="720"/>
        <w:jc w:val="both"/>
        <w:rPr>
          <w:color w:val="000000"/>
        </w:rPr>
      </w:pPr>
    </w:p>
    <w:p w:rsidR="002C64BD" w:rsidRDefault="002C64BD" w:rsidP="00734A86">
      <w:pPr>
        <w:pStyle w:val="ListParagraph"/>
        <w:keepNext/>
        <w:numPr>
          <w:ilvl w:val="1"/>
          <w:numId w:val="20"/>
        </w:numPr>
        <w:jc w:val="both"/>
        <w:rPr>
          <w:color w:val="000000" w:themeColor="text1"/>
        </w:rPr>
      </w:pPr>
      <w:r w:rsidRPr="00EA72CF">
        <w:rPr>
          <w:color w:val="000000" w:themeColor="text1"/>
        </w:rPr>
        <w:t xml:space="preserve">Only written proposals will be accepted.  Proposals </w:t>
      </w:r>
      <w:r w:rsidR="00173CFE" w:rsidRPr="00EA72CF">
        <w:rPr>
          <w:color w:val="000000" w:themeColor="text1"/>
        </w:rPr>
        <w:t>must</w:t>
      </w:r>
      <w:r w:rsidRPr="00EA72CF">
        <w:rPr>
          <w:color w:val="000000" w:themeColor="text1"/>
        </w:rPr>
        <w:t xml:space="preserve"> be sent by registered or certified mail</w:t>
      </w:r>
      <w:r w:rsidR="003E5035" w:rsidRPr="00EA72CF">
        <w:rPr>
          <w:color w:val="000000" w:themeColor="text1"/>
        </w:rPr>
        <w:t xml:space="preserve">, </w:t>
      </w:r>
      <w:r w:rsidR="00082230" w:rsidRPr="00EA72CF">
        <w:rPr>
          <w:color w:val="000000" w:themeColor="text1"/>
        </w:rPr>
        <w:t>courier</w:t>
      </w:r>
      <w:r w:rsidR="007A0851" w:rsidRPr="00EA72CF">
        <w:rPr>
          <w:color w:val="000000" w:themeColor="text1"/>
        </w:rPr>
        <w:t xml:space="preserve"> service (e.g. FedEx), or delivered by hand</w:t>
      </w:r>
      <w:r w:rsidRPr="00EA72CF">
        <w:rPr>
          <w:color w:val="000000" w:themeColor="text1"/>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595822" w:rsidP="00734A86">
      <w:pPr>
        <w:pStyle w:val="ListParagraph"/>
        <w:keepNext/>
        <w:numPr>
          <w:ilvl w:val="0"/>
          <w:numId w:val="20"/>
        </w:numPr>
        <w:jc w:val="both"/>
        <w:rPr>
          <w:b/>
          <w:bCs/>
        </w:rPr>
      </w:pPr>
      <w:r>
        <w:rPr>
          <w:b/>
          <w:bCs/>
        </w:rPr>
        <w:lastRenderedPageBreak/>
        <w:t>PROPOSAL</w:t>
      </w:r>
      <w:r w:rsidR="002C64BD">
        <w:rPr>
          <w:b/>
          <w:bCs/>
        </w:rPr>
        <w:t xml:space="preserve"> CONTENTS</w:t>
      </w:r>
    </w:p>
    <w:p w:rsidR="00595822" w:rsidRDefault="00595822" w:rsidP="00734A86">
      <w:pPr>
        <w:keepNext/>
        <w:jc w:val="both"/>
      </w:pPr>
    </w:p>
    <w:p w:rsidR="00595822" w:rsidRPr="003B268E" w:rsidRDefault="004960BA" w:rsidP="00734A86">
      <w:pPr>
        <w:pStyle w:val="ListParagraph"/>
        <w:keepNext/>
        <w:numPr>
          <w:ilvl w:val="1"/>
          <w:numId w:val="20"/>
        </w:numPr>
        <w:jc w:val="both"/>
        <w:rPr>
          <w:color w:val="000000" w:themeColor="text1"/>
        </w:rPr>
      </w:pPr>
      <w:r w:rsidRPr="00683FCF">
        <w:rPr>
          <w:b/>
          <w:color w:val="000000" w:themeColor="text1"/>
        </w:rPr>
        <w:t>Non-Cost</w:t>
      </w:r>
      <w:r w:rsidRPr="00EA72CF">
        <w:rPr>
          <w:color w:val="000000" w:themeColor="text1"/>
        </w:rPr>
        <w:t xml:space="preserve"> Portion</w:t>
      </w:r>
      <w:r w:rsidR="00574253" w:rsidRPr="00EA72CF">
        <w:rPr>
          <w:color w:val="000000" w:themeColor="text1"/>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rsidR="00595822" w:rsidRDefault="00595822" w:rsidP="00734A86">
      <w:pPr>
        <w:keepNext/>
        <w:ind w:left="720"/>
        <w:jc w:val="both"/>
      </w:pPr>
    </w:p>
    <w:p w:rsidR="00893C52" w:rsidRPr="002238D0" w:rsidRDefault="0090254C" w:rsidP="00734A86">
      <w:pPr>
        <w:pStyle w:val="ListParagraph"/>
        <w:keepNext/>
        <w:numPr>
          <w:ilvl w:val="2"/>
          <w:numId w:val="20"/>
        </w:numPr>
        <w:jc w:val="both"/>
        <w:rPr>
          <w:color w:val="000000" w:themeColor="text1"/>
        </w:rPr>
      </w:pPr>
      <w:r w:rsidRPr="00EA72CF">
        <w:rPr>
          <w:color w:val="000000" w:themeColor="text1"/>
        </w:rPr>
        <w:t xml:space="preserve">The </w:t>
      </w:r>
      <w:r w:rsidR="00893C52" w:rsidRPr="00EA72CF">
        <w:rPr>
          <w:color w:val="000000" w:themeColor="text1"/>
        </w:rPr>
        <w:t>Proposer’s n</w:t>
      </w:r>
      <w:r w:rsidR="00595822" w:rsidRPr="00EA72CF">
        <w:rPr>
          <w:color w:val="000000" w:themeColor="text1"/>
        </w:rPr>
        <w:t>ame, address, telephone and fax numbers, and fede</w:t>
      </w:r>
      <w:r w:rsidR="00442681" w:rsidRPr="00EA72CF">
        <w:rPr>
          <w:color w:val="000000" w:themeColor="text1"/>
        </w:rPr>
        <w:t xml:space="preserve">ral tax identification number. </w:t>
      </w:r>
      <w:r w:rsidR="00893C52" w:rsidRPr="00EA72CF">
        <w:rPr>
          <w:color w:val="000000" w:themeColor="text1"/>
        </w:rPr>
        <w:t xml:space="preserve">Note that if </w:t>
      </w:r>
      <w:r w:rsidRPr="00EA72CF">
        <w:rPr>
          <w:color w:val="000000" w:themeColor="text1"/>
        </w:rPr>
        <w:t xml:space="preserve">the </w:t>
      </w:r>
      <w:r w:rsidR="00893C52" w:rsidRPr="00EA72CF">
        <w:rPr>
          <w:color w:val="000000" w:themeColor="text1"/>
        </w:rPr>
        <w:t xml:space="preserve">Proposer is a sole proprietor using his or her social security number, the social security </w:t>
      </w:r>
      <w:r w:rsidR="0080611E" w:rsidRPr="00EA72CF">
        <w:rPr>
          <w:color w:val="000000" w:themeColor="text1"/>
        </w:rPr>
        <w:t>number will be required before</w:t>
      </w:r>
      <w:r w:rsidR="00893C52" w:rsidRPr="00EA72CF">
        <w:rPr>
          <w:color w:val="000000" w:themeColor="text1"/>
        </w:rPr>
        <w:t xml:space="preserve"> finalizing a contract.  </w:t>
      </w:r>
    </w:p>
    <w:p w:rsidR="000518CD" w:rsidRPr="002238D0" w:rsidRDefault="00893C52" w:rsidP="00734A86">
      <w:pPr>
        <w:pStyle w:val="ListParagraph"/>
        <w:keepNext/>
        <w:numPr>
          <w:ilvl w:val="2"/>
          <w:numId w:val="20"/>
        </w:numPr>
        <w:jc w:val="both"/>
        <w:rPr>
          <w:color w:val="000000" w:themeColor="text1"/>
        </w:rPr>
      </w:pPr>
      <w:r w:rsidRPr="00EA72CF">
        <w:rPr>
          <w:color w:val="000000" w:themeColor="text1"/>
        </w:rPr>
        <w:t>N</w:t>
      </w:r>
      <w:r w:rsidR="00C041EE" w:rsidRPr="00EA72CF">
        <w:rPr>
          <w:color w:val="000000" w:themeColor="text1"/>
        </w:rPr>
        <w:t>ame, title, address, telephone number</w:t>
      </w:r>
      <w:r w:rsidRPr="00EA72CF">
        <w:rPr>
          <w:color w:val="000000" w:themeColor="text1"/>
        </w:rPr>
        <w:t>, and email address</w:t>
      </w:r>
      <w:r w:rsidR="00C041EE" w:rsidRPr="00EA72CF">
        <w:rPr>
          <w:color w:val="000000" w:themeColor="text1"/>
        </w:rPr>
        <w:t xml:space="preserve"> of </w:t>
      </w:r>
      <w:r w:rsidRPr="00EA72CF">
        <w:rPr>
          <w:color w:val="000000" w:themeColor="text1"/>
        </w:rPr>
        <w:t>the</w:t>
      </w:r>
      <w:r w:rsidR="00C041EE" w:rsidRPr="00EA72CF">
        <w:rPr>
          <w:color w:val="000000" w:themeColor="text1"/>
        </w:rPr>
        <w:t xml:space="preserve"> individual who </w:t>
      </w:r>
      <w:r w:rsidRPr="00EA72CF">
        <w:rPr>
          <w:color w:val="000000" w:themeColor="text1"/>
        </w:rPr>
        <w:t xml:space="preserve">will act as </w:t>
      </w:r>
      <w:r w:rsidR="0090254C" w:rsidRPr="00EA72CF">
        <w:rPr>
          <w:color w:val="000000" w:themeColor="text1"/>
        </w:rPr>
        <w:t xml:space="preserve">the </w:t>
      </w:r>
      <w:r w:rsidRPr="00EA72CF">
        <w:rPr>
          <w:color w:val="000000" w:themeColor="text1"/>
        </w:rPr>
        <w:t>P</w:t>
      </w:r>
      <w:r w:rsidR="00C041EE" w:rsidRPr="00EA72CF">
        <w:rPr>
          <w:color w:val="000000" w:themeColor="text1"/>
        </w:rPr>
        <w:t>roposer’s designated representative</w:t>
      </w:r>
      <w:r w:rsidRPr="00EA72CF">
        <w:rPr>
          <w:color w:val="000000" w:themeColor="text1"/>
        </w:rPr>
        <w:t xml:space="preserve"> for purposes of this RFP</w:t>
      </w:r>
      <w:r w:rsidR="00C041EE" w:rsidRPr="00EA72CF">
        <w:rPr>
          <w:color w:val="000000" w:themeColor="text1"/>
        </w:rPr>
        <w:t xml:space="preserve">.  </w:t>
      </w:r>
    </w:p>
    <w:p w:rsidR="00C041EE" w:rsidRPr="002238D0" w:rsidRDefault="000518CD" w:rsidP="00734A86">
      <w:pPr>
        <w:pStyle w:val="ListParagraph"/>
        <w:keepNext/>
        <w:numPr>
          <w:ilvl w:val="2"/>
          <w:numId w:val="20"/>
        </w:numPr>
        <w:jc w:val="both"/>
        <w:rPr>
          <w:color w:val="000000" w:themeColor="text1"/>
        </w:rPr>
      </w:pPr>
      <w:r w:rsidRPr="00EA72CF">
        <w:rPr>
          <w:color w:val="000000" w:themeColor="text1"/>
        </w:rPr>
        <w:t xml:space="preserve">Names, addresses, and telephone numbers of a minimum of </w:t>
      </w:r>
      <w:r w:rsidR="00173E69" w:rsidRPr="00683FCF">
        <w:rPr>
          <w:b/>
          <w:color w:val="000000" w:themeColor="text1"/>
        </w:rPr>
        <w:t>three</w:t>
      </w:r>
      <w:r w:rsidR="00173E69" w:rsidRPr="00EA72CF">
        <w:rPr>
          <w:color w:val="000000" w:themeColor="text1"/>
        </w:rPr>
        <w:t xml:space="preserve"> (3</w:t>
      </w:r>
      <w:r w:rsidRPr="00EA72CF">
        <w:rPr>
          <w:color w:val="000000" w:themeColor="text1"/>
        </w:rPr>
        <w:t xml:space="preserve">) clients for whom the </w:t>
      </w:r>
      <w:r w:rsidR="00D92EF1" w:rsidRPr="00EA72CF">
        <w:rPr>
          <w:color w:val="000000" w:themeColor="text1"/>
        </w:rPr>
        <w:t>Proposer</w:t>
      </w:r>
      <w:r w:rsidRPr="00EA72CF">
        <w:rPr>
          <w:color w:val="000000" w:themeColor="text1"/>
        </w:rPr>
        <w:t xml:space="preserve"> has provided similar </w:t>
      </w:r>
      <w:r w:rsidR="00173E69" w:rsidRPr="00EA72CF">
        <w:rPr>
          <w:color w:val="000000" w:themeColor="text1"/>
        </w:rPr>
        <w:t>services</w:t>
      </w:r>
      <w:r w:rsidR="00442681" w:rsidRPr="00EA72CF">
        <w:rPr>
          <w:color w:val="000000" w:themeColor="text1"/>
        </w:rPr>
        <w:t xml:space="preserve">. </w:t>
      </w:r>
      <w:r w:rsidRPr="00EA72CF">
        <w:rPr>
          <w:color w:val="000000" w:themeColor="text1"/>
        </w:rPr>
        <w:t xml:space="preserve">The </w:t>
      </w:r>
      <w:r w:rsidR="00C067AA" w:rsidRPr="00EA72CF">
        <w:rPr>
          <w:color w:val="000000" w:themeColor="text1"/>
        </w:rPr>
        <w:t>Judicial Council</w:t>
      </w:r>
      <w:r w:rsidRPr="00EA72CF">
        <w:rPr>
          <w:color w:val="000000" w:themeColor="text1"/>
        </w:rPr>
        <w:t xml:space="preserve"> may check references listed by </w:t>
      </w:r>
      <w:r w:rsidR="0090254C" w:rsidRPr="00EA72CF">
        <w:rPr>
          <w:color w:val="000000" w:themeColor="text1"/>
        </w:rPr>
        <w:t xml:space="preserve">the </w:t>
      </w:r>
      <w:r w:rsidR="00D92EF1" w:rsidRPr="00EA72CF">
        <w:rPr>
          <w:color w:val="000000" w:themeColor="text1"/>
        </w:rPr>
        <w:t>Proposer</w:t>
      </w:r>
      <w:r w:rsidRPr="00EA72CF">
        <w:rPr>
          <w:color w:val="000000" w:themeColor="text1"/>
        </w:rPr>
        <w:t>.</w:t>
      </w:r>
    </w:p>
    <w:p w:rsidR="00595822" w:rsidRPr="002238D0" w:rsidRDefault="00893C52" w:rsidP="00734A86">
      <w:pPr>
        <w:pStyle w:val="ListParagraph"/>
        <w:keepNext/>
        <w:numPr>
          <w:ilvl w:val="2"/>
          <w:numId w:val="20"/>
        </w:numPr>
        <w:jc w:val="both"/>
        <w:rPr>
          <w:color w:val="000000" w:themeColor="text1"/>
        </w:rPr>
      </w:pPr>
      <w:r w:rsidRPr="00EA72CF">
        <w:rPr>
          <w:color w:val="000000" w:themeColor="text1"/>
        </w:rPr>
        <w:t>For each key staff member: a resume</w:t>
      </w:r>
      <w:r w:rsidR="00595822" w:rsidRPr="00EA72CF">
        <w:rPr>
          <w:color w:val="000000" w:themeColor="text1"/>
        </w:rPr>
        <w:t xml:space="preserve"> describing the </w:t>
      </w:r>
      <w:r w:rsidRPr="00EA72CF">
        <w:rPr>
          <w:color w:val="000000" w:themeColor="text1"/>
        </w:rPr>
        <w:t xml:space="preserve">individual’s </w:t>
      </w:r>
      <w:r w:rsidR="00595822" w:rsidRPr="00EA72CF">
        <w:rPr>
          <w:color w:val="000000" w:themeColor="text1"/>
        </w:rPr>
        <w:t xml:space="preserve">background and experience, as well as </w:t>
      </w:r>
      <w:r w:rsidRPr="00EA72CF">
        <w:rPr>
          <w:color w:val="000000" w:themeColor="text1"/>
        </w:rPr>
        <w:t>the</w:t>
      </w:r>
      <w:r w:rsidR="00595822" w:rsidRPr="00EA72CF">
        <w:rPr>
          <w:color w:val="000000" w:themeColor="text1"/>
        </w:rPr>
        <w:t xml:space="preserve"> individual’s ability and experience in conducting the proposed activities.</w:t>
      </w:r>
    </w:p>
    <w:p w:rsidR="00595822" w:rsidRPr="002238D0" w:rsidRDefault="00292053" w:rsidP="00734A86">
      <w:pPr>
        <w:pStyle w:val="ListParagraph"/>
        <w:keepNext/>
        <w:numPr>
          <w:ilvl w:val="2"/>
          <w:numId w:val="20"/>
        </w:numPr>
        <w:jc w:val="both"/>
        <w:rPr>
          <w:color w:val="000000" w:themeColor="text1"/>
        </w:rPr>
      </w:pPr>
      <w:r w:rsidRPr="00EA72CF">
        <w:rPr>
          <w:color w:val="000000" w:themeColor="text1"/>
        </w:rPr>
        <w:t>Proposed m</w:t>
      </w:r>
      <w:r w:rsidR="00595822" w:rsidRPr="00EA72CF">
        <w:rPr>
          <w:color w:val="000000" w:themeColor="text1"/>
        </w:rPr>
        <w:t xml:space="preserve">ethod to complete the </w:t>
      </w:r>
      <w:r w:rsidRPr="00EA72CF">
        <w:rPr>
          <w:color w:val="000000" w:themeColor="text1"/>
        </w:rPr>
        <w:t>work</w:t>
      </w:r>
      <w:r w:rsidR="00A9408B" w:rsidRPr="00EA72CF">
        <w:rPr>
          <w:color w:val="000000" w:themeColor="text1"/>
        </w:rPr>
        <w:t>.</w:t>
      </w:r>
    </w:p>
    <w:p w:rsidR="00595822" w:rsidRPr="002238D0" w:rsidRDefault="009F756D" w:rsidP="00734A86">
      <w:pPr>
        <w:pStyle w:val="ListParagraph"/>
        <w:keepNext/>
        <w:numPr>
          <w:ilvl w:val="3"/>
          <w:numId w:val="20"/>
        </w:numPr>
        <w:jc w:val="both"/>
        <w:rPr>
          <w:color w:val="000000" w:themeColor="text1"/>
        </w:rPr>
      </w:pPr>
      <w:r w:rsidRPr="00EA72CF">
        <w:rPr>
          <w:color w:val="000000" w:themeColor="text1"/>
        </w:rPr>
        <w:t>Describe the proposed method to complete the work, including a detailed work plan with milestones and deliverables.</w:t>
      </w:r>
    </w:p>
    <w:p w:rsidR="003E2FAC" w:rsidRPr="002238D0" w:rsidRDefault="009F756D" w:rsidP="00734A86">
      <w:pPr>
        <w:pStyle w:val="ListParagraph"/>
        <w:keepNext/>
        <w:numPr>
          <w:ilvl w:val="3"/>
          <w:numId w:val="20"/>
        </w:numPr>
        <w:jc w:val="both"/>
        <w:rPr>
          <w:color w:val="000000" w:themeColor="text1"/>
        </w:rPr>
      </w:pPr>
      <w:r w:rsidRPr="00EA72CF">
        <w:rPr>
          <w:color w:val="000000" w:themeColor="text1"/>
        </w:rPr>
        <w:t>Describe your plan to ensure continued customer satisfaction throughout this engagement. Include items such as guarantees, client surveys, escalation procedures, and periodic meetings with the Judicial Council Project Manager.</w:t>
      </w:r>
    </w:p>
    <w:p w:rsidR="00B60F34" w:rsidRPr="002238D0" w:rsidRDefault="009F756D" w:rsidP="00734A86">
      <w:pPr>
        <w:pStyle w:val="ListParagraph"/>
        <w:keepNext/>
        <w:numPr>
          <w:ilvl w:val="3"/>
          <w:numId w:val="20"/>
        </w:numPr>
        <w:jc w:val="both"/>
        <w:rPr>
          <w:color w:val="000000" w:themeColor="text1"/>
        </w:rPr>
      </w:pPr>
      <w:r w:rsidRPr="00EA72CF">
        <w:rPr>
          <w:color w:val="000000" w:themeColor="text1"/>
        </w:rPr>
        <w:t xml:space="preserve">Describe your proposed invoicing process. Please note that the Judicial Council </w:t>
      </w:r>
      <w:r w:rsidR="00442681" w:rsidRPr="00EA72CF">
        <w:rPr>
          <w:color w:val="000000" w:themeColor="text1"/>
        </w:rPr>
        <w:t>will make every effort to ensure that invoices are paid promptly, but is unable to pay any late fees or interest payments on invoices past due.</w:t>
      </w:r>
    </w:p>
    <w:p w:rsidR="00BD0D2D" w:rsidRPr="002238D0" w:rsidRDefault="00BD0D2D" w:rsidP="00734A86">
      <w:pPr>
        <w:pStyle w:val="ListParagraph"/>
        <w:keepNext/>
        <w:numPr>
          <w:ilvl w:val="2"/>
          <w:numId w:val="20"/>
        </w:numPr>
        <w:jc w:val="both"/>
        <w:rPr>
          <w:color w:val="000000" w:themeColor="text1"/>
        </w:rPr>
      </w:pPr>
      <w:r w:rsidRPr="00EA72CF">
        <w:rPr>
          <w:color w:val="000000" w:themeColor="text1"/>
        </w:rPr>
        <w:t xml:space="preserve">Acceptance of the </w:t>
      </w:r>
      <w:r w:rsidR="005F6E88" w:rsidRPr="00EA72CF">
        <w:rPr>
          <w:color w:val="000000" w:themeColor="text1"/>
        </w:rPr>
        <w:t>Terms and Conditions</w:t>
      </w:r>
      <w:r w:rsidRPr="00EA72CF">
        <w:rPr>
          <w:color w:val="000000" w:themeColor="text1"/>
        </w:rPr>
        <w:t xml:space="preserve">.  </w:t>
      </w:r>
    </w:p>
    <w:p w:rsidR="00BD0D2D" w:rsidRPr="002238D0" w:rsidRDefault="00432F1A" w:rsidP="00734A86">
      <w:pPr>
        <w:pStyle w:val="ListParagraph"/>
        <w:keepNext/>
        <w:numPr>
          <w:ilvl w:val="3"/>
          <w:numId w:val="20"/>
        </w:numPr>
        <w:jc w:val="both"/>
        <w:rPr>
          <w:color w:val="000000" w:themeColor="text1"/>
        </w:rPr>
      </w:pPr>
      <w:r w:rsidRPr="00EA72CF">
        <w:rPr>
          <w:color w:val="000000" w:themeColor="text1"/>
        </w:rPr>
        <w:t>On Attachment 3, the Proposer must check the appropriate box and sign the form</w:t>
      </w:r>
      <w:r w:rsidR="00EC497E" w:rsidRPr="00EA72CF">
        <w:rPr>
          <w:color w:val="000000" w:themeColor="text1"/>
        </w:rPr>
        <w:t>. If the Proposer marks the second box, it must provide the required additional materials</w:t>
      </w:r>
      <w:r w:rsidR="00173E69" w:rsidRPr="00EA72CF">
        <w:rPr>
          <w:color w:val="000000" w:themeColor="text1"/>
        </w:rPr>
        <w:t xml:space="preserve">. </w:t>
      </w:r>
      <w:r w:rsidR="00312D1B" w:rsidRPr="00EA72CF">
        <w:rPr>
          <w:color w:val="000000" w:themeColor="text1"/>
        </w:rPr>
        <w:t>An “exception” includes any addition, deletion, or other modification.</w:t>
      </w:r>
      <w:r w:rsidR="00173CFE" w:rsidRPr="00EA72CF">
        <w:rPr>
          <w:color w:val="000000" w:themeColor="text1"/>
        </w:rPr>
        <w:t xml:space="preserve">  </w:t>
      </w:r>
    </w:p>
    <w:p w:rsidR="00BD0D2D" w:rsidRPr="002238D0" w:rsidRDefault="00BD0D2D" w:rsidP="00734A86">
      <w:pPr>
        <w:pStyle w:val="ListParagraph"/>
        <w:keepNext/>
        <w:numPr>
          <w:ilvl w:val="3"/>
          <w:numId w:val="20"/>
        </w:numPr>
        <w:jc w:val="both"/>
        <w:rPr>
          <w:color w:val="000000" w:themeColor="text1"/>
        </w:rPr>
      </w:pPr>
      <w:r w:rsidRPr="00EA72CF">
        <w:rPr>
          <w:color w:val="000000" w:themeColor="text1"/>
        </w:rPr>
        <w:t xml:space="preserve">If exceptions are identified, the Proposer must also submit </w:t>
      </w:r>
      <w:r w:rsidR="0012465F" w:rsidRPr="00EA72CF">
        <w:rPr>
          <w:color w:val="000000" w:themeColor="text1"/>
        </w:rPr>
        <w:t>(</w:t>
      </w:r>
      <w:r w:rsidR="00F477DC" w:rsidRPr="00EA72CF">
        <w:rPr>
          <w:color w:val="000000" w:themeColor="text1"/>
        </w:rPr>
        <w:t>a</w:t>
      </w:r>
      <w:r w:rsidR="0012465F" w:rsidRPr="00EA72CF">
        <w:rPr>
          <w:color w:val="000000" w:themeColor="text1"/>
        </w:rPr>
        <w:t xml:space="preserve">) </w:t>
      </w:r>
      <w:r w:rsidRPr="00EA72CF">
        <w:rPr>
          <w:color w:val="000000" w:themeColor="text1"/>
        </w:rPr>
        <w:t xml:space="preserve">a red-lined version of the </w:t>
      </w:r>
      <w:r w:rsidR="00EC4775" w:rsidRPr="00EA72CF">
        <w:rPr>
          <w:color w:val="000000" w:themeColor="text1"/>
        </w:rPr>
        <w:t xml:space="preserve">Terms and Conditions </w:t>
      </w:r>
      <w:r w:rsidRPr="00EA72CF">
        <w:rPr>
          <w:color w:val="000000" w:themeColor="text1"/>
        </w:rPr>
        <w:t xml:space="preserve">that </w:t>
      </w:r>
      <w:r w:rsidR="0012465F" w:rsidRPr="00EA72CF">
        <w:rPr>
          <w:color w:val="000000" w:themeColor="text1"/>
        </w:rPr>
        <w:t xml:space="preserve">implements all </w:t>
      </w:r>
      <w:r w:rsidRPr="00EA72CF">
        <w:rPr>
          <w:color w:val="000000" w:themeColor="text1"/>
        </w:rPr>
        <w:t xml:space="preserve">proposed changes, and </w:t>
      </w:r>
      <w:r w:rsidR="0012465F" w:rsidRPr="00EA72CF">
        <w:rPr>
          <w:color w:val="000000" w:themeColor="text1"/>
        </w:rPr>
        <w:t>(</w:t>
      </w:r>
      <w:r w:rsidR="00F477DC" w:rsidRPr="00EA72CF">
        <w:rPr>
          <w:color w:val="000000" w:themeColor="text1"/>
        </w:rPr>
        <w:t>b</w:t>
      </w:r>
      <w:r w:rsidR="0012465F" w:rsidRPr="00EA72CF">
        <w:rPr>
          <w:color w:val="000000" w:themeColor="text1"/>
        </w:rPr>
        <w:t xml:space="preserve">) </w:t>
      </w:r>
      <w:r w:rsidRPr="00EA72CF">
        <w:rPr>
          <w:color w:val="000000" w:themeColor="text1"/>
        </w:rPr>
        <w:t xml:space="preserve">a written explanation or rationale for each exception and/or proposed change. </w:t>
      </w:r>
    </w:p>
    <w:p w:rsidR="007B0E96" w:rsidRPr="002238D0" w:rsidRDefault="007B0E96" w:rsidP="00734A86">
      <w:pPr>
        <w:pStyle w:val="ListParagraph"/>
        <w:keepNext/>
        <w:numPr>
          <w:ilvl w:val="2"/>
          <w:numId w:val="20"/>
        </w:numPr>
        <w:jc w:val="both"/>
        <w:rPr>
          <w:color w:val="000000" w:themeColor="text1"/>
        </w:rPr>
      </w:pPr>
      <w:r w:rsidRPr="00EA72CF">
        <w:rPr>
          <w:color w:val="000000" w:themeColor="text1"/>
        </w:rPr>
        <w:t>Certifications</w:t>
      </w:r>
      <w:r w:rsidR="00595811" w:rsidRPr="00EA72CF">
        <w:rPr>
          <w:color w:val="000000" w:themeColor="text1"/>
        </w:rPr>
        <w:t>, Attachments,</w:t>
      </w:r>
      <w:r w:rsidRPr="00EA72CF">
        <w:rPr>
          <w:color w:val="000000" w:themeColor="text1"/>
        </w:rPr>
        <w:t xml:space="preserve"> and other requirements. </w:t>
      </w:r>
    </w:p>
    <w:p w:rsidR="007B0E96" w:rsidRPr="002238D0" w:rsidRDefault="0090254C" w:rsidP="00734A86">
      <w:pPr>
        <w:pStyle w:val="ListParagraph"/>
        <w:keepNext/>
        <w:numPr>
          <w:ilvl w:val="3"/>
          <w:numId w:val="20"/>
        </w:numPr>
        <w:jc w:val="both"/>
        <w:rPr>
          <w:color w:val="000000" w:themeColor="text1"/>
        </w:rPr>
      </w:pPr>
      <w:r w:rsidRPr="00EA72CF">
        <w:rPr>
          <w:color w:val="000000" w:themeColor="text1"/>
        </w:rPr>
        <w:t xml:space="preserve">The </w:t>
      </w:r>
      <w:r w:rsidR="0012465F" w:rsidRPr="00EA72CF">
        <w:rPr>
          <w:color w:val="000000" w:themeColor="text1"/>
        </w:rPr>
        <w:t xml:space="preserve">Proposer must complete the General Certifications Form (Attachment 4) and submit the completed form with its proposal.  </w:t>
      </w:r>
    </w:p>
    <w:p w:rsidR="00A74DB8" w:rsidRPr="002238D0" w:rsidRDefault="008C0FC6" w:rsidP="00734A86">
      <w:pPr>
        <w:pStyle w:val="ListParagraph"/>
        <w:keepNext/>
        <w:numPr>
          <w:ilvl w:val="3"/>
          <w:numId w:val="20"/>
        </w:numPr>
        <w:jc w:val="both"/>
        <w:rPr>
          <w:color w:val="000000" w:themeColor="text1"/>
        </w:rPr>
      </w:pPr>
      <w:r w:rsidRPr="00EA72CF">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w:t>
      </w:r>
      <w:r w:rsidRPr="00EA72CF">
        <w:rPr>
          <w:color w:val="000000" w:themeColor="text1"/>
        </w:rPr>
        <w:lastRenderedPageBreak/>
        <w:t xml:space="preserve">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EA72CF">
        <w:rPr>
          <w:color w:val="000000" w:themeColor="text1"/>
        </w:rPr>
        <w:t>Contractor is</w:t>
      </w:r>
      <w:r w:rsidRPr="00EA72CF">
        <w:rPr>
          <w:color w:val="000000" w:themeColor="text1"/>
        </w:rPr>
        <w:t xml:space="preserve"> in good standing in its home jurisdiction. </w:t>
      </w:r>
    </w:p>
    <w:p w:rsidR="00D42316" w:rsidRDefault="00A74DB8" w:rsidP="00734A86">
      <w:pPr>
        <w:pStyle w:val="ListParagraph"/>
        <w:keepNext/>
        <w:numPr>
          <w:ilvl w:val="3"/>
          <w:numId w:val="20"/>
        </w:numPr>
        <w:jc w:val="both"/>
        <w:rPr>
          <w:color w:val="000000" w:themeColor="text1"/>
        </w:rPr>
      </w:pPr>
      <w:r w:rsidRPr="00EA72CF">
        <w:rPr>
          <w:color w:val="000000" w:themeColor="text1"/>
        </w:rPr>
        <w:t xml:space="preserve">Copies of </w:t>
      </w:r>
      <w:r w:rsidR="0090254C" w:rsidRPr="00EA72CF">
        <w:rPr>
          <w:color w:val="000000" w:themeColor="text1"/>
        </w:rPr>
        <w:t xml:space="preserve">the </w:t>
      </w:r>
      <w:r w:rsidR="002819AA" w:rsidRPr="00EA72CF">
        <w:rPr>
          <w:color w:val="000000" w:themeColor="text1"/>
        </w:rPr>
        <w:t xml:space="preserve">Proposer’s (and any subcontractors’) </w:t>
      </w:r>
      <w:r w:rsidRPr="00EA72CF">
        <w:rPr>
          <w:color w:val="000000" w:themeColor="text1"/>
        </w:rPr>
        <w:t>current business licenses, professional certifications, or other credentials.</w:t>
      </w:r>
    </w:p>
    <w:p w:rsidR="00D42316" w:rsidRDefault="00D42316" w:rsidP="00734A86">
      <w:pPr>
        <w:pStyle w:val="ListParagraph"/>
        <w:keepNext/>
        <w:numPr>
          <w:ilvl w:val="3"/>
          <w:numId w:val="20"/>
        </w:numPr>
        <w:jc w:val="both"/>
        <w:rPr>
          <w:color w:val="000000" w:themeColor="text1"/>
        </w:rPr>
      </w:pPr>
      <w:r>
        <w:rPr>
          <w:color w:val="000000" w:themeColor="text1"/>
        </w:rPr>
        <w:t xml:space="preserve">(Conditional) A signed Attachment 8, DVBE Declaration Form if proposer seeks the Disabled Veteran Business Enterprise preference. </w:t>
      </w:r>
    </w:p>
    <w:p w:rsidR="00A74DB8" w:rsidRDefault="00D42316" w:rsidP="00734A86">
      <w:pPr>
        <w:pStyle w:val="ListParagraph"/>
        <w:keepNext/>
        <w:numPr>
          <w:ilvl w:val="3"/>
          <w:numId w:val="20"/>
        </w:numPr>
        <w:jc w:val="both"/>
        <w:rPr>
          <w:color w:val="000000" w:themeColor="text1"/>
        </w:rPr>
      </w:pPr>
      <w:r>
        <w:rPr>
          <w:color w:val="000000" w:themeColor="text1"/>
        </w:rPr>
        <w:t>(Conditional) A signed Attachment 9, Proposer</w:t>
      </w:r>
      <w:r w:rsidR="00696CDC">
        <w:rPr>
          <w:color w:val="000000" w:themeColor="text1"/>
        </w:rPr>
        <w:t xml:space="preserve"> Declaration Form if proposer seeks the Disabled Veteran Business Enterprise preference. </w:t>
      </w:r>
      <w:r w:rsidR="00F06F43" w:rsidRPr="00EA72CF">
        <w:rPr>
          <w:color w:val="000000" w:themeColor="text1"/>
        </w:rPr>
        <w:t xml:space="preserve">  </w:t>
      </w:r>
    </w:p>
    <w:p w:rsidR="002A2493" w:rsidRPr="00EA72CF" w:rsidRDefault="002A2493" w:rsidP="00734A86">
      <w:pPr>
        <w:pStyle w:val="ListParagraph"/>
        <w:keepNext/>
        <w:numPr>
          <w:ilvl w:val="2"/>
          <w:numId w:val="20"/>
        </w:numPr>
        <w:jc w:val="both"/>
        <w:rPr>
          <w:color w:val="000000" w:themeColor="text1"/>
        </w:rPr>
      </w:pPr>
      <w:r>
        <w:rPr>
          <w:color w:val="000000" w:themeColor="text1"/>
        </w:rPr>
        <w:t xml:space="preserve">A copy of Proposer’s software licenses agreement for evaluation purposes. </w:t>
      </w:r>
    </w:p>
    <w:p w:rsidR="00A74DB8" w:rsidRPr="00A8212B" w:rsidRDefault="00D02926" w:rsidP="00734A86">
      <w:pPr>
        <w:ind w:left="2160" w:hanging="720"/>
        <w:jc w:val="both"/>
      </w:pPr>
      <w:r w:rsidRPr="00380F9A">
        <w:t xml:space="preserve"> </w:t>
      </w:r>
    </w:p>
    <w:p w:rsidR="005B04DF" w:rsidRPr="007D3818" w:rsidRDefault="005B04DF" w:rsidP="00734A86">
      <w:pPr>
        <w:pStyle w:val="ListParagraph"/>
        <w:keepNext/>
        <w:numPr>
          <w:ilvl w:val="1"/>
          <w:numId w:val="20"/>
        </w:numPr>
        <w:jc w:val="both"/>
        <w:rPr>
          <w:color w:val="000000" w:themeColor="text1"/>
        </w:rPr>
      </w:pPr>
      <w:r w:rsidRPr="007D3818">
        <w:rPr>
          <w:color w:val="000000" w:themeColor="text1"/>
        </w:rPr>
        <w:t>Cost P</w:t>
      </w:r>
      <w:r w:rsidR="0022207C" w:rsidRPr="007D3818">
        <w:rPr>
          <w:color w:val="000000" w:themeColor="text1"/>
        </w:rPr>
        <w:t>ortion</w:t>
      </w:r>
      <w:r w:rsidRPr="007D3818">
        <w:rPr>
          <w:color w:val="000000" w:themeColor="text1"/>
        </w:rPr>
        <w:t xml:space="preserve">.    The following information must be included in the </w:t>
      </w:r>
      <w:r w:rsidR="003364C3" w:rsidRPr="007D3818">
        <w:rPr>
          <w:color w:val="000000" w:themeColor="text1"/>
        </w:rPr>
        <w:t>cost</w:t>
      </w:r>
      <w:r w:rsidRPr="007D3818">
        <w:rPr>
          <w:color w:val="000000" w:themeColor="text1"/>
        </w:rPr>
        <w:t xml:space="preserve"> </w:t>
      </w:r>
      <w:r w:rsidR="0022207C" w:rsidRPr="007D3818">
        <w:rPr>
          <w:color w:val="000000" w:themeColor="text1"/>
        </w:rPr>
        <w:t xml:space="preserve">portion of the </w:t>
      </w:r>
      <w:r w:rsidRPr="007D3818">
        <w:rPr>
          <w:color w:val="000000" w:themeColor="text1"/>
        </w:rPr>
        <w:t>proposal.</w:t>
      </w:r>
    </w:p>
    <w:p w:rsidR="00C40C8B" w:rsidRDefault="00C40C8B" w:rsidP="00734A86">
      <w:pPr>
        <w:ind w:left="2160" w:hanging="720"/>
        <w:jc w:val="both"/>
      </w:pPr>
    </w:p>
    <w:p w:rsidR="00C40C8B" w:rsidRPr="00D717BB" w:rsidRDefault="008D3BCD" w:rsidP="00734A86">
      <w:pPr>
        <w:pStyle w:val="ListParagraph"/>
        <w:keepNext/>
        <w:numPr>
          <w:ilvl w:val="2"/>
          <w:numId w:val="20"/>
        </w:numPr>
        <w:jc w:val="both"/>
        <w:rPr>
          <w:color w:val="000000" w:themeColor="text1"/>
          <w:u w:val="single"/>
        </w:rPr>
      </w:pPr>
      <w:r>
        <w:rPr>
          <w:color w:val="000000" w:themeColor="text1"/>
          <w:u w:val="single"/>
        </w:rPr>
        <w:t>Design, Initial Setup, and Migration Services</w:t>
      </w:r>
      <w:r w:rsidR="00C40C8B" w:rsidRPr="00D717BB">
        <w:rPr>
          <w:color w:val="000000" w:themeColor="text1"/>
          <w:u w:val="single"/>
        </w:rPr>
        <w:t xml:space="preserve"> </w:t>
      </w:r>
    </w:p>
    <w:p w:rsidR="00246470" w:rsidRPr="002238D0" w:rsidRDefault="00246470" w:rsidP="00734A86">
      <w:pPr>
        <w:pStyle w:val="ListParagraph"/>
        <w:keepNext/>
        <w:numPr>
          <w:ilvl w:val="3"/>
          <w:numId w:val="20"/>
        </w:numPr>
        <w:jc w:val="both"/>
        <w:rPr>
          <w:color w:val="000000" w:themeColor="text1"/>
        </w:rPr>
      </w:pPr>
      <w:r w:rsidRPr="007D3818">
        <w:rPr>
          <w:color w:val="000000" w:themeColor="text1"/>
        </w:rPr>
        <w:t xml:space="preserve">A detailed line item budget showing total cost of the proposed services.  </w:t>
      </w:r>
    </w:p>
    <w:p w:rsidR="00246470" w:rsidRPr="002238D0" w:rsidRDefault="00246470" w:rsidP="00734A86">
      <w:pPr>
        <w:pStyle w:val="ListParagraph"/>
        <w:keepNext/>
        <w:numPr>
          <w:ilvl w:val="3"/>
          <w:numId w:val="20"/>
        </w:numPr>
        <w:jc w:val="both"/>
        <w:rPr>
          <w:color w:val="000000" w:themeColor="text1"/>
        </w:rPr>
      </w:pPr>
      <w:r w:rsidRPr="007D3818">
        <w:rPr>
          <w:color w:val="000000" w:themeColor="text1"/>
        </w:rPr>
        <w:t>A full explanation of all budget line items in a narrative entitled “Budget Justification.”</w:t>
      </w:r>
    </w:p>
    <w:p w:rsidR="00246470" w:rsidRDefault="005F5C25" w:rsidP="00734A86">
      <w:pPr>
        <w:pStyle w:val="ListParagraph"/>
        <w:keepNext/>
        <w:numPr>
          <w:ilvl w:val="3"/>
          <w:numId w:val="20"/>
        </w:numPr>
        <w:jc w:val="both"/>
        <w:rPr>
          <w:color w:val="000000" w:themeColor="text1"/>
        </w:rPr>
      </w:pPr>
      <w:r w:rsidRPr="007D3818">
        <w:rPr>
          <w:color w:val="000000" w:themeColor="text1"/>
        </w:rPr>
        <w:t>A “not to exceed” total for all work and expenses payable under the contract, if awarded.</w:t>
      </w:r>
    </w:p>
    <w:p w:rsidR="008E6B9C" w:rsidRDefault="008E6B9C" w:rsidP="00734A86">
      <w:pPr>
        <w:pStyle w:val="ListParagraph"/>
        <w:keepNext/>
        <w:ind w:left="2880"/>
        <w:jc w:val="both"/>
        <w:rPr>
          <w:color w:val="000000" w:themeColor="text1"/>
        </w:rPr>
      </w:pPr>
    </w:p>
    <w:p w:rsidR="008E6B9C" w:rsidRDefault="008E6B9C" w:rsidP="00734A86">
      <w:pPr>
        <w:pStyle w:val="ListParagraph"/>
        <w:keepNext/>
        <w:numPr>
          <w:ilvl w:val="2"/>
          <w:numId w:val="20"/>
        </w:numPr>
        <w:jc w:val="both"/>
        <w:rPr>
          <w:color w:val="000000" w:themeColor="text1"/>
          <w:u w:val="single"/>
        </w:rPr>
      </w:pPr>
      <w:r w:rsidRPr="008E6B9C">
        <w:rPr>
          <w:color w:val="000000" w:themeColor="text1"/>
          <w:u w:val="single"/>
        </w:rPr>
        <w:t>Hosted Solution Subscription Services</w:t>
      </w:r>
    </w:p>
    <w:p w:rsidR="008D3BCD" w:rsidRDefault="008D3BCD" w:rsidP="00734A86">
      <w:pPr>
        <w:pStyle w:val="ListParagraph"/>
        <w:keepNext/>
        <w:numPr>
          <w:ilvl w:val="3"/>
          <w:numId w:val="20"/>
        </w:numPr>
        <w:jc w:val="both"/>
        <w:rPr>
          <w:color w:val="000000" w:themeColor="text1"/>
        </w:rPr>
      </w:pPr>
      <w:r w:rsidRPr="007D3818">
        <w:rPr>
          <w:color w:val="000000" w:themeColor="text1"/>
        </w:rPr>
        <w:t xml:space="preserve">A detailed line item budget showing total cost of the proposed </w:t>
      </w:r>
      <w:r>
        <w:rPr>
          <w:color w:val="000000" w:themeColor="text1"/>
        </w:rPr>
        <w:t xml:space="preserve">hosted subscription </w:t>
      </w:r>
      <w:r w:rsidRPr="007D3818">
        <w:rPr>
          <w:color w:val="000000" w:themeColor="text1"/>
        </w:rPr>
        <w:t xml:space="preserve">services. </w:t>
      </w:r>
      <w:r>
        <w:rPr>
          <w:color w:val="000000" w:themeColor="text1"/>
        </w:rPr>
        <w:t>The budget must be outlined in the following format</w:t>
      </w:r>
      <w:r w:rsidR="00EF5C92">
        <w:rPr>
          <w:color w:val="000000" w:themeColor="text1"/>
        </w:rPr>
        <w:t xml:space="preserve"> (terms are estimates only and will be based on contract start date)</w:t>
      </w:r>
      <w:r>
        <w:rPr>
          <w:color w:val="000000" w:themeColor="text1"/>
        </w:rPr>
        <w:t>:</w:t>
      </w:r>
    </w:p>
    <w:p w:rsidR="008E6B9C" w:rsidRDefault="008E6B9C" w:rsidP="00734A86">
      <w:pPr>
        <w:pStyle w:val="ListParagraph"/>
        <w:keepNext/>
        <w:ind w:left="2880"/>
        <w:jc w:val="both"/>
        <w:rPr>
          <w:color w:val="000000" w:themeColor="text1"/>
        </w:rPr>
      </w:pPr>
    </w:p>
    <w:p w:rsidR="008E6B9C" w:rsidRPr="00C74EF1" w:rsidRDefault="00FA78FF" w:rsidP="00734A86">
      <w:pPr>
        <w:pStyle w:val="ListParagraph"/>
        <w:keepNext/>
        <w:numPr>
          <w:ilvl w:val="4"/>
          <w:numId w:val="20"/>
        </w:numPr>
        <w:jc w:val="both"/>
        <w:rPr>
          <w:color w:val="000000" w:themeColor="text1"/>
          <w:sz w:val="20"/>
          <w:szCs w:val="20"/>
        </w:rPr>
      </w:pPr>
      <w:r>
        <w:rPr>
          <w:color w:val="000000" w:themeColor="text1"/>
          <w:sz w:val="20"/>
          <w:szCs w:val="20"/>
        </w:rPr>
        <w:t>Initial Term: September 10, 2015 – September</w:t>
      </w:r>
      <w:r w:rsidR="00B91315" w:rsidRPr="00B91315">
        <w:rPr>
          <w:color w:val="000000" w:themeColor="text1"/>
          <w:sz w:val="20"/>
          <w:szCs w:val="20"/>
        </w:rPr>
        <w:t xml:space="preserve"> 09, 2016. </w:t>
      </w:r>
    </w:p>
    <w:p w:rsidR="008E6B9C" w:rsidRPr="00C74EF1" w:rsidRDefault="00B91315" w:rsidP="00734A86">
      <w:pPr>
        <w:pStyle w:val="ListParagraph"/>
        <w:keepNext/>
        <w:numPr>
          <w:ilvl w:val="4"/>
          <w:numId w:val="20"/>
        </w:numPr>
        <w:jc w:val="both"/>
        <w:rPr>
          <w:color w:val="000000" w:themeColor="text1"/>
          <w:sz w:val="20"/>
          <w:szCs w:val="20"/>
        </w:rPr>
      </w:pPr>
      <w:r w:rsidRPr="00B91315">
        <w:rPr>
          <w:color w:val="000000" w:themeColor="text1"/>
          <w:sz w:val="20"/>
          <w:szCs w:val="20"/>
        </w:rPr>
        <w:t>First Option Term: September 10, 2016 – September 09, 2017</w:t>
      </w:r>
    </w:p>
    <w:p w:rsidR="008E6B9C" w:rsidRPr="00C74EF1" w:rsidRDefault="00B91315" w:rsidP="00734A86">
      <w:pPr>
        <w:pStyle w:val="ListParagraph"/>
        <w:keepNext/>
        <w:numPr>
          <w:ilvl w:val="4"/>
          <w:numId w:val="20"/>
        </w:numPr>
        <w:jc w:val="both"/>
        <w:rPr>
          <w:color w:val="000000" w:themeColor="text1"/>
          <w:sz w:val="20"/>
          <w:szCs w:val="20"/>
        </w:rPr>
      </w:pPr>
      <w:r w:rsidRPr="00B91315">
        <w:rPr>
          <w:color w:val="000000" w:themeColor="text1"/>
          <w:sz w:val="20"/>
          <w:szCs w:val="20"/>
        </w:rPr>
        <w:t>Second Option Term: September 10, 2017 – September 09, 2018</w:t>
      </w:r>
    </w:p>
    <w:p w:rsidR="008E6B9C" w:rsidRPr="00C74EF1" w:rsidRDefault="00B91315" w:rsidP="00734A86">
      <w:pPr>
        <w:pStyle w:val="ListParagraph"/>
        <w:keepNext/>
        <w:numPr>
          <w:ilvl w:val="4"/>
          <w:numId w:val="20"/>
        </w:numPr>
        <w:jc w:val="both"/>
        <w:rPr>
          <w:color w:val="000000" w:themeColor="text1"/>
          <w:sz w:val="20"/>
          <w:szCs w:val="20"/>
        </w:rPr>
      </w:pPr>
      <w:r w:rsidRPr="00B91315">
        <w:rPr>
          <w:color w:val="000000" w:themeColor="text1"/>
          <w:sz w:val="20"/>
          <w:szCs w:val="20"/>
        </w:rPr>
        <w:t>Third Option Term: September 10, 2018 – September 09, 2019</w:t>
      </w:r>
    </w:p>
    <w:p w:rsidR="008E6B9C" w:rsidRDefault="008D3BCD" w:rsidP="00734A86">
      <w:pPr>
        <w:pStyle w:val="ListParagraph"/>
        <w:keepNext/>
        <w:ind w:left="3960"/>
        <w:jc w:val="both"/>
        <w:rPr>
          <w:color w:val="000000" w:themeColor="text1"/>
        </w:rPr>
      </w:pPr>
      <w:r w:rsidRPr="007D3818">
        <w:rPr>
          <w:color w:val="000000" w:themeColor="text1"/>
        </w:rPr>
        <w:t xml:space="preserve"> </w:t>
      </w:r>
    </w:p>
    <w:p w:rsidR="008D3BCD" w:rsidRPr="002238D0" w:rsidRDefault="008D3BCD" w:rsidP="00734A86">
      <w:pPr>
        <w:pStyle w:val="ListParagraph"/>
        <w:keepNext/>
        <w:numPr>
          <w:ilvl w:val="3"/>
          <w:numId w:val="20"/>
        </w:numPr>
        <w:jc w:val="both"/>
        <w:rPr>
          <w:color w:val="000000" w:themeColor="text1"/>
        </w:rPr>
      </w:pPr>
      <w:r w:rsidRPr="007D3818">
        <w:rPr>
          <w:color w:val="000000" w:themeColor="text1"/>
        </w:rPr>
        <w:t>A full explanation of all budget line items in a narrative entitled “Budget Justification.”</w:t>
      </w:r>
    </w:p>
    <w:p w:rsidR="008D3BCD" w:rsidRDefault="008D3BCD" w:rsidP="00734A86">
      <w:pPr>
        <w:pStyle w:val="ListParagraph"/>
        <w:keepNext/>
        <w:numPr>
          <w:ilvl w:val="3"/>
          <w:numId w:val="20"/>
        </w:numPr>
        <w:jc w:val="both"/>
        <w:rPr>
          <w:color w:val="000000" w:themeColor="text1"/>
        </w:rPr>
      </w:pPr>
      <w:r w:rsidRPr="007D3818">
        <w:rPr>
          <w:color w:val="000000" w:themeColor="text1"/>
        </w:rPr>
        <w:t>A “not to exceed” total for all work and expenses payable under the contract, if awarded.</w:t>
      </w:r>
    </w:p>
    <w:p w:rsidR="00F62326" w:rsidRDefault="00F62326" w:rsidP="00734A86">
      <w:pPr>
        <w:pStyle w:val="ListParagraph"/>
        <w:keepNext/>
        <w:numPr>
          <w:ilvl w:val="3"/>
          <w:numId w:val="20"/>
        </w:numPr>
        <w:jc w:val="both"/>
        <w:rPr>
          <w:color w:val="000000" w:themeColor="text1"/>
        </w:rPr>
      </w:pPr>
      <w:r>
        <w:rPr>
          <w:color w:val="000000" w:themeColor="text1"/>
        </w:rPr>
        <w:t xml:space="preserve">Indicate all limitations relative to content, data size, storage, archiving, routine site backup, and maintenance.  </w:t>
      </w:r>
    </w:p>
    <w:p w:rsidR="005B04DF" w:rsidRDefault="005B04DF" w:rsidP="00595822">
      <w:pPr>
        <w:ind w:left="2160" w:hanging="720"/>
      </w:pPr>
    </w:p>
    <w:p w:rsidR="005B04DF" w:rsidRDefault="005B04DF" w:rsidP="00734A86">
      <w:pPr>
        <w:ind w:left="720"/>
        <w:jc w:val="both"/>
        <w:rPr>
          <w:color w:val="000000" w:themeColor="text1"/>
        </w:rPr>
      </w:pPr>
      <w:r w:rsidRPr="00FD4184">
        <w:rPr>
          <w:b/>
          <w:color w:val="000000" w:themeColor="text1"/>
        </w:rPr>
        <w:lastRenderedPageBreak/>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734A86">
      <w:pPr>
        <w:keepNext/>
        <w:ind w:left="720" w:hanging="720"/>
        <w:jc w:val="both"/>
        <w:rPr>
          <w:b/>
          <w:bCs/>
        </w:rPr>
      </w:pPr>
    </w:p>
    <w:p w:rsidR="00173CFE" w:rsidRPr="00762932" w:rsidRDefault="00173CFE" w:rsidP="00734A86">
      <w:pPr>
        <w:pStyle w:val="ListParagraph"/>
        <w:keepNext/>
        <w:numPr>
          <w:ilvl w:val="0"/>
          <w:numId w:val="20"/>
        </w:numPr>
        <w:jc w:val="both"/>
        <w:rPr>
          <w:b/>
          <w:bCs/>
        </w:rPr>
      </w:pPr>
      <w:r w:rsidRPr="006E4406">
        <w:rPr>
          <w:b/>
          <w:bCs/>
        </w:rPr>
        <w:t>OFFER PERIOD</w:t>
      </w:r>
    </w:p>
    <w:p w:rsidR="007D3818" w:rsidRPr="007D3818" w:rsidRDefault="00173CFE" w:rsidP="00734A86">
      <w:pPr>
        <w:pStyle w:val="ExhibitC2"/>
        <w:numPr>
          <w:ilvl w:val="0"/>
          <w:numId w:val="0"/>
        </w:numPr>
        <w:spacing w:before="120" w:after="120"/>
        <w:ind w:left="720"/>
        <w:jc w:val="both"/>
      </w:pPr>
      <w:r w:rsidRPr="009D1BBC">
        <w:rPr>
          <w:color w:val="000000" w:themeColor="text1"/>
        </w:rPr>
        <w:t xml:space="preserve">A Proposer's proposal is an irrevocable </w:t>
      </w:r>
      <w:r w:rsidRPr="00F62326">
        <w:rPr>
          <w:color w:val="000000" w:themeColor="text1"/>
        </w:rPr>
        <w:t xml:space="preserve">offer for </w:t>
      </w:r>
      <w:r w:rsidR="008E6B9C" w:rsidRPr="008E6B9C">
        <w:rPr>
          <w:color w:val="000000" w:themeColor="text1"/>
        </w:rPr>
        <w:t>one hundred twenty (</w:t>
      </w:r>
      <w:r w:rsidR="008E6B9C" w:rsidRPr="008E6B9C">
        <w:rPr>
          <w:b/>
          <w:color w:val="000000" w:themeColor="text1"/>
        </w:rPr>
        <w:t>120</w:t>
      </w:r>
      <w:r w:rsidR="008E6B9C" w:rsidRPr="008E6B9C">
        <w:rPr>
          <w:color w:val="000000" w:themeColor="text1"/>
        </w:rPr>
        <w:t>) days</w:t>
      </w:r>
      <w:r w:rsidRPr="00173CFE">
        <w:rPr>
          <w:color w:val="000000" w:themeColor="text1"/>
        </w:rPr>
        <w:t xml:space="preserve"> following the proposal due date.  </w:t>
      </w:r>
      <w:r w:rsidRPr="00173CFE">
        <w:t xml:space="preserve">In the event a final contract has not been awarded within this </w:t>
      </w:r>
      <w:r w:rsidRPr="00FE488A">
        <w:t xml:space="preserve">period, the </w:t>
      </w:r>
      <w:r w:rsidR="00C067AA">
        <w:t>Judicial Council</w:t>
      </w:r>
      <w:r w:rsidRPr="00FE488A">
        <w:t xml:space="preserve"> reserves the right to negotiate extensions to this period.</w:t>
      </w:r>
    </w:p>
    <w:p w:rsidR="00BD65B9" w:rsidRDefault="00BD65B9" w:rsidP="00734A86">
      <w:pPr>
        <w:pStyle w:val="ListParagraph"/>
        <w:keepNext/>
        <w:numPr>
          <w:ilvl w:val="0"/>
          <w:numId w:val="20"/>
        </w:numPr>
        <w:jc w:val="both"/>
        <w:rPr>
          <w:b/>
          <w:bCs/>
        </w:rPr>
      </w:pPr>
      <w:r>
        <w:rPr>
          <w:b/>
          <w:bCs/>
        </w:rPr>
        <w:t>EVALUATION OF PROPOSALS</w:t>
      </w:r>
    </w:p>
    <w:p w:rsidR="00BD65B9" w:rsidRDefault="00BD65B9" w:rsidP="00734A86">
      <w:pPr>
        <w:keepNext/>
        <w:jc w:val="both"/>
      </w:pPr>
    </w:p>
    <w:p w:rsidR="00626AC2" w:rsidRDefault="00626AC2" w:rsidP="00734A86">
      <w:pPr>
        <w:keepNext/>
        <w:ind w:left="720"/>
        <w:jc w:val="both"/>
      </w:pPr>
      <w:r>
        <w:t>The cost portion of proposals will be publicly opened at</w:t>
      </w:r>
      <w:r w:rsidR="002C1945">
        <w:t xml:space="preserve"> the date and time noted in Section 3.0 </w:t>
      </w:r>
      <w:r>
        <w:t>at</w:t>
      </w:r>
      <w:r w:rsidR="001D0EA7">
        <w:t xml:space="preserve"> </w:t>
      </w:r>
      <w:hyperlink r:id="rId24" w:history="1">
        <w:r w:rsidR="003D667E">
          <w:rPr>
            <w:rStyle w:val="Hyperlink"/>
            <w:rFonts w:eastAsiaTheme="majorEastAsia"/>
          </w:rPr>
          <w:t>http://www.courts.ca.gov/32765.htm</w:t>
        </w:r>
      </w:hyperlink>
      <w:r w:rsidR="001D0EA7" w:rsidRPr="009F6F62">
        <w:t>.</w:t>
      </w:r>
      <w:r w:rsidR="001D0EA7">
        <w:t xml:space="preserve">   </w:t>
      </w:r>
      <w:r>
        <w:t xml:space="preserve"> </w:t>
      </w:r>
    </w:p>
    <w:p w:rsidR="00626AC2" w:rsidRDefault="00626AC2" w:rsidP="00734A86">
      <w:pPr>
        <w:widowControl w:val="0"/>
        <w:ind w:left="720"/>
        <w:jc w:val="both"/>
      </w:pPr>
    </w:p>
    <w:p w:rsidR="00FB0DB0" w:rsidRDefault="00BD65B9" w:rsidP="00734A86">
      <w:pPr>
        <w:widowControl w:val="0"/>
        <w:ind w:left="720"/>
        <w:jc w:val="both"/>
      </w:pPr>
      <w:r>
        <w:t xml:space="preserve">The </w:t>
      </w:r>
      <w:r w:rsidR="00C067AA">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AC2853">
        <w:t xml:space="preserve"> below. </w:t>
      </w:r>
      <w:r w:rsidR="00AC44D4" w:rsidRPr="00AC44D4">
        <w:t>Award, if made, will be to the h</w:t>
      </w:r>
      <w:r w:rsidR="00776870">
        <w:t>ighest-</w:t>
      </w:r>
      <w:r w:rsidR="00AC44D4" w:rsidRPr="00AC44D4">
        <w:t>scored proposal.</w:t>
      </w:r>
      <w:r w:rsidR="00357631">
        <w:t xml:space="preserve"> </w:t>
      </w:r>
      <w:r w:rsidR="00696CDC">
        <w:t xml:space="preserve">Although some categories are weighted more than others, all are considered necessary (except DVBE Incentive), and a proposal must be technically acceptable in each area to be eligible for award. The evaluation categories, maximum possible points for each category, and evaluation criteria for each category are set forth below. </w:t>
      </w:r>
      <w:r w:rsidR="00F95B39">
        <w:t xml:space="preserve"> </w:t>
      </w:r>
    </w:p>
    <w:p w:rsidR="00FB0DB0" w:rsidRDefault="00FB0DB0" w:rsidP="00734A86">
      <w:pPr>
        <w:widowControl w:val="0"/>
        <w:ind w:left="720"/>
        <w:jc w:val="both"/>
      </w:pPr>
    </w:p>
    <w:p w:rsidR="00993091" w:rsidRDefault="00F95B39" w:rsidP="00734A86">
      <w:pPr>
        <w:widowControl w:val="0"/>
        <w:ind w:left="720"/>
        <w:jc w:val="both"/>
        <w:rPr>
          <w:bCs/>
        </w:rPr>
      </w:pPr>
      <w:r w:rsidRPr="007C5D81">
        <w:rPr>
          <w:bCs/>
        </w:rPr>
        <w:t xml:space="preserve">If a contract will be awarded, the </w:t>
      </w:r>
      <w:r w:rsidR="00C067AA">
        <w:rPr>
          <w:bCs/>
        </w:rPr>
        <w:t>Judicial Council</w:t>
      </w:r>
      <w:r w:rsidRPr="007C5D81">
        <w:rPr>
          <w:bCs/>
        </w:rPr>
        <w:t xml:space="preserve"> will post </w:t>
      </w:r>
      <w:proofErr w:type="gramStart"/>
      <w:r w:rsidRPr="007C5D81">
        <w:rPr>
          <w:bCs/>
        </w:rPr>
        <w:t>an intent</w:t>
      </w:r>
      <w:proofErr w:type="gramEnd"/>
      <w:r w:rsidRPr="007C5D81">
        <w:rPr>
          <w:bCs/>
        </w:rPr>
        <w:t xml:space="preserve"> to award notice at </w:t>
      </w:r>
      <w:hyperlink r:id="rId25" w:history="1">
        <w:r w:rsidR="003D667E">
          <w:rPr>
            <w:rStyle w:val="Hyperlink"/>
            <w:rFonts w:eastAsiaTheme="majorEastAsia"/>
          </w:rPr>
          <w:t>http://www.courts.ca.gov/32765.htm</w:t>
        </w:r>
      </w:hyperlink>
      <w:r w:rsidR="001D0EA7" w:rsidRPr="007C5D81">
        <w:rPr>
          <w:bCs/>
        </w:rPr>
        <w:t>.</w:t>
      </w:r>
    </w:p>
    <w:p w:rsidR="00DD3524" w:rsidRDefault="00DD3524"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3690"/>
        <w:gridCol w:w="2088"/>
      </w:tblGrid>
      <w:tr w:rsidR="00DA5AD7" w:rsidRPr="003B7ABC" w:rsidTr="00FA78FF">
        <w:trPr>
          <w:cantSplit/>
          <w:trHeight w:val="485"/>
          <w:tblHeader/>
          <w:jc w:val="center"/>
        </w:trPr>
        <w:tc>
          <w:tcPr>
            <w:tcW w:w="3798" w:type="dxa"/>
            <w:shd w:val="clear" w:color="auto" w:fill="E6E6E6"/>
            <w:vAlign w:val="center"/>
          </w:tcPr>
          <w:p w:rsidR="00DA5AD7" w:rsidRPr="00976E37" w:rsidRDefault="00DA5AD7" w:rsidP="00BA2200">
            <w:pPr>
              <w:widowControl w:val="0"/>
              <w:tabs>
                <w:tab w:val="left" w:pos="6354"/>
              </w:tabs>
              <w:ind w:right="-18"/>
              <w:jc w:val="center"/>
              <w:rPr>
                <w:b/>
                <w:bCs/>
                <w:color w:val="000000"/>
              </w:rPr>
            </w:pPr>
            <w:r w:rsidRPr="00976E37">
              <w:rPr>
                <w:b/>
                <w:bCs/>
                <w:color w:val="000000"/>
              </w:rPr>
              <w:t>CRITERION</w:t>
            </w:r>
          </w:p>
          <w:p w:rsidR="00DA5AD7" w:rsidRPr="00976E37" w:rsidRDefault="00DA5AD7" w:rsidP="00BA2200">
            <w:pPr>
              <w:widowControl w:val="0"/>
              <w:tabs>
                <w:tab w:val="left" w:pos="6354"/>
              </w:tabs>
              <w:ind w:right="-18"/>
              <w:jc w:val="center"/>
              <w:rPr>
                <w:bCs/>
                <w:color w:val="000000"/>
              </w:rPr>
            </w:pPr>
          </w:p>
        </w:tc>
        <w:tc>
          <w:tcPr>
            <w:tcW w:w="3690" w:type="dxa"/>
            <w:shd w:val="clear" w:color="auto" w:fill="E6E6E6"/>
          </w:tcPr>
          <w:p w:rsidR="008E6B9C" w:rsidRDefault="00DA5AD7" w:rsidP="008E6B9C">
            <w:pPr>
              <w:widowControl w:val="0"/>
              <w:ind w:left="14" w:right="14"/>
              <w:jc w:val="center"/>
              <w:rPr>
                <w:rFonts w:ascii="Times New Roman Bold" w:hAnsi="Times New Roman Bold"/>
                <w:b/>
                <w:bCs/>
                <w:caps/>
                <w:color w:val="000000"/>
              </w:rPr>
            </w:pPr>
            <w:r w:rsidRPr="005C7E37">
              <w:rPr>
                <w:rFonts w:ascii="Times New Roman Bold" w:hAnsi="Times New Roman Bold"/>
                <w:b/>
                <w:caps/>
              </w:rPr>
              <w:t>REFERENCES TO APPLICABLE RFP SECTIONS AND SUBMITTALS</w:t>
            </w:r>
          </w:p>
        </w:tc>
        <w:tc>
          <w:tcPr>
            <w:tcW w:w="2088" w:type="dxa"/>
            <w:shd w:val="clear" w:color="auto" w:fill="E6E6E6"/>
            <w:vAlign w:val="center"/>
          </w:tcPr>
          <w:p w:rsidR="00DA5AD7" w:rsidRPr="00D77FEF" w:rsidRDefault="00DA5AD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DA5AD7" w:rsidRPr="003B7ABC" w:rsidTr="00FA78FF">
        <w:trPr>
          <w:cantSplit/>
          <w:trHeight w:val="668"/>
          <w:jc w:val="center"/>
        </w:trPr>
        <w:tc>
          <w:tcPr>
            <w:tcW w:w="3798" w:type="dxa"/>
            <w:vAlign w:val="center"/>
          </w:tcPr>
          <w:p w:rsidR="00DA5AD7" w:rsidRPr="005207A9" w:rsidRDefault="00DA5AD7" w:rsidP="002F0495">
            <w:pPr>
              <w:widowControl w:val="0"/>
              <w:rPr>
                <w:color w:val="000000" w:themeColor="text1"/>
              </w:rPr>
            </w:pPr>
            <w:r>
              <w:rPr>
                <w:color w:val="000000" w:themeColor="text1"/>
              </w:rPr>
              <w:t>Ability to meet project</w:t>
            </w:r>
            <w:r w:rsidR="002A2493">
              <w:rPr>
                <w:color w:val="000000" w:themeColor="text1"/>
              </w:rPr>
              <w:t xml:space="preserve"> and timing</w:t>
            </w:r>
            <w:r>
              <w:rPr>
                <w:color w:val="000000" w:themeColor="text1"/>
              </w:rPr>
              <w:t xml:space="preserve"> requirements</w:t>
            </w:r>
          </w:p>
        </w:tc>
        <w:tc>
          <w:tcPr>
            <w:tcW w:w="3690" w:type="dxa"/>
          </w:tcPr>
          <w:p w:rsidR="008E6B9C" w:rsidRDefault="00571B16" w:rsidP="008E6B9C">
            <w:pPr>
              <w:widowControl w:val="0"/>
              <w:tabs>
                <w:tab w:val="left" w:pos="2178"/>
              </w:tabs>
              <w:rPr>
                <w:bCs/>
                <w:color w:val="000000" w:themeColor="text1"/>
              </w:rPr>
            </w:pPr>
            <w:r>
              <w:rPr>
                <w:bCs/>
                <w:color w:val="000000" w:themeColor="text1"/>
              </w:rPr>
              <w:t xml:space="preserve">2.1, </w:t>
            </w:r>
            <w:r w:rsidR="00BD6EEF">
              <w:rPr>
                <w:bCs/>
                <w:color w:val="000000" w:themeColor="text1"/>
              </w:rPr>
              <w:t>2.3.1.1, 2.3.2.1</w:t>
            </w:r>
            <w:r w:rsidR="00396962">
              <w:rPr>
                <w:bCs/>
                <w:color w:val="000000" w:themeColor="text1"/>
              </w:rPr>
              <w:t xml:space="preserve"> through</w:t>
            </w:r>
            <w:r w:rsidR="00BD6EEF">
              <w:rPr>
                <w:bCs/>
                <w:color w:val="000000" w:themeColor="text1"/>
              </w:rPr>
              <w:t xml:space="preserve"> 2.3.2.3, 2.3.3.1, 2.3.4.1</w:t>
            </w:r>
            <w:r w:rsidR="00396962">
              <w:rPr>
                <w:bCs/>
                <w:color w:val="000000" w:themeColor="text1"/>
              </w:rPr>
              <w:t xml:space="preserve"> through</w:t>
            </w:r>
            <w:r w:rsidR="00BD6EEF">
              <w:rPr>
                <w:bCs/>
                <w:color w:val="000000" w:themeColor="text1"/>
              </w:rPr>
              <w:t xml:space="preserve"> 2.3.4.4, 2.3.5.1, and Attachment 7</w:t>
            </w:r>
          </w:p>
        </w:tc>
        <w:tc>
          <w:tcPr>
            <w:tcW w:w="2088" w:type="dxa"/>
            <w:vAlign w:val="center"/>
          </w:tcPr>
          <w:p w:rsidR="00DA5AD7" w:rsidRDefault="00DA5AD7" w:rsidP="00BA2200">
            <w:pPr>
              <w:widowControl w:val="0"/>
              <w:tabs>
                <w:tab w:val="left" w:pos="2178"/>
              </w:tabs>
              <w:jc w:val="center"/>
              <w:rPr>
                <w:bCs/>
                <w:color w:val="000000" w:themeColor="text1"/>
              </w:rPr>
            </w:pPr>
            <w:r>
              <w:rPr>
                <w:bCs/>
                <w:color w:val="000000" w:themeColor="text1"/>
              </w:rPr>
              <w:t>10</w:t>
            </w:r>
          </w:p>
        </w:tc>
      </w:tr>
      <w:tr w:rsidR="00DA5AD7" w:rsidRPr="003B7ABC" w:rsidTr="00FA78FF">
        <w:trPr>
          <w:cantSplit/>
          <w:trHeight w:val="668"/>
          <w:jc w:val="center"/>
        </w:trPr>
        <w:tc>
          <w:tcPr>
            <w:tcW w:w="3798" w:type="dxa"/>
            <w:vAlign w:val="center"/>
          </w:tcPr>
          <w:p w:rsidR="00DA5AD7" w:rsidRPr="005207A9" w:rsidRDefault="00DA5AD7" w:rsidP="002F0495">
            <w:pPr>
              <w:widowControl w:val="0"/>
              <w:rPr>
                <w:bCs/>
                <w:color w:val="000000" w:themeColor="text1"/>
              </w:rPr>
            </w:pPr>
            <w:r w:rsidRPr="005207A9">
              <w:rPr>
                <w:color w:val="000000" w:themeColor="text1"/>
              </w:rPr>
              <w:t xml:space="preserve">Quality and </w:t>
            </w:r>
            <w:r>
              <w:rPr>
                <w:color w:val="000000" w:themeColor="text1"/>
              </w:rPr>
              <w:t>specificity</w:t>
            </w:r>
            <w:r w:rsidRPr="005207A9">
              <w:rPr>
                <w:color w:val="000000" w:themeColor="text1"/>
              </w:rPr>
              <w:t xml:space="preserve"> of work plan submitted</w:t>
            </w:r>
          </w:p>
        </w:tc>
        <w:tc>
          <w:tcPr>
            <w:tcW w:w="3690" w:type="dxa"/>
          </w:tcPr>
          <w:p w:rsidR="008E6B9C" w:rsidRDefault="00BD6EEF" w:rsidP="008E6B9C">
            <w:pPr>
              <w:widowControl w:val="0"/>
              <w:tabs>
                <w:tab w:val="left" w:pos="2178"/>
              </w:tabs>
              <w:rPr>
                <w:bCs/>
                <w:color w:val="000000" w:themeColor="text1"/>
              </w:rPr>
            </w:pPr>
            <w:r>
              <w:rPr>
                <w:bCs/>
                <w:color w:val="000000" w:themeColor="text1"/>
              </w:rPr>
              <w:t>6.1, 7.1.5, 7.1.5.1</w:t>
            </w:r>
            <w:r w:rsidR="00724FFC">
              <w:rPr>
                <w:bCs/>
                <w:color w:val="000000" w:themeColor="text1"/>
              </w:rPr>
              <w:t xml:space="preserve"> through</w:t>
            </w:r>
            <w:r>
              <w:rPr>
                <w:bCs/>
                <w:color w:val="000000" w:themeColor="text1"/>
              </w:rPr>
              <w:t>7.1.5.3</w:t>
            </w:r>
          </w:p>
        </w:tc>
        <w:tc>
          <w:tcPr>
            <w:tcW w:w="2088" w:type="dxa"/>
            <w:vAlign w:val="center"/>
          </w:tcPr>
          <w:p w:rsidR="00DA5AD7" w:rsidRPr="000A332E" w:rsidRDefault="00DA5AD7" w:rsidP="00BA2200">
            <w:pPr>
              <w:widowControl w:val="0"/>
              <w:tabs>
                <w:tab w:val="left" w:pos="2178"/>
              </w:tabs>
              <w:jc w:val="center"/>
              <w:rPr>
                <w:bCs/>
                <w:color w:val="000000" w:themeColor="text1"/>
              </w:rPr>
            </w:pPr>
            <w:r>
              <w:rPr>
                <w:bCs/>
                <w:color w:val="000000" w:themeColor="text1"/>
              </w:rPr>
              <w:t>20</w:t>
            </w:r>
          </w:p>
        </w:tc>
      </w:tr>
      <w:tr w:rsidR="00DA5AD7" w:rsidRPr="003B7ABC" w:rsidTr="00FA78FF">
        <w:trPr>
          <w:cantSplit/>
          <w:trHeight w:val="647"/>
          <w:jc w:val="center"/>
        </w:trPr>
        <w:tc>
          <w:tcPr>
            <w:tcW w:w="3798" w:type="dxa"/>
            <w:vAlign w:val="center"/>
          </w:tcPr>
          <w:p w:rsidR="00DA5AD7" w:rsidRPr="005207A9" w:rsidRDefault="00DA5AD7" w:rsidP="002F0495">
            <w:pPr>
              <w:widowControl w:val="0"/>
              <w:rPr>
                <w:bCs/>
                <w:color w:val="000000" w:themeColor="text1"/>
              </w:rPr>
            </w:pPr>
            <w:r w:rsidRPr="005207A9">
              <w:rPr>
                <w:color w:val="000000" w:themeColor="text1"/>
              </w:rPr>
              <w:t>Specialized expertis</w:t>
            </w:r>
            <w:r>
              <w:rPr>
                <w:color w:val="000000" w:themeColor="text1"/>
              </w:rPr>
              <w:t>e,</w:t>
            </w:r>
            <w:r w:rsidRPr="005207A9">
              <w:rPr>
                <w:color w:val="000000" w:themeColor="text1"/>
              </w:rPr>
              <w:t xml:space="preserve"> </w:t>
            </w:r>
            <w:r>
              <w:rPr>
                <w:color w:val="000000" w:themeColor="text1"/>
              </w:rPr>
              <w:t xml:space="preserve">technical </w:t>
            </w:r>
            <w:r w:rsidRPr="005207A9">
              <w:rPr>
                <w:color w:val="000000" w:themeColor="text1"/>
              </w:rPr>
              <w:t>competence</w:t>
            </w:r>
            <w:r>
              <w:rPr>
                <w:color w:val="000000" w:themeColor="text1"/>
              </w:rPr>
              <w:t>, experience on similar projects</w:t>
            </w:r>
            <w:r w:rsidR="00396962">
              <w:rPr>
                <w:color w:val="000000" w:themeColor="text1"/>
              </w:rPr>
              <w:t>, and reference checks</w:t>
            </w:r>
          </w:p>
        </w:tc>
        <w:tc>
          <w:tcPr>
            <w:tcW w:w="3690" w:type="dxa"/>
          </w:tcPr>
          <w:p w:rsidR="008E6B9C" w:rsidRDefault="00BD6EEF" w:rsidP="008E6B9C">
            <w:pPr>
              <w:widowControl w:val="0"/>
              <w:tabs>
                <w:tab w:val="left" w:pos="2178"/>
              </w:tabs>
              <w:rPr>
                <w:bCs/>
                <w:color w:val="000000" w:themeColor="text1"/>
              </w:rPr>
            </w:pPr>
            <w:r>
              <w:rPr>
                <w:bCs/>
                <w:color w:val="000000" w:themeColor="text1"/>
              </w:rPr>
              <w:t>7.1.3</w:t>
            </w:r>
            <w:r w:rsidR="005C7CBC">
              <w:rPr>
                <w:bCs/>
                <w:color w:val="000000" w:themeColor="text1"/>
              </w:rPr>
              <w:t xml:space="preserve">, </w:t>
            </w:r>
            <w:r>
              <w:rPr>
                <w:bCs/>
                <w:color w:val="000000" w:themeColor="text1"/>
              </w:rPr>
              <w:t>7.1.4</w:t>
            </w:r>
            <w:r w:rsidR="005C7CBC">
              <w:rPr>
                <w:bCs/>
                <w:color w:val="000000" w:themeColor="text1"/>
              </w:rPr>
              <w:t>, and 10</w:t>
            </w:r>
          </w:p>
        </w:tc>
        <w:tc>
          <w:tcPr>
            <w:tcW w:w="2088" w:type="dxa"/>
            <w:vAlign w:val="center"/>
          </w:tcPr>
          <w:p w:rsidR="00DA5AD7" w:rsidRPr="005207A9" w:rsidRDefault="00DA5AD7" w:rsidP="00BA2200">
            <w:pPr>
              <w:widowControl w:val="0"/>
              <w:tabs>
                <w:tab w:val="left" w:pos="2178"/>
              </w:tabs>
              <w:jc w:val="center"/>
              <w:rPr>
                <w:b/>
                <w:bCs/>
                <w:color w:val="000000" w:themeColor="text1"/>
              </w:rPr>
            </w:pPr>
            <w:r>
              <w:rPr>
                <w:bCs/>
                <w:color w:val="000000" w:themeColor="text1"/>
              </w:rPr>
              <w:t>10</w:t>
            </w:r>
          </w:p>
        </w:tc>
      </w:tr>
      <w:tr w:rsidR="00DA5AD7" w:rsidRPr="003B7ABC" w:rsidTr="00FA78FF">
        <w:trPr>
          <w:cantSplit/>
          <w:trHeight w:val="647"/>
          <w:jc w:val="center"/>
        </w:trPr>
        <w:tc>
          <w:tcPr>
            <w:tcW w:w="3798" w:type="dxa"/>
            <w:vAlign w:val="center"/>
          </w:tcPr>
          <w:p w:rsidR="00DA5AD7" w:rsidRPr="005207A9" w:rsidRDefault="00DA5AD7" w:rsidP="00BA2200">
            <w:pPr>
              <w:widowControl w:val="0"/>
              <w:rPr>
                <w:bCs/>
                <w:color w:val="000000" w:themeColor="text1"/>
              </w:rPr>
            </w:pPr>
            <w:r w:rsidRPr="005207A9">
              <w:rPr>
                <w:color w:val="000000" w:themeColor="text1"/>
              </w:rPr>
              <w:t xml:space="preserve">Cost </w:t>
            </w:r>
          </w:p>
        </w:tc>
        <w:tc>
          <w:tcPr>
            <w:tcW w:w="3690" w:type="dxa"/>
          </w:tcPr>
          <w:p w:rsidR="008E6B9C" w:rsidRDefault="00DA5AD7" w:rsidP="008E6B9C">
            <w:pPr>
              <w:widowControl w:val="0"/>
              <w:rPr>
                <w:bCs/>
                <w:color w:val="000000" w:themeColor="text1"/>
              </w:rPr>
            </w:pPr>
            <w:r>
              <w:rPr>
                <w:bCs/>
                <w:color w:val="000000" w:themeColor="text1"/>
              </w:rPr>
              <w:t xml:space="preserve">2.1, </w:t>
            </w:r>
            <w:r w:rsidR="002A2493">
              <w:rPr>
                <w:bCs/>
                <w:color w:val="000000" w:themeColor="text1"/>
              </w:rPr>
              <w:t xml:space="preserve">5.1 through 5.1.2, </w:t>
            </w:r>
            <w:r>
              <w:rPr>
                <w:bCs/>
                <w:color w:val="000000" w:themeColor="text1"/>
              </w:rPr>
              <w:t xml:space="preserve">5.2.1, 5.2.2, 7.2, </w:t>
            </w:r>
            <w:r w:rsidR="00724FFC">
              <w:rPr>
                <w:bCs/>
                <w:color w:val="000000" w:themeColor="text1"/>
              </w:rPr>
              <w:t xml:space="preserve">7.2.1, 7.2.1.1 through </w:t>
            </w:r>
            <w:r>
              <w:rPr>
                <w:bCs/>
                <w:color w:val="000000" w:themeColor="text1"/>
              </w:rPr>
              <w:t>7.2.1.3, 7.2.2, 7.2.2.1, 7.2.</w:t>
            </w:r>
            <w:r w:rsidR="00571B16">
              <w:rPr>
                <w:bCs/>
                <w:color w:val="000000" w:themeColor="text1"/>
              </w:rPr>
              <w:t>2.1.1</w:t>
            </w:r>
            <w:r w:rsidR="00724FFC">
              <w:rPr>
                <w:bCs/>
                <w:color w:val="000000" w:themeColor="text1"/>
              </w:rPr>
              <w:t xml:space="preserve"> through</w:t>
            </w:r>
            <w:r w:rsidR="00571B16">
              <w:rPr>
                <w:bCs/>
                <w:color w:val="000000" w:themeColor="text1"/>
              </w:rPr>
              <w:t xml:space="preserve"> 7.2.2.1.4, 7.2.2.2</w:t>
            </w:r>
            <w:r w:rsidR="00724FFC">
              <w:rPr>
                <w:bCs/>
                <w:color w:val="000000" w:themeColor="text1"/>
              </w:rPr>
              <w:t xml:space="preserve"> through </w:t>
            </w:r>
            <w:r w:rsidR="00571B16">
              <w:rPr>
                <w:bCs/>
                <w:color w:val="000000" w:themeColor="text1"/>
              </w:rPr>
              <w:t>7.2.2.4.</w:t>
            </w:r>
          </w:p>
        </w:tc>
        <w:tc>
          <w:tcPr>
            <w:tcW w:w="2088" w:type="dxa"/>
            <w:vAlign w:val="center"/>
          </w:tcPr>
          <w:p w:rsidR="00DA5AD7" w:rsidRPr="005207A9" w:rsidRDefault="00DA5AD7" w:rsidP="00BA2200">
            <w:pPr>
              <w:widowControl w:val="0"/>
              <w:jc w:val="center"/>
              <w:rPr>
                <w:b/>
                <w:bCs/>
                <w:color w:val="000000" w:themeColor="text1"/>
              </w:rPr>
            </w:pPr>
            <w:r w:rsidRPr="005207A9">
              <w:rPr>
                <w:bCs/>
                <w:color w:val="000000" w:themeColor="text1"/>
              </w:rPr>
              <w:t>50</w:t>
            </w:r>
          </w:p>
        </w:tc>
      </w:tr>
      <w:tr w:rsidR="000A5494" w:rsidRPr="003B7ABC" w:rsidTr="00FA78FF">
        <w:trPr>
          <w:cantSplit/>
          <w:trHeight w:val="539"/>
          <w:jc w:val="center"/>
        </w:trPr>
        <w:tc>
          <w:tcPr>
            <w:tcW w:w="3798" w:type="dxa"/>
            <w:vAlign w:val="center"/>
          </w:tcPr>
          <w:p w:rsidR="000A5494" w:rsidRPr="005207A9" w:rsidRDefault="000A5494" w:rsidP="00BA2200">
            <w:pPr>
              <w:widowControl w:val="0"/>
              <w:ind w:right="576"/>
              <w:rPr>
                <w:color w:val="000000" w:themeColor="text1"/>
              </w:rPr>
            </w:pPr>
            <w:r>
              <w:rPr>
                <w:color w:val="000000" w:themeColor="text1"/>
              </w:rPr>
              <w:t xml:space="preserve">(“DVBE”) Incentive Disabled Veterans Business Enterprise incentive is available to qualified proposers. </w:t>
            </w:r>
          </w:p>
        </w:tc>
        <w:tc>
          <w:tcPr>
            <w:tcW w:w="3690" w:type="dxa"/>
          </w:tcPr>
          <w:p w:rsidR="000A5494" w:rsidRDefault="000A5494" w:rsidP="008E6B9C">
            <w:pPr>
              <w:widowControl w:val="0"/>
              <w:rPr>
                <w:bCs/>
                <w:color w:val="000000" w:themeColor="text1"/>
              </w:rPr>
            </w:pPr>
            <w:r>
              <w:rPr>
                <w:bCs/>
                <w:color w:val="000000" w:themeColor="text1"/>
              </w:rPr>
              <w:t>12.1 through 12.7; Attachment 8; and Attachment 9</w:t>
            </w:r>
          </w:p>
        </w:tc>
        <w:tc>
          <w:tcPr>
            <w:tcW w:w="2088" w:type="dxa"/>
            <w:vAlign w:val="center"/>
          </w:tcPr>
          <w:p w:rsidR="000A5494" w:rsidRDefault="000A5494" w:rsidP="00BA2200">
            <w:pPr>
              <w:widowControl w:val="0"/>
              <w:jc w:val="center"/>
              <w:rPr>
                <w:bCs/>
                <w:color w:val="000000" w:themeColor="text1"/>
              </w:rPr>
            </w:pPr>
            <w:r>
              <w:rPr>
                <w:bCs/>
                <w:color w:val="000000" w:themeColor="text1"/>
              </w:rPr>
              <w:t>3</w:t>
            </w:r>
          </w:p>
        </w:tc>
      </w:tr>
      <w:tr w:rsidR="00DA5AD7" w:rsidRPr="003B7ABC" w:rsidTr="00FA78FF">
        <w:trPr>
          <w:cantSplit/>
          <w:trHeight w:val="539"/>
          <w:jc w:val="center"/>
        </w:trPr>
        <w:tc>
          <w:tcPr>
            <w:tcW w:w="3798" w:type="dxa"/>
            <w:vAlign w:val="center"/>
          </w:tcPr>
          <w:p w:rsidR="00DA5AD7" w:rsidRPr="005207A9" w:rsidRDefault="00DA5AD7" w:rsidP="00BA2200">
            <w:pPr>
              <w:widowControl w:val="0"/>
              <w:ind w:right="576"/>
              <w:rPr>
                <w:color w:val="000000" w:themeColor="text1"/>
              </w:rPr>
            </w:pPr>
            <w:r w:rsidRPr="005207A9">
              <w:rPr>
                <w:color w:val="000000" w:themeColor="text1"/>
              </w:rPr>
              <w:lastRenderedPageBreak/>
              <w:t>Acceptance of the Terms and Conditions</w:t>
            </w:r>
          </w:p>
        </w:tc>
        <w:tc>
          <w:tcPr>
            <w:tcW w:w="3690" w:type="dxa"/>
          </w:tcPr>
          <w:p w:rsidR="008E6B9C" w:rsidRDefault="00BD6EEF" w:rsidP="008E6B9C">
            <w:pPr>
              <w:widowControl w:val="0"/>
              <w:rPr>
                <w:bCs/>
                <w:color w:val="000000" w:themeColor="text1"/>
              </w:rPr>
            </w:pPr>
            <w:r>
              <w:rPr>
                <w:bCs/>
                <w:color w:val="000000" w:themeColor="text1"/>
              </w:rPr>
              <w:t>7.1.6, 7.1.6.1, 7.1.6.2,</w:t>
            </w:r>
            <w:r w:rsidR="00762932">
              <w:rPr>
                <w:bCs/>
                <w:color w:val="000000" w:themeColor="text1"/>
              </w:rPr>
              <w:t xml:space="preserve"> 7.18,</w:t>
            </w:r>
            <w:r>
              <w:rPr>
                <w:bCs/>
                <w:color w:val="000000" w:themeColor="text1"/>
              </w:rPr>
              <w:t xml:space="preserve"> Attachment 3, Attachment 4, and Attachment 5</w:t>
            </w:r>
          </w:p>
        </w:tc>
        <w:tc>
          <w:tcPr>
            <w:tcW w:w="2088" w:type="dxa"/>
            <w:vAlign w:val="center"/>
          </w:tcPr>
          <w:p w:rsidR="00DA5AD7" w:rsidRPr="005207A9" w:rsidRDefault="000A5494" w:rsidP="00BA2200">
            <w:pPr>
              <w:widowControl w:val="0"/>
              <w:jc w:val="center"/>
              <w:rPr>
                <w:b/>
                <w:bCs/>
                <w:color w:val="000000" w:themeColor="text1"/>
              </w:rPr>
            </w:pPr>
            <w:r>
              <w:rPr>
                <w:bCs/>
                <w:color w:val="000000" w:themeColor="text1"/>
              </w:rPr>
              <w:t>7</w:t>
            </w:r>
          </w:p>
        </w:tc>
      </w:tr>
    </w:tbl>
    <w:p w:rsidR="00DD3524" w:rsidRDefault="00DD3524"/>
    <w:p w:rsidR="006562BF" w:rsidRPr="005E0EE1" w:rsidRDefault="006562BF" w:rsidP="00734A86">
      <w:pPr>
        <w:pStyle w:val="ListParagraph"/>
        <w:keepNext/>
        <w:numPr>
          <w:ilvl w:val="0"/>
          <w:numId w:val="20"/>
        </w:numPr>
        <w:jc w:val="both"/>
        <w:rPr>
          <w:b/>
          <w:bCs/>
        </w:rPr>
      </w:pPr>
      <w:r>
        <w:rPr>
          <w:b/>
          <w:bCs/>
        </w:rPr>
        <w:t>INTERVIEWS</w:t>
      </w:r>
    </w:p>
    <w:p w:rsidR="00FA6747" w:rsidRDefault="00FA6747" w:rsidP="00734A86">
      <w:pPr>
        <w:widowControl w:val="0"/>
        <w:ind w:left="720"/>
        <w:jc w:val="both"/>
      </w:pPr>
    </w:p>
    <w:p w:rsidR="001D0EA7" w:rsidRDefault="001D0EA7" w:rsidP="00734A86">
      <w:pPr>
        <w:widowControl w:val="0"/>
        <w:ind w:left="720"/>
        <w:jc w:val="both"/>
      </w:pPr>
      <w:r>
        <w:t>The Judicial Co</w:t>
      </w:r>
      <w:r w:rsidRPr="00BE08AE">
        <w:t>unci</w:t>
      </w:r>
      <w:r w:rsidRPr="003F233E">
        <w:t>l</w:t>
      </w:r>
      <w:r w:rsidRPr="00BE08AE">
        <w:t xml:space="preserve"> </w:t>
      </w:r>
      <w:r w:rsidRPr="003F233E">
        <w:rPr>
          <w:b/>
          <w:color w:val="000000" w:themeColor="text1"/>
        </w:rPr>
        <w:t>will conduct interviews</w:t>
      </w:r>
      <w:r w:rsidRPr="003F233E">
        <w:rPr>
          <w:color w:val="000000" w:themeColor="text1"/>
        </w:rPr>
        <w:t xml:space="preserve"> </w:t>
      </w:r>
      <w:r w:rsidRPr="00BE08AE">
        <w:t xml:space="preserve">with Proposers to clarify aspects set forth in their proposals or </w:t>
      </w:r>
      <w:r w:rsidRPr="00BE08AE">
        <w:rPr>
          <w:color w:val="000000"/>
        </w:rPr>
        <w:t>to assist in finalizing the ranking of top-ranked proposals</w:t>
      </w:r>
      <w:r w:rsidRPr="00BE08AE">
        <w:t xml:space="preserve">.  </w:t>
      </w:r>
      <w:r w:rsidR="00685D3D">
        <w:t xml:space="preserve">Eligible proposers will also be scheduled </w:t>
      </w:r>
      <w:r w:rsidR="00081786">
        <w:t>to present</w:t>
      </w:r>
      <w:r w:rsidRPr="003F233E">
        <w:rPr>
          <w:b/>
          <w:color w:val="000000" w:themeColor="text1"/>
        </w:rPr>
        <w:t xml:space="preserve"> a demonstration</w:t>
      </w:r>
      <w:r w:rsidRPr="00BE08AE">
        <w:t xml:space="preserve">.  </w:t>
      </w:r>
    </w:p>
    <w:p w:rsidR="001D0EA7" w:rsidRDefault="001D0EA7" w:rsidP="00734A86">
      <w:pPr>
        <w:widowControl w:val="0"/>
        <w:ind w:left="720"/>
        <w:jc w:val="both"/>
      </w:pPr>
    </w:p>
    <w:p w:rsidR="001D0EA7" w:rsidRDefault="001D0EA7" w:rsidP="00734A86">
      <w:pPr>
        <w:widowControl w:val="0"/>
        <w:ind w:left="720"/>
        <w:jc w:val="both"/>
        <w:rPr>
          <w:color w:val="000000" w:themeColor="text1"/>
        </w:rPr>
      </w:pPr>
      <w:r w:rsidRPr="000668E6">
        <w:rPr>
          <w:b/>
          <w:color w:val="000000" w:themeColor="text1"/>
        </w:rPr>
        <w:t>Note:  Interviews and demonstrations may be conducted in person, by phone and/ or online via WebEx</w:t>
      </w:r>
      <w:r w:rsidR="00121BBA">
        <w:rPr>
          <w:b/>
          <w:color w:val="000000" w:themeColor="text1"/>
        </w:rPr>
        <w:t xml:space="preserve">, </w:t>
      </w:r>
      <w:proofErr w:type="spellStart"/>
      <w:r w:rsidR="00121BBA">
        <w:rPr>
          <w:b/>
          <w:color w:val="000000" w:themeColor="text1"/>
        </w:rPr>
        <w:t>JoinMe</w:t>
      </w:r>
      <w:proofErr w:type="spellEnd"/>
      <w:r w:rsidR="00121BBA">
        <w:rPr>
          <w:b/>
          <w:color w:val="000000" w:themeColor="text1"/>
        </w:rPr>
        <w:t xml:space="preserve">, or </w:t>
      </w:r>
      <w:proofErr w:type="spellStart"/>
      <w:r w:rsidR="00121BBA">
        <w:rPr>
          <w:b/>
          <w:color w:val="000000" w:themeColor="text1"/>
        </w:rPr>
        <w:t>GoToMeeting</w:t>
      </w:r>
      <w:proofErr w:type="spellEnd"/>
      <w:r w:rsidRPr="000668E6">
        <w:rPr>
          <w:b/>
          <w:color w:val="000000" w:themeColor="text1"/>
        </w:rPr>
        <w:t xml:space="preserve">. </w:t>
      </w:r>
      <w:r w:rsidRPr="000668E6">
        <w:rPr>
          <w:color w:val="000000" w:themeColor="text1"/>
        </w:rPr>
        <w:t xml:space="preserve"> </w:t>
      </w:r>
    </w:p>
    <w:p w:rsidR="001D0EA7" w:rsidRDefault="001D0EA7" w:rsidP="00734A86">
      <w:pPr>
        <w:widowControl w:val="0"/>
        <w:ind w:left="720"/>
        <w:jc w:val="both"/>
        <w:rPr>
          <w:color w:val="000000" w:themeColor="text1"/>
        </w:rPr>
      </w:pPr>
    </w:p>
    <w:p w:rsidR="006562BF" w:rsidRDefault="001D0EA7" w:rsidP="00734A86">
      <w:pPr>
        <w:ind w:left="720"/>
        <w:jc w:val="both"/>
      </w:pPr>
      <w:r w:rsidRPr="000668E6">
        <w:rPr>
          <w:color w:val="000000" w:themeColor="text1"/>
        </w:rPr>
        <w:t>If conducted in</w:t>
      </w:r>
      <w:r w:rsidR="00923FD8">
        <w:rPr>
          <w:color w:val="000000" w:themeColor="text1"/>
        </w:rPr>
        <w:t xml:space="preserve"> person, interviews will </w:t>
      </w:r>
      <w:r w:rsidRPr="000668E6">
        <w:rPr>
          <w:color w:val="000000" w:themeColor="text1"/>
        </w:rPr>
        <w:t>be held at the</w:t>
      </w:r>
      <w:r>
        <w:t xml:space="preserve"> Judicial Council’s offices.  The Judicial Council will not reimburse Proposers for any costs incurred in traveling to o</w:t>
      </w:r>
      <w:r w:rsidR="002F0495">
        <w:t xml:space="preserve">r from the interview location. </w:t>
      </w:r>
      <w:r w:rsidRPr="005E0EE1">
        <w:t xml:space="preserve">The </w:t>
      </w:r>
      <w:r>
        <w:t>Judicial Council</w:t>
      </w:r>
      <w:r w:rsidRPr="005E0EE1">
        <w:t xml:space="preserve"> will notify</w:t>
      </w:r>
      <w:r>
        <w:t xml:space="preserve"> eligible Proposers</w:t>
      </w:r>
      <w:r w:rsidRPr="005E0EE1">
        <w:t xml:space="preserve"> regarding interview arrangements</w:t>
      </w:r>
      <w:r>
        <w:t>.</w:t>
      </w:r>
    </w:p>
    <w:p w:rsidR="001D0EA7" w:rsidRDefault="001D0EA7" w:rsidP="00734A86">
      <w:pPr>
        <w:ind w:left="720"/>
        <w:jc w:val="both"/>
        <w:rPr>
          <w:sz w:val="20"/>
          <w:szCs w:val="20"/>
        </w:rPr>
      </w:pPr>
    </w:p>
    <w:p w:rsidR="006562BF" w:rsidRPr="005E0EE1" w:rsidRDefault="006562BF" w:rsidP="00734A86">
      <w:pPr>
        <w:pStyle w:val="ListParagraph"/>
        <w:keepNext/>
        <w:numPr>
          <w:ilvl w:val="0"/>
          <w:numId w:val="20"/>
        </w:numPr>
        <w:jc w:val="both"/>
        <w:rPr>
          <w:b/>
          <w:bCs/>
        </w:rPr>
      </w:pPr>
      <w:r w:rsidRPr="005E0EE1">
        <w:rPr>
          <w:b/>
          <w:bCs/>
        </w:rPr>
        <w:t>CONFIDENTIAL OR PROPRIETARY INFORMATION</w:t>
      </w:r>
    </w:p>
    <w:p w:rsidR="006562BF" w:rsidRPr="00E46BDC" w:rsidRDefault="006562BF" w:rsidP="00734A86">
      <w:pPr>
        <w:pStyle w:val="RFPA"/>
        <w:keepNext/>
        <w:numPr>
          <w:ilvl w:val="0"/>
          <w:numId w:val="0"/>
        </w:numPr>
        <w:ind w:left="720" w:hanging="720"/>
        <w:jc w:val="both"/>
        <w:rPr>
          <w:sz w:val="20"/>
          <w:szCs w:val="20"/>
        </w:rPr>
      </w:pPr>
    </w:p>
    <w:p w:rsidR="005472EE" w:rsidRDefault="00AB548C" w:rsidP="00734A86">
      <w:pPr>
        <w:ind w:left="720"/>
        <w:jc w:val="both"/>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C067AA">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C067AA">
        <w:t>Judicial Council</w:t>
      </w:r>
      <w:r w:rsidR="002819AA">
        <w:t>’s right to disclose information in the proposal, or (</w:t>
      </w:r>
      <w:r w:rsidR="002475A4">
        <w:t>b</w:t>
      </w:r>
      <w:r w:rsidR="002819AA">
        <w:t xml:space="preserve">) requiring the </w:t>
      </w:r>
      <w:r w:rsidR="00C067AA">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0B4C92" w:rsidRDefault="000B4C92" w:rsidP="00734A86">
      <w:pPr>
        <w:ind w:left="720"/>
        <w:jc w:val="both"/>
      </w:pPr>
    </w:p>
    <w:p w:rsidR="000B4C92" w:rsidRDefault="000A5494" w:rsidP="00734A86">
      <w:pPr>
        <w:pStyle w:val="ListParagraph"/>
        <w:keepNext/>
        <w:numPr>
          <w:ilvl w:val="0"/>
          <w:numId w:val="20"/>
        </w:numPr>
        <w:jc w:val="both"/>
        <w:rPr>
          <w:b/>
          <w:bCs/>
        </w:rPr>
      </w:pPr>
      <w:r>
        <w:rPr>
          <w:b/>
          <w:bCs/>
        </w:rPr>
        <w:t>DISABLED VETERAN BUSINESS ENTERPRISE INCENTIVE</w:t>
      </w:r>
    </w:p>
    <w:p w:rsidR="000A5494" w:rsidRPr="004539A3" w:rsidRDefault="000A5494" w:rsidP="00734A86">
      <w:pPr>
        <w:pStyle w:val="BodyText"/>
        <w:spacing w:after="0"/>
        <w:ind w:left="720"/>
        <w:jc w:val="both"/>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Pr="00EC70B2" w:rsidRDefault="000A5494" w:rsidP="00734A86">
      <w:pPr>
        <w:pStyle w:val="ListParagraph"/>
        <w:keepNext/>
        <w:numPr>
          <w:ilvl w:val="0"/>
          <w:numId w:val="24"/>
        </w:numPr>
        <w:jc w:val="both"/>
        <w:rPr>
          <w:bCs/>
          <w:vanish/>
        </w:rPr>
      </w:pPr>
    </w:p>
    <w:p w:rsidR="000A5494" w:rsidRDefault="000A5494" w:rsidP="00734A86">
      <w:pPr>
        <w:pStyle w:val="ListParagraph"/>
        <w:keepNext/>
        <w:numPr>
          <w:ilvl w:val="1"/>
          <w:numId w:val="24"/>
        </w:numPr>
        <w:ind w:left="1440" w:hanging="630"/>
        <w:jc w:val="both"/>
        <w:rPr>
          <w:bCs/>
        </w:rPr>
      </w:pPr>
      <w:r w:rsidRPr="009A4FC6">
        <w:rPr>
          <w:bCs/>
        </w:rPr>
        <w:t xml:space="preserve">Qualification for the DVBE incentive is not mandatory.  Failure to qualify for the DVBE incentive will not render a proposal non-responsive.  </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w:t>
      </w:r>
      <w:r w:rsidRPr="009A4FC6">
        <w:rPr>
          <w:bCs/>
        </w:rPr>
        <w:lastRenderedPageBreak/>
        <w:t xml:space="preserve">be added to the score assigned to Proposer’s proposal.  The number of points that will be added is specified in Section </w:t>
      </w:r>
      <w:r>
        <w:rPr>
          <w:bCs/>
        </w:rPr>
        <w:t>9</w:t>
      </w:r>
      <w:r w:rsidRPr="009A4FC6">
        <w:rPr>
          <w:bCs/>
        </w:rPr>
        <w:t xml:space="preserve"> above.  </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 xml:space="preserve">If Proposer wishes to seek the DVBE incentive: </w:t>
      </w:r>
    </w:p>
    <w:p w:rsidR="000A5494" w:rsidRPr="004539A3" w:rsidRDefault="000A5494" w:rsidP="00734A86">
      <w:pPr>
        <w:pStyle w:val="ListParagraph"/>
        <w:keepNext/>
        <w:jc w:val="both"/>
        <w:rPr>
          <w:rFonts w:eastAsiaTheme="minorHAnsi"/>
          <w:lang w:bidi="en-US"/>
        </w:rPr>
      </w:pPr>
    </w:p>
    <w:p w:rsidR="000A5494" w:rsidRPr="00EC70B2" w:rsidRDefault="000A5494" w:rsidP="00734A86">
      <w:pPr>
        <w:pStyle w:val="ListParagraph"/>
        <w:keepNext/>
        <w:numPr>
          <w:ilvl w:val="2"/>
          <w:numId w:val="24"/>
        </w:numPr>
        <w:jc w:val="both"/>
        <w:rPr>
          <w:bCs/>
        </w:rPr>
      </w:pPr>
      <w:r w:rsidRPr="00EC70B2">
        <w:rPr>
          <w:bCs/>
        </w:rPr>
        <w:t xml:space="preserve">Proposer must submit with its proposal a DVBE Declaration (Attachment </w:t>
      </w:r>
      <w:r w:rsidR="005472EE">
        <w:rPr>
          <w:bCs/>
        </w:rPr>
        <w:t>8</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0A5494" w:rsidRDefault="000A5494" w:rsidP="00734A86">
      <w:pPr>
        <w:pStyle w:val="ListParagraph"/>
        <w:keepNext/>
        <w:ind w:left="2340"/>
        <w:jc w:val="both"/>
        <w:rPr>
          <w:bCs/>
        </w:rPr>
      </w:pPr>
    </w:p>
    <w:p w:rsidR="000A5494" w:rsidRDefault="000A5494" w:rsidP="00734A86">
      <w:pPr>
        <w:pStyle w:val="ListParagraph"/>
        <w:keepNext/>
        <w:numPr>
          <w:ilvl w:val="2"/>
          <w:numId w:val="24"/>
        </w:numPr>
        <w:jc w:val="both"/>
        <w:rPr>
          <w:bCs/>
        </w:rPr>
      </w:pPr>
      <w:r w:rsidRPr="009A4FC6">
        <w:rPr>
          <w:bCs/>
        </w:rPr>
        <w:t xml:space="preserve">Proposer must complete and submit with its proposal the Bidder Declaration (Attachment </w:t>
      </w:r>
      <w:r w:rsidR="005472EE">
        <w:rPr>
          <w:bCs/>
        </w:rPr>
        <w:t>9</w:t>
      </w:r>
      <w:r w:rsidRPr="009A4FC6">
        <w:rPr>
          <w:bCs/>
        </w:rPr>
        <w:t>).  Proposer must submit with the Bidder Declaration all materials required in the Bidder Declaration.</w:t>
      </w:r>
    </w:p>
    <w:p w:rsidR="000A5494" w:rsidRPr="004539A3" w:rsidRDefault="000A5494" w:rsidP="00734A86">
      <w:pPr>
        <w:spacing w:line="276" w:lineRule="auto"/>
        <w:ind w:left="1440" w:hanging="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numPr>
          <w:ilvl w:val="1"/>
          <w:numId w:val="24"/>
        </w:numPr>
        <w:ind w:left="1440" w:hanging="630"/>
        <w:jc w:val="both"/>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rsidR="000A5494" w:rsidRPr="004539A3" w:rsidRDefault="000A5494" w:rsidP="00734A86">
      <w:pPr>
        <w:spacing w:line="276" w:lineRule="auto"/>
        <w:ind w:left="720"/>
        <w:jc w:val="both"/>
        <w:rPr>
          <w:rFonts w:eastAsiaTheme="minorHAnsi"/>
          <w:lang w:bidi="en-US"/>
        </w:rPr>
      </w:pPr>
    </w:p>
    <w:p w:rsidR="000A5494" w:rsidRDefault="000A5494" w:rsidP="00734A86">
      <w:pPr>
        <w:pStyle w:val="ListParagraph"/>
        <w:keepNext/>
        <w:ind w:left="360"/>
        <w:jc w:val="both"/>
        <w:rPr>
          <w:bCs/>
        </w:rPr>
      </w:pPr>
      <w:r w:rsidRPr="009A4FC6">
        <w:rPr>
          <w:bCs/>
        </w:rPr>
        <w:t>FRAUDULENT MISREPREPRETATION IN CONNECTION WITH THE DVBE INCENTIVE IS A MISDEMEANOR AND IS PUNISHABLE BY IMPRISONMENT OR FINE, AND VIOLATORS ARE LIABLE FOR CIVIL PENALTIES. SEE MVC 999.9.</w:t>
      </w:r>
    </w:p>
    <w:p w:rsidR="002238D0" w:rsidRPr="002238D0" w:rsidRDefault="002238D0" w:rsidP="00336ABC">
      <w:pPr>
        <w:pStyle w:val="BodyText"/>
        <w:ind w:left="720"/>
        <w:rPr>
          <w:color w:val="000000" w:themeColor="text1"/>
          <w:sz w:val="20"/>
          <w:szCs w:val="20"/>
        </w:rPr>
      </w:pPr>
    </w:p>
    <w:p w:rsidR="00EE1E7F" w:rsidRDefault="00EE1E7F" w:rsidP="00734A86">
      <w:pPr>
        <w:pStyle w:val="ListParagraph"/>
        <w:keepNext/>
        <w:numPr>
          <w:ilvl w:val="0"/>
          <w:numId w:val="20"/>
        </w:numPr>
        <w:jc w:val="both"/>
        <w:rPr>
          <w:b/>
          <w:bCs/>
        </w:rPr>
      </w:pPr>
      <w:r w:rsidRPr="007D3818">
        <w:rPr>
          <w:b/>
          <w:bCs/>
        </w:rPr>
        <w:lastRenderedPageBreak/>
        <w:t xml:space="preserve">SMALL </w:t>
      </w:r>
      <w:r w:rsidR="007D3818">
        <w:rPr>
          <w:b/>
          <w:bCs/>
        </w:rPr>
        <w:t>BUSINESS PREFERENCE</w:t>
      </w:r>
    </w:p>
    <w:p w:rsidR="007D3818" w:rsidRPr="007D3818" w:rsidRDefault="007D3818" w:rsidP="00734A86">
      <w:pPr>
        <w:pStyle w:val="ListParagraph"/>
        <w:keepNext/>
        <w:ind w:left="360"/>
        <w:jc w:val="both"/>
        <w:rPr>
          <w:b/>
          <w:bCs/>
        </w:rPr>
      </w:pPr>
    </w:p>
    <w:p w:rsidR="00FC71D9" w:rsidRDefault="00FC71D9" w:rsidP="00734A86">
      <w:pPr>
        <w:ind w:left="720"/>
        <w:jc w:val="both"/>
      </w:pPr>
      <w:r>
        <w:t xml:space="preserve">Small business participation is not mandatory.  Failure to qualify for the small business preference will not render a proposal non-responsive.  </w:t>
      </w:r>
    </w:p>
    <w:p w:rsidR="00FC71D9" w:rsidRDefault="00FC71D9" w:rsidP="00734A86">
      <w:pPr>
        <w:ind w:left="720"/>
        <w:jc w:val="both"/>
      </w:pPr>
    </w:p>
    <w:p w:rsidR="00436C0F" w:rsidRDefault="00436C0F" w:rsidP="00734A86">
      <w:pPr>
        <w:ind w:left="720"/>
        <w:jc w:val="both"/>
      </w:pPr>
      <w:r>
        <w:t xml:space="preserve">Eligibility for and application of the small business preference is governed by the </w:t>
      </w:r>
      <w:r w:rsidR="00C067AA">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C067AA">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rsidR="00436C0F" w:rsidRDefault="00436C0F" w:rsidP="00734A86">
      <w:pPr>
        <w:ind w:left="720"/>
        <w:jc w:val="both"/>
      </w:pPr>
    </w:p>
    <w:p w:rsidR="00436C0F" w:rsidRDefault="002F43B9" w:rsidP="00734A86">
      <w:pPr>
        <w:ind w:left="720"/>
        <w:jc w:val="both"/>
      </w:pPr>
      <w:r>
        <w:t>To receive the small business preference, the Proposer must be either (i) a Department of General Services (“DGS”) certified small business or micro</w:t>
      </w:r>
      <w:r w:rsidR="002238D0">
        <w:t>-</w:t>
      </w:r>
      <w:r>
        <w:t xml:space="preserve">business performing a commercially useful function, or (ii) a DGS-certified small business nonprofit veteran service agency. </w:t>
      </w:r>
    </w:p>
    <w:p w:rsidR="00436C0F" w:rsidRDefault="00436C0F" w:rsidP="00734A86">
      <w:pPr>
        <w:ind w:left="720"/>
        <w:jc w:val="both"/>
      </w:pPr>
    </w:p>
    <w:p w:rsidR="00436C0F" w:rsidRDefault="00436C0F" w:rsidP="00734A86">
      <w:pPr>
        <w:ind w:left="720"/>
        <w:jc w:val="both"/>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rsidR="00436C0F" w:rsidRDefault="00436C0F" w:rsidP="00734A86">
      <w:pPr>
        <w:ind w:left="1440" w:hanging="720"/>
        <w:jc w:val="both"/>
      </w:pPr>
    </w:p>
    <w:p w:rsidR="00436C0F" w:rsidRDefault="00436C0F" w:rsidP="00734A86">
      <w:pPr>
        <w:ind w:left="720"/>
        <w:jc w:val="both"/>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C067AA">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436C0F" w:rsidP="00734A86">
      <w:pPr>
        <w:ind w:left="720"/>
        <w:jc w:val="both"/>
      </w:pPr>
    </w:p>
    <w:p w:rsidR="00436C0F" w:rsidRDefault="002F43B9" w:rsidP="00734A86">
      <w:pPr>
        <w:ind w:left="720"/>
        <w:jc w:val="both"/>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rsidR="00436C0F" w:rsidRDefault="00436C0F" w:rsidP="00734A86">
      <w:pPr>
        <w:ind w:left="720"/>
        <w:jc w:val="both"/>
      </w:pPr>
    </w:p>
    <w:p w:rsidR="005472EE"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rsidR="005472EE" w:rsidRDefault="005472EE"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FA78FF" w:rsidRDefault="00FA78FF" w:rsidP="00436C0F">
      <w:pPr>
        <w:ind w:left="720"/>
      </w:pPr>
    </w:p>
    <w:p w:rsidR="00053778" w:rsidRDefault="007D3818" w:rsidP="00734A86">
      <w:pPr>
        <w:pStyle w:val="ListParagraph"/>
        <w:keepNext/>
        <w:numPr>
          <w:ilvl w:val="0"/>
          <w:numId w:val="20"/>
        </w:numPr>
        <w:jc w:val="both"/>
        <w:rPr>
          <w:b/>
          <w:bCs/>
        </w:rPr>
      </w:pPr>
      <w:r>
        <w:rPr>
          <w:b/>
          <w:bCs/>
        </w:rPr>
        <w:t>PROTESTS</w:t>
      </w:r>
    </w:p>
    <w:p w:rsidR="007D3818" w:rsidRPr="007D3818" w:rsidRDefault="007D3818" w:rsidP="00734A86">
      <w:pPr>
        <w:pStyle w:val="ListParagraph"/>
        <w:keepNext/>
        <w:ind w:left="360"/>
        <w:jc w:val="both"/>
        <w:rPr>
          <w:b/>
          <w:bCs/>
        </w:rPr>
      </w:pPr>
    </w:p>
    <w:p w:rsidR="00053778" w:rsidRDefault="00053778" w:rsidP="00734A86">
      <w:pPr>
        <w:ind w:left="720"/>
        <w:jc w:val="both"/>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hyperlink r:id="rId26" w:history="1">
        <w:r w:rsidR="00D717BB" w:rsidRPr="00431EAE">
          <w:rPr>
            <w:rStyle w:val="Hyperlink"/>
            <w:i/>
          </w:rPr>
          <w:t>www.courts.ca.gov/documents/jbcl-manual.pdf</w:t>
        </w:r>
      </w:hyperlink>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C067AA">
        <w:rPr>
          <w:color w:val="000000" w:themeColor="text1"/>
        </w:rPr>
        <w:t>Judicial Council</w:t>
      </w:r>
      <w:r w:rsidRPr="005A3E81">
        <w:rPr>
          <w:color w:val="000000" w:themeColor="text1"/>
        </w:rPr>
        <w:t xml:space="preserve"> to receive a solicitation specifications </w:t>
      </w:r>
      <w:r w:rsidRPr="00A8212B">
        <w:rPr>
          <w:color w:val="000000" w:themeColor="text1"/>
        </w:rPr>
        <w:t xml:space="preserve">protest is </w:t>
      </w:r>
      <w:r w:rsidR="00E45B78" w:rsidRPr="00A8212B">
        <w:rPr>
          <w:color w:val="000000" w:themeColor="text1"/>
        </w:rPr>
        <w:t>the proposal due date</w:t>
      </w:r>
      <w:r w:rsidRPr="00A8212B">
        <w:rPr>
          <w:color w:val="000000" w:themeColor="text1"/>
        </w:rPr>
        <w:t xml:space="preserve">. Protests </w:t>
      </w:r>
      <w:r w:rsidR="00A12D99" w:rsidRPr="00A8212B">
        <w:rPr>
          <w:color w:val="000000" w:themeColor="text1"/>
        </w:rPr>
        <w:t xml:space="preserve">must </w:t>
      </w:r>
      <w:r w:rsidRPr="00A8212B">
        <w:rPr>
          <w:color w:val="000000" w:themeColor="text1"/>
        </w:rPr>
        <w:t>be sent to:</w:t>
      </w:r>
      <w:r>
        <w:rPr>
          <w:color w:val="000000" w:themeColor="text1"/>
        </w:rPr>
        <w:t xml:space="preserve"> </w:t>
      </w:r>
    </w:p>
    <w:p w:rsidR="00053778" w:rsidRDefault="00053778" w:rsidP="00734A86">
      <w:pPr>
        <w:ind w:left="720"/>
        <w:jc w:val="both"/>
        <w:rPr>
          <w:noProof/>
          <w:color w:val="000000" w:themeColor="text1"/>
          <w:szCs w:val="20"/>
        </w:rPr>
      </w:pPr>
    </w:p>
    <w:p w:rsidR="002C3530" w:rsidRDefault="00A8212B" w:rsidP="00734A86">
      <w:pPr>
        <w:ind w:left="1440"/>
        <w:jc w:val="both"/>
        <w:rPr>
          <w:color w:val="000000" w:themeColor="text1"/>
        </w:rPr>
      </w:pPr>
      <w:r>
        <w:rPr>
          <w:color w:val="000000" w:themeColor="text1"/>
        </w:rPr>
        <w:t>Judicial Council of California</w:t>
      </w:r>
    </w:p>
    <w:p w:rsidR="00A8212B" w:rsidRDefault="00A8212B" w:rsidP="00734A86">
      <w:pPr>
        <w:ind w:left="1440"/>
        <w:jc w:val="both"/>
        <w:rPr>
          <w:color w:val="000000" w:themeColor="text1"/>
        </w:rPr>
      </w:pPr>
      <w:r>
        <w:rPr>
          <w:color w:val="000000" w:themeColor="text1"/>
        </w:rPr>
        <w:t>Finance | Business Services</w:t>
      </w:r>
    </w:p>
    <w:p w:rsidR="00A8212B" w:rsidRDefault="00A8212B" w:rsidP="00734A86">
      <w:pPr>
        <w:ind w:left="1440"/>
        <w:jc w:val="both"/>
        <w:rPr>
          <w:color w:val="000000" w:themeColor="text1"/>
        </w:rPr>
      </w:pPr>
      <w:r>
        <w:rPr>
          <w:color w:val="000000" w:themeColor="text1"/>
        </w:rPr>
        <w:t xml:space="preserve">Attn: Protest Hearing Officer, </w:t>
      </w:r>
      <w:r w:rsidRPr="00A8212B">
        <w:rPr>
          <w:b/>
          <w:color w:val="000000" w:themeColor="text1"/>
        </w:rPr>
        <w:t>RFP #COM-LSD-20150</w:t>
      </w:r>
      <w:r w:rsidR="007D0B2C">
        <w:rPr>
          <w:b/>
          <w:color w:val="000000" w:themeColor="text1"/>
        </w:rPr>
        <w:t>7</w:t>
      </w:r>
      <w:r w:rsidRPr="00A8212B">
        <w:rPr>
          <w:b/>
          <w:color w:val="000000" w:themeColor="text1"/>
        </w:rPr>
        <w:t>-JR</w:t>
      </w:r>
    </w:p>
    <w:p w:rsidR="00A8212B" w:rsidRDefault="00A8212B" w:rsidP="00734A86">
      <w:pPr>
        <w:ind w:left="1440"/>
        <w:jc w:val="both"/>
        <w:rPr>
          <w:color w:val="000000" w:themeColor="text1"/>
        </w:rPr>
      </w:pPr>
      <w:r>
        <w:rPr>
          <w:color w:val="000000" w:themeColor="text1"/>
        </w:rPr>
        <w:t>455 Golden Gate Avenue, 6th Floor</w:t>
      </w:r>
    </w:p>
    <w:p w:rsidR="00A8212B" w:rsidRPr="00F3548B" w:rsidRDefault="00A8212B" w:rsidP="00734A86">
      <w:pPr>
        <w:ind w:left="1440"/>
        <w:jc w:val="both"/>
        <w:rPr>
          <w:color w:val="000000" w:themeColor="text1"/>
        </w:rPr>
      </w:pPr>
      <w:r>
        <w:rPr>
          <w:color w:val="000000" w:themeColor="text1"/>
        </w:rPr>
        <w:t>San Francisco, CA 94102-3688</w:t>
      </w:r>
    </w:p>
    <w:p w:rsidR="002C3530" w:rsidRDefault="002C3530" w:rsidP="002C3530"/>
    <w:p w:rsidR="00C662D1" w:rsidRDefault="00C662D1"/>
    <w:p w:rsidR="00130AE7" w:rsidRDefault="00130AE7"/>
    <w:p w:rsidR="00130AE7" w:rsidRDefault="00130AE7"/>
    <w:sectPr w:rsidR="00130AE7" w:rsidSect="00646929">
      <w:headerReference w:type="default"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21" w:rsidRDefault="004E1E21" w:rsidP="00C37FF7">
      <w:r>
        <w:separator/>
      </w:r>
    </w:p>
  </w:endnote>
  <w:endnote w:type="continuationSeparator" w:id="0">
    <w:p w:rsidR="004E1E21" w:rsidRDefault="004E1E21"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20"/>
      <w:docPartObj>
        <w:docPartGallery w:val="Page Numbers (Bottom of Page)"/>
        <w:docPartUnique/>
      </w:docPartObj>
    </w:sdtPr>
    <w:sdtContent>
      <w:sdt>
        <w:sdtPr>
          <w:id w:val="98381352"/>
          <w:docPartObj>
            <w:docPartGallery w:val="Page Numbers (Top of Page)"/>
            <w:docPartUnique/>
          </w:docPartObj>
        </w:sdtPr>
        <w:sdtContent>
          <w:p w:rsidR="004E1E21" w:rsidRDefault="004E1E21" w:rsidP="007D3818">
            <w:pPr>
              <w:pStyle w:val="Footer"/>
              <w:jc w:val="right"/>
            </w:pPr>
            <w:r>
              <w:t xml:space="preserve">Page </w:t>
            </w:r>
            <w:r w:rsidR="003D6861">
              <w:rPr>
                <w:b/>
              </w:rPr>
              <w:fldChar w:fldCharType="begin"/>
            </w:r>
            <w:r>
              <w:rPr>
                <w:b/>
              </w:rPr>
              <w:instrText xml:space="preserve"> PAGE </w:instrText>
            </w:r>
            <w:r w:rsidR="003D6861">
              <w:rPr>
                <w:b/>
              </w:rPr>
              <w:fldChar w:fldCharType="separate"/>
            </w:r>
            <w:r w:rsidR="003D667E">
              <w:rPr>
                <w:b/>
                <w:noProof/>
              </w:rPr>
              <w:t>16</w:t>
            </w:r>
            <w:r w:rsidR="003D6861">
              <w:rPr>
                <w:b/>
              </w:rPr>
              <w:fldChar w:fldCharType="end"/>
            </w:r>
            <w:r>
              <w:t xml:space="preserve"> of </w:t>
            </w:r>
            <w:r w:rsidR="003D6861">
              <w:rPr>
                <w:b/>
              </w:rPr>
              <w:fldChar w:fldCharType="begin"/>
            </w:r>
            <w:r>
              <w:rPr>
                <w:b/>
              </w:rPr>
              <w:instrText xml:space="preserve"> NUMPAGES  </w:instrText>
            </w:r>
            <w:r w:rsidR="003D6861">
              <w:rPr>
                <w:b/>
              </w:rPr>
              <w:fldChar w:fldCharType="separate"/>
            </w:r>
            <w:r w:rsidR="003D667E">
              <w:rPr>
                <w:b/>
                <w:noProof/>
              </w:rPr>
              <w:t>16</w:t>
            </w:r>
            <w:r w:rsidR="003D6861">
              <w:rPr>
                <w:b/>
              </w:rPr>
              <w:fldChar w:fldCharType="end"/>
            </w:r>
          </w:p>
        </w:sdtContent>
      </w:sdt>
    </w:sdtContent>
  </w:sdt>
  <w:p w:rsidR="004E1E21" w:rsidRDefault="004E1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21" w:rsidRDefault="004E1E21" w:rsidP="00C37FF7">
      <w:r>
        <w:separator/>
      </w:r>
    </w:p>
  </w:footnote>
  <w:footnote w:type="continuationSeparator" w:id="0">
    <w:p w:rsidR="004E1E21" w:rsidRDefault="004E1E2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21" w:rsidRPr="000B4C92" w:rsidRDefault="004E1E21" w:rsidP="00C37FF7">
    <w:pPr>
      <w:pStyle w:val="CommentText"/>
      <w:tabs>
        <w:tab w:val="left" w:pos="1242"/>
      </w:tabs>
      <w:ind w:right="252"/>
      <w:jc w:val="both"/>
      <w:rPr>
        <w:rFonts w:asciiTheme="minorHAnsi" w:hAnsiTheme="minorHAnsi" w:cstheme="minorHAnsi"/>
        <w:b/>
        <w:color w:val="000000"/>
        <w:sz w:val="16"/>
        <w:szCs w:val="16"/>
      </w:rPr>
    </w:pPr>
    <w:r w:rsidRPr="000B4C92">
      <w:rPr>
        <w:rFonts w:asciiTheme="minorHAnsi" w:hAnsiTheme="minorHAnsi" w:cstheme="minorHAnsi"/>
        <w:b/>
        <w:sz w:val="16"/>
        <w:szCs w:val="16"/>
      </w:rPr>
      <w:t xml:space="preserve">RFP Title:  </w:t>
    </w:r>
    <w:r w:rsidRPr="000B4C92">
      <w:rPr>
        <w:rFonts w:asciiTheme="minorHAnsi" w:hAnsiTheme="minorHAnsi" w:cstheme="minorHAnsi"/>
        <w:b/>
        <w:color w:val="000000"/>
        <w:sz w:val="16"/>
        <w:szCs w:val="16"/>
      </w:rPr>
      <w:t xml:space="preserve">  </w:t>
    </w:r>
    <w:r w:rsidRPr="000B4C92">
      <w:rPr>
        <w:rFonts w:asciiTheme="minorHAnsi" w:hAnsiTheme="minorHAnsi" w:cstheme="minorHAnsi"/>
        <w:b/>
        <w:caps/>
        <w:color w:val="000000" w:themeColor="text1"/>
        <w:sz w:val="16"/>
        <w:szCs w:val="16"/>
      </w:rPr>
      <w:t>Online Newsroom Project</w:t>
    </w:r>
  </w:p>
  <w:p w:rsidR="004E1E21" w:rsidRPr="000B4C92" w:rsidRDefault="004E1E21" w:rsidP="00C37FF7">
    <w:pPr>
      <w:pStyle w:val="CommentText"/>
      <w:tabs>
        <w:tab w:val="left" w:pos="1242"/>
      </w:tabs>
      <w:ind w:right="252"/>
      <w:jc w:val="both"/>
      <w:rPr>
        <w:rFonts w:asciiTheme="minorHAnsi" w:hAnsiTheme="minorHAnsi" w:cstheme="minorHAnsi"/>
        <w:b/>
        <w:color w:val="000000"/>
        <w:sz w:val="16"/>
        <w:szCs w:val="16"/>
      </w:rPr>
    </w:pPr>
    <w:r w:rsidRPr="000B4C92">
      <w:rPr>
        <w:rFonts w:asciiTheme="minorHAnsi" w:hAnsiTheme="minorHAnsi" w:cstheme="minorHAnsi"/>
        <w:b/>
        <w:sz w:val="16"/>
        <w:szCs w:val="16"/>
      </w:rPr>
      <w:t>RFP Number:</w:t>
    </w:r>
    <w:r w:rsidRPr="000B4C92">
      <w:rPr>
        <w:rFonts w:asciiTheme="minorHAnsi" w:hAnsiTheme="minorHAnsi" w:cstheme="minorHAnsi"/>
        <w:b/>
        <w:color w:val="000000"/>
        <w:sz w:val="16"/>
        <w:szCs w:val="16"/>
      </w:rPr>
      <w:t xml:space="preserve">   COM-LSD-201507-JR</w:t>
    </w:r>
  </w:p>
  <w:p w:rsidR="004E1E21" w:rsidRDefault="004E1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023"/>
    <w:multiLevelType w:val="hybridMultilevel"/>
    <w:tmpl w:val="C50CF39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
    <w:nsid w:val="151B6FE6"/>
    <w:multiLevelType w:val="hybridMultilevel"/>
    <w:tmpl w:val="A0D6E2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5AD0A8D"/>
    <w:multiLevelType w:val="multilevel"/>
    <w:tmpl w:val="E078FE10"/>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CB6EE5"/>
    <w:multiLevelType w:val="hybridMultilevel"/>
    <w:tmpl w:val="2278A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2FA6965"/>
    <w:multiLevelType w:val="hybridMultilevel"/>
    <w:tmpl w:val="1F2EA2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9478B9"/>
    <w:multiLevelType w:val="hybridMultilevel"/>
    <w:tmpl w:val="302C5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86698"/>
    <w:multiLevelType w:val="hybridMultilevel"/>
    <w:tmpl w:val="2E98E3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00F374F"/>
    <w:multiLevelType w:val="multilevel"/>
    <w:tmpl w:val="3DA2D3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4AE1936"/>
    <w:multiLevelType w:val="multilevel"/>
    <w:tmpl w:val="F63AC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sz w:val="20"/>
        <w:szCs w:val="20"/>
      </w:rPr>
    </w:lvl>
    <w:lvl w:ilvl="4">
      <w:start w:val="1"/>
      <w:numFmt w:val="decimal"/>
      <w:lvlText w:val="%1.%2.%3.%4.%5"/>
      <w:lvlJc w:val="left"/>
      <w:pPr>
        <w:ind w:left="3960" w:hanging="1080"/>
      </w:pPr>
      <w:rPr>
        <w:rFonts w:hint="default"/>
        <w:b/>
        <w:sz w:val="20"/>
        <w:szCs w:val="2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7E31AAE"/>
    <w:multiLevelType w:val="hybridMultilevel"/>
    <w:tmpl w:val="8D880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3"/>
  </w:num>
  <w:num w:numId="3">
    <w:abstractNumId w:val="11"/>
  </w:num>
  <w:num w:numId="4">
    <w:abstractNumId w:val="16"/>
  </w:num>
  <w:num w:numId="5">
    <w:abstractNumId w:val="1"/>
  </w:num>
  <w:num w:numId="6">
    <w:abstractNumId w:val="17"/>
  </w:num>
  <w:num w:numId="7">
    <w:abstractNumId w:val="10"/>
  </w:num>
  <w:num w:numId="8">
    <w:abstractNumId w:val="6"/>
  </w:num>
  <w:num w:numId="9">
    <w:abstractNumId w:val="8"/>
  </w:num>
  <w:num w:numId="10">
    <w:abstractNumId w:val="19"/>
  </w:num>
  <w:num w:numId="11">
    <w:abstractNumId w:val="14"/>
  </w:num>
  <w:num w:numId="12">
    <w:abstractNumId w:val="15"/>
  </w:num>
  <w:num w:numId="13">
    <w:abstractNumId w:val="9"/>
  </w:num>
  <w:num w:numId="14">
    <w:abstractNumId w:val="0"/>
  </w:num>
  <w:num w:numId="15">
    <w:abstractNumId w:val="7"/>
  </w:num>
  <w:num w:numId="16">
    <w:abstractNumId w:val="3"/>
  </w:num>
  <w:num w:numId="17">
    <w:abstractNumId w:val="23"/>
  </w:num>
  <w:num w:numId="18">
    <w:abstractNumId w:val="12"/>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4"/>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XrhEjeMkV2b6U5VpyKFuyJ5kqjA=" w:salt="+j05fmIoNYQe6Hn7fCDFu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7FF7"/>
    <w:rsid w:val="00000A01"/>
    <w:rsid w:val="000025BE"/>
    <w:rsid w:val="0000270A"/>
    <w:rsid w:val="000056E5"/>
    <w:rsid w:val="00020D77"/>
    <w:rsid w:val="00020DD8"/>
    <w:rsid w:val="00021D32"/>
    <w:rsid w:val="0002344F"/>
    <w:rsid w:val="00023B38"/>
    <w:rsid w:val="00033269"/>
    <w:rsid w:val="00033354"/>
    <w:rsid w:val="000356BE"/>
    <w:rsid w:val="00047043"/>
    <w:rsid w:val="00047210"/>
    <w:rsid w:val="00050FB6"/>
    <w:rsid w:val="000518CD"/>
    <w:rsid w:val="00053778"/>
    <w:rsid w:val="00056BB9"/>
    <w:rsid w:val="00070FCA"/>
    <w:rsid w:val="00071F09"/>
    <w:rsid w:val="00080391"/>
    <w:rsid w:val="00081786"/>
    <w:rsid w:val="00082230"/>
    <w:rsid w:val="000906D4"/>
    <w:rsid w:val="000969C7"/>
    <w:rsid w:val="000970BF"/>
    <w:rsid w:val="000A332E"/>
    <w:rsid w:val="000A5494"/>
    <w:rsid w:val="000B0813"/>
    <w:rsid w:val="000B16C3"/>
    <w:rsid w:val="000B4C92"/>
    <w:rsid w:val="000B5852"/>
    <w:rsid w:val="000B6ABA"/>
    <w:rsid w:val="000C5188"/>
    <w:rsid w:val="000D1A04"/>
    <w:rsid w:val="000D1E8B"/>
    <w:rsid w:val="000D2235"/>
    <w:rsid w:val="000D43CC"/>
    <w:rsid w:val="000D4C75"/>
    <w:rsid w:val="000D5AA2"/>
    <w:rsid w:val="000D5FD6"/>
    <w:rsid w:val="000E14BB"/>
    <w:rsid w:val="000F578D"/>
    <w:rsid w:val="0010059A"/>
    <w:rsid w:val="00101C48"/>
    <w:rsid w:val="00110657"/>
    <w:rsid w:val="0011442C"/>
    <w:rsid w:val="00121BBA"/>
    <w:rsid w:val="0012465F"/>
    <w:rsid w:val="0012621F"/>
    <w:rsid w:val="001303B1"/>
    <w:rsid w:val="00130AE7"/>
    <w:rsid w:val="00133F5A"/>
    <w:rsid w:val="00135906"/>
    <w:rsid w:val="00142434"/>
    <w:rsid w:val="00142C87"/>
    <w:rsid w:val="00143D24"/>
    <w:rsid w:val="001506F4"/>
    <w:rsid w:val="00152341"/>
    <w:rsid w:val="00155E37"/>
    <w:rsid w:val="001564A5"/>
    <w:rsid w:val="00157C69"/>
    <w:rsid w:val="001608DA"/>
    <w:rsid w:val="00165681"/>
    <w:rsid w:val="00166197"/>
    <w:rsid w:val="00170DC4"/>
    <w:rsid w:val="00173CFE"/>
    <w:rsid w:val="00173E69"/>
    <w:rsid w:val="00181FDA"/>
    <w:rsid w:val="00191F68"/>
    <w:rsid w:val="0019276F"/>
    <w:rsid w:val="00194259"/>
    <w:rsid w:val="001A3573"/>
    <w:rsid w:val="001A5590"/>
    <w:rsid w:val="001B1F08"/>
    <w:rsid w:val="001B29F7"/>
    <w:rsid w:val="001C4ED0"/>
    <w:rsid w:val="001C6CA3"/>
    <w:rsid w:val="001D0EA7"/>
    <w:rsid w:val="001D416D"/>
    <w:rsid w:val="001D584B"/>
    <w:rsid w:val="001E0253"/>
    <w:rsid w:val="001E612A"/>
    <w:rsid w:val="001E6F65"/>
    <w:rsid w:val="0020192C"/>
    <w:rsid w:val="00201D27"/>
    <w:rsid w:val="00204B2E"/>
    <w:rsid w:val="002102F5"/>
    <w:rsid w:val="002209B1"/>
    <w:rsid w:val="0022207C"/>
    <w:rsid w:val="002238D0"/>
    <w:rsid w:val="002251AF"/>
    <w:rsid w:val="002259E9"/>
    <w:rsid w:val="00226801"/>
    <w:rsid w:val="00226D67"/>
    <w:rsid w:val="00227F66"/>
    <w:rsid w:val="00230D5C"/>
    <w:rsid w:val="0023310E"/>
    <w:rsid w:val="00233D32"/>
    <w:rsid w:val="002374EA"/>
    <w:rsid w:val="00246470"/>
    <w:rsid w:val="002475A4"/>
    <w:rsid w:val="00250E03"/>
    <w:rsid w:val="00251CC8"/>
    <w:rsid w:val="00253633"/>
    <w:rsid w:val="00253E0F"/>
    <w:rsid w:val="00254633"/>
    <w:rsid w:val="002622C4"/>
    <w:rsid w:val="00262320"/>
    <w:rsid w:val="00262B38"/>
    <w:rsid w:val="00264AAA"/>
    <w:rsid w:val="00267595"/>
    <w:rsid w:val="00267BDD"/>
    <w:rsid w:val="00277310"/>
    <w:rsid w:val="002819AA"/>
    <w:rsid w:val="00287D48"/>
    <w:rsid w:val="0029196A"/>
    <w:rsid w:val="00291FBB"/>
    <w:rsid w:val="00292053"/>
    <w:rsid w:val="00292140"/>
    <w:rsid w:val="002929B5"/>
    <w:rsid w:val="002A17A2"/>
    <w:rsid w:val="002A2493"/>
    <w:rsid w:val="002C1945"/>
    <w:rsid w:val="002C3530"/>
    <w:rsid w:val="002C64BD"/>
    <w:rsid w:val="002D07F1"/>
    <w:rsid w:val="002D15D5"/>
    <w:rsid w:val="002D1A2B"/>
    <w:rsid w:val="002E543F"/>
    <w:rsid w:val="002E7965"/>
    <w:rsid w:val="002F0495"/>
    <w:rsid w:val="002F43B9"/>
    <w:rsid w:val="003020A2"/>
    <w:rsid w:val="00302FEF"/>
    <w:rsid w:val="00305C89"/>
    <w:rsid w:val="00311490"/>
    <w:rsid w:val="00311AFD"/>
    <w:rsid w:val="0031272D"/>
    <w:rsid w:val="00312D1B"/>
    <w:rsid w:val="0032125D"/>
    <w:rsid w:val="00325BBE"/>
    <w:rsid w:val="00326CAC"/>
    <w:rsid w:val="00327099"/>
    <w:rsid w:val="0032785B"/>
    <w:rsid w:val="00327CD5"/>
    <w:rsid w:val="00333A7A"/>
    <w:rsid w:val="003358D7"/>
    <w:rsid w:val="003364C3"/>
    <w:rsid w:val="00336ABC"/>
    <w:rsid w:val="00342247"/>
    <w:rsid w:val="00342B59"/>
    <w:rsid w:val="0035250A"/>
    <w:rsid w:val="00357631"/>
    <w:rsid w:val="0036121D"/>
    <w:rsid w:val="003670B6"/>
    <w:rsid w:val="00375E10"/>
    <w:rsid w:val="00383021"/>
    <w:rsid w:val="00395983"/>
    <w:rsid w:val="00395B94"/>
    <w:rsid w:val="0039604F"/>
    <w:rsid w:val="00396962"/>
    <w:rsid w:val="003A35AB"/>
    <w:rsid w:val="003A4D99"/>
    <w:rsid w:val="003B268E"/>
    <w:rsid w:val="003C14B3"/>
    <w:rsid w:val="003C1B0A"/>
    <w:rsid w:val="003C1DB9"/>
    <w:rsid w:val="003C249E"/>
    <w:rsid w:val="003D5784"/>
    <w:rsid w:val="003D667E"/>
    <w:rsid w:val="003D6861"/>
    <w:rsid w:val="003E2FAC"/>
    <w:rsid w:val="003E46FF"/>
    <w:rsid w:val="003E5035"/>
    <w:rsid w:val="003F0C6E"/>
    <w:rsid w:val="003F1537"/>
    <w:rsid w:val="003F1ED0"/>
    <w:rsid w:val="003F4E08"/>
    <w:rsid w:val="003F7633"/>
    <w:rsid w:val="00400690"/>
    <w:rsid w:val="00400CA2"/>
    <w:rsid w:val="00401F22"/>
    <w:rsid w:val="004136BA"/>
    <w:rsid w:val="00415DEC"/>
    <w:rsid w:val="004254A4"/>
    <w:rsid w:val="0043059D"/>
    <w:rsid w:val="00432F1A"/>
    <w:rsid w:val="00436C0F"/>
    <w:rsid w:val="0044047E"/>
    <w:rsid w:val="004425FB"/>
    <w:rsid w:val="00442681"/>
    <w:rsid w:val="00447EF8"/>
    <w:rsid w:val="004515FF"/>
    <w:rsid w:val="004601F8"/>
    <w:rsid w:val="004616E8"/>
    <w:rsid w:val="004657F7"/>
    <w:rsid w:val="004812BB"/>
    <w:rsid w:val="00482CC9"/>
    <w:rsid w:val="00484225"/>
    <w:rsid w:val="00492187"/>
    <w:rsid w:val="00494EC2"/>
    <w:rsid w:val="004960BA"/>
    <w:rsid w:val="004968CE"/>
    <w:rsid w:val="004A2460"/>
    <w:rsid w:val="004A337A"/>
    <w:rsid w:val="004A63DD"/>
    <w:rsid w:val="004A6FA5"/>
    <w:rsid w:val="004A70F2"/>
    <w:rsid w:val="004B38F7"/>
    <w:rsid w:val="004B77B1"/>
    <w:rsid w:val="004D0D8E"/>
    <w:rsid w:val="004D206D"/>
    <w:rsid w:val="004D5961"/>
    <w:rsid w:val="004E100E"/>
    <w:rsid w:val="004E1E21"/>
    <w:rsid w:val="004E2669"/>
    <w:rsid w:val="004E39B3"/>
    <w:rsid w:val="004E669D"/>
    <w:rsid w:val="004F4E91"/>
    <w:rsid w:val="004F5255"/>
    <w:rsid w:val="005007B8"/>
    <w:rsid w:val="00501FF0"/>
    <w:rsid w:val="0050606F"/>
    <w:rsid w:val="00510171"/>
    <w:rsid w:val="00511CFB"/>
    <w:rsid w:val="00512CCE"/>
    <w:rsid w:val="005207A9"/>
    <w:rsid w:val="00524DE4"/>
    <w:rsid w:val="00531D6E"/>
    <w:rsid w:val="00532899"/>
    <w:rsid w:val="0054088E"/>
    <w:rsid w:val="00542E28"/>
    <w:rsid w:val="00543187"/>
    <w:rsid w:val="005472EE"/>
    <w:rsid w:val="00562D50"/>
    <w:rsid w:val="0056424E"/>
    <w:rsid w:val="00571B16"/>
    <w:rsid w:val="0057317D"/>
    <w:rsid w:val="00573A06"/>
    <w:rsid w:val="00574253"/>
    <w:rsid w:val="005844B9"/>
    <w:rsid w:val="005846F1"/>
    <w:rsid w:val="00585138"/>
    <w:rsid w:val="005946B6"/>
    <w:rsid w:val="005947BD"/>
    <w:rsid w:val="00595811"/>
    <w:rsid w:val="00595822"/>
    <w:rsid w:val="00597B50"/>
    <w:rsid w:val="00597C4A"/>
    <w:rsid w:val="005A34B0"/>
    <w:rsid w:val="005A3F91"/>
    <w:rsid w:val="005A5413"/>
    <w:rsid w:val="005B04DF"/>
    <w:rsid w:val="005B14D2"/>
    <w:rsid w:val="005B19D5"/>
    <w:rsid w:val="005B6440"/>
    <w:rsid w:val="005B7E8A"/>
    <w:rsid w:val="005C5559"/>
    <w:rsid w:val="005C7430"/>
    <w:rsid w:val="005C7CBC"/>
    <w:rsid w:val="005D03CB"/>
    <w:rsid w:val="005D2B0B"/>
    <w:rsid w:val="005D6968"/>
    <w:rsid w:val="005E08C0"/>
    <w:rsid w:val="005E67C9"/>
    <w:rsid w:val="005F1616"/>
    <w:rsid w:val="005F1781"/>
    <w:rsid w:val="005F3F8D"/>
    <w:rsid w:val="005F597D"/>
    <w:rsid w:val="005F5C25"/>
    <w:rsid w:val="005F6E88"/>
    <w:rsid w:val="00605052"/>
    <w:rsid w:val="00605EE3"/>
    <w:rsid w:val="0061155E"/>
    <w:rsid w:val="00624AEA"/>
    <w:rsid w:val="00626AC2"/>
    <w:rsid w:val="00626B27"/>
    <w:rsid w:val="006308E7"/>
    <w:rsid w:val="00640DD7"/>
    <w:rsid w:val="00643B04"/>
    <w:rsid w:val="006448E3"/>
    <w:rsid w:val="00646261"/>
    <w:rsid w:val="00646929"/>
    <w:rsid w:val="006469DB"/>
    <w:rsid w:val="00647918"/>
    <w:rsid w:val="006521A3"/>
    <w:rsid w:val="00652F20"/>
    <w:rsid w:val="006537F3"/>
    <w:rsid w:val="00655C6B"/>
    <w:rsid w:val="006562BF"/>
    <w:rsid w:val="00656FCE"/>
    <w:rsid w:val="00660561"/>
    <w:rsid w:val="00662A31"/>
    <w:rsid w:val="00666CAB"/>
    <w:rsid w:val="00666CAF"/>
    <w:rsid w:val="00672E21"/>
    <w:rsid w:val="00674C33"/>
    <w:rsid w:val="00675336"/>
    <w:rsid w:val="00675C38"/>
    <w:rsid w:val="006822FA"/>
    <w:rsid w:val="006823D3"/>
    <w:rsid w:val="0068288F"/>
    <w:rsid w:val="00683FCF"/>
    <w:rsid w:val="00685D3D"/>
    <w:rsid w:val="00693446"/>
    <w:rsid w:val="00695BDF"/>
    <w:rsid w:val="00696CDC"/>
    <w:rsid w:val="006974D5"/>
    <w:rsid w:val="00697BEE"/>
    <w:rsid w:val="006A42DB"/>
    <w:rsid w:val="006A67DD"/>
    <w:rsid w:val="006A6E22"/>
    <w:rsid w:val="006B572B"/>
    <w:rsid w:val="006B734D"/>
    <w:rsid w:val="006B75BF"/>
    <w:rsid w:val="006C384C"/>
    <w:rsid w:val="006D02BE"/>
    <w:rsid w:val="006D0595"/>
    <w:rsid w:val="006D2467"/>
    <w:rsid w:val="006D4E57"/>
    <w:rsid w:val="006D6F0B"/>
    <w:rsid w:val="006D7BC0"/>
    <w:rsid w:val="006D7BD0"/>
    <w:rsid w:val="006E1F73"/>
    <w:rsid w:val="006E24D0"/>
    <w:rsid w:val="006E36DB"/>
    <w:rsid w:val="006F0B7C"/>
    <w:rsid w:val="006F6D6E"/>
    <w:rsid w:val="00717523"/>
    <w:rsid w:val="00724FFC"/>
    <w:rsid w:val="00734A86"/>
    <w:rsid w:val="00735F39"/>
    <w:rsid w:val="007379A7"/>
    <w:rsid w:val="00737F2B"/>
    <w:rsid w:val="00742621"/>
    <w:rsid w:val="00745F79"/>
    <w:rsid w:val="007468B0"/>
    <w:rsid w:val="00746AC7"/>
    <w:rsid w:val="00747460"/>
    <w:rsid w:val="00752F31"/>
    <w:rsid w:val="0075335D"/>
    <w:rsid w:val="00753389"/>
    <w:rsid w:val="00753F60"/>
    <w:rsid w:val="00756176"/>
    <w:rsid w:val="00760126"/>
    <w:rsid w:val="00760C5F"/>
    <w:rsid w:val="00762932"/>
    <w:rsid w:val="00766585"/>
    <w:rsid w:val="007700EC"/>
    <w:rsid w:val="00776870"/>
    <w:rsid w:val="00782800"/>
    <w:rsid w:val="007A0851"/>
    <w:rsid w:val="007A1466"/>
    <w:rsid w:val="007A2146"/>
    <w:rsid w:val="007A7C95"/>
    <w:rsid w:val="007B0E96"/>
    <w:rsid w:val="007B3EA6"/>
    <w:rsid w:val="007B7AC8"/>
    <w:rsid w:val="007C15A2"/>
    <w:rsid w:val="007C41DF"/>
    <w:rsid w:val="007C4712"/>
    <w:rsid w:val="007C5D81"/>
    <w:rsid w:val="007D0B2C"/>
    <w:rsid w:val="007D1F42"/>
    <w:rsid w:val="007D3818"/>
    <w:rsid w:val="007D47C9"/>
    <w:rsid w:val="007E32B2"/>
    <w:rsid w:val="007E3EF8"/>
    <w:rsid w:val="007E7922"/>
    <w:rsid w:val="007F1182"/>
    <w:rsid w:val="0080611E"/>
    <w:rsid w:val="00806613"/>
    <w:rsid w:val="00806692"/>
    <w:rsid w:val="00813057"/>
    <w:rsid w:val="0081649F"/>
    <w:rsid w:val="00820CA9"/>
    <w:rsid w:val="00825BC4"/>
    <w:rsid w:val="00827C0C"/>
    <w:rsid w:val="00837A5A"/>
    <w:rsid w:val="00842202"/>
    <w:rsid w:val="00842EAC"/>
    <w:rsid w:val="0084384C"/>
    <w:rsid w:val="00843DB3"/>
    <w:rsid w:val="0084586E"/>
    <w:rsid w:val="008465EC"/>
    <w:rsid w:val="00852718"/>
    <w:rsid w:val="00876C11"/>
    <w:rsid w:val="00876C69"/>
    <w:rsid w:val="0088206E"/>
    <w:rsid w:val="00884893"/>
    <w:rsid w:val="00885A31"/>
    <w:rsid w:val="00887846"/>
    <w:rsid w:val="00893C52"/>
    <w:rsid w:val="008B0746"/>
    <w:rsid w:val="008B3420"/>
    <w:rsid w:val="008B50E8"/>
    <w:rsid w:val="008B70B1"/>
    <w:rsid w:val="008C0635"/>
    <w:rsid w:val="008C0FC6"/>
    <w:rsid w:val="008C3003"/>
    <w:rsid w:val="008D058D"/>
    <w:rsid w:val="008D3BCD"/>
    <w:rsid w:val="008D5785"/>
    <w:rsid w:val="008E6B9C"/>
    <w:rsid w:val="008F15A9"/>
    <w:rsid w:val="008F310C"/>
    <w:rsid w:val="0090247B"/>
    <w:rsid w:val="0090254C"/>
    <w:rsid w:val="00902769"/>
    <w:rsid w:val="009056BF"/>
    <w:rsid w:val="00914A4E"/>
    <w:rsid w:val="009211B9"/>
    <w:rsid w:val="00923FD8"/>
    <w:rsid w:val="00926232"/>
    <w:rsid w:val="009274D7"/>
    <w:rsid w:val="009330D8"/>
    <w:rsid w:val="00933BB3"/>
    <w:rsid w:val="00936ADD"/>
    <w:rsid w:val="00945B36"/>
    <w:rsid w:val="00967812"/>
    <w:rsid w:val="00967E54"/>
    <w:rsid w:val="00976E37"/>
    <w:rsid w:val="00977E2F"/>
    <w:rsid w:val="00981A09"/>
    <w:rsid w:val="00987D11"/>
    <w:rsid w:val="00990077"/>
    <w:rsid w:val="00993091"/>
    <w:rsid w:val="0099474E"/>
    <w:rsid w:val="00995E8E"/>
    <w:rsid w:val="0099763C"/>
    <w:rsid w:val="009A0450"/>
    <w:rsid w:val="009A05C5"/>
    <w:rsid w:val="009A43DB"/>
    <w:rsid w:val="009B3393"/>
    <w:rsid w:val="009B7587"/>
    <w:rsid w:val="009C0996"/>
    <w:rsid w:val="009C347A"/>
    <w:rsid w:val="009C38A6"/>
    <w:rsid w:val="009D0937"/>
    <w:rsid w:val="009D28F3"/>
    <w:rsid w:val="009D6E8D"/>
    <w:rsid w:val="009E2631"/>
    <w:rsid w:val="009E41CE"/>
    <w:rsid w:val="009E6B6B"/>
    <w:rsid w:val="009F2E3D"/>
    <w:rsid w:val="009F756D"/>
    <w:rsid w:val="00A00FE3"/>
    <w:rsid w:val="00A10BCE"/>
    <w:rsid w:val="00A12D99"/>
    <w:rsid w:val="00A21ECF"/>
    <w:rsid w:val="00A3445D"/>
    <w:rsid w:val="00A34A55"/>
    <w:rsid w:val="00A42DC6"/>
    <w:rsid w:val="00A435B3"/>
    <w:rsid w:val="00A4432C"/>
    <w:rsid w:val="00A50B42"/>
    <w:rsid w:val="00A5122A"/>
    <w:rsid w:val="00A54704"/>
    <w:rsid w:val="00A55A9B"/>
    <w:rsid w:val="00A564B3"/>
    <w:rsid w:val="00A569DE"/>
    <w:rsid w:val="00A60FB3"/>
    <w:rsid w:val="00A648BA"/>
    <w:rsid w:val="00A66B5A"/>
    <w:rsid w:val="00A6795E"/>
    <w:rsid w:val="00A67C92"/>
    <w:rsid w:val="00A724AB"/>
    <w:rsid w:val="00A74DB8"/>
    <w:rsid w:val="00A8212B"/>
    <w:rsid w:val="00A85B69"/>
    <w:rsid w:val="00A90070"/>
    <w:rsid w:val="00A90E8F"/>
    <w:rsid w:val="00A9408B"/>
    <w:rsid w:val="00AA07A8"/>
    <w:rsid w:val="00AA1887"/>
    <w:rsid w:val="00AA4D59"/>
    <w:rsid w:val="00AA5441"/>
    <w:rsid w:val="00AA7232"/>
    <w:rsid w:val="00AB2FC2"/>
    <w:rsid w:val="00AB548C"/>
    <w:rsid w:val="00AB5BA4"/>
    <w:rsid w:val="00AC2853"/>
    <w:rsid w:val="00AC3D0A"/>
    <w:rsid w:val="00AC44D4"/>
    <w:rsid w:val="00AD005C"/>
    <w:rsid w:val="00AD0693"/>
    <w:rsid w:val="00AD1693"/>
    <w:rsid w:val="00AD59DB"/>
    <w:rsid w:val="00AD6664"/>
    <w:rsid w:val="00AD7010"/>
    <w:rsid w:val="00AD7BDD"/>
    <w:rsid w:val="00AE3027"/>
    <w:rsid w:val="00AF0773"/>
    <w:rsid w:val="00AF19FB"/>
    <w:rsid w:val="00AF3D40"/>
    <w:rsid w:val="00B00FBE"/>
    <w:rsid w:val="00B119F4"/>
    <w:rsid w:val="00B129BC"/>
    <w:rsid w:val="00B13CBC"/>
    <w:rsid w:val="00B16886"/>
    <w:rsid w:val="00B23242"/>
    <w:rsid w:val="00B23AB7"/>
    <w:rsid w:val="00B24A7C"/>
    <w:rsid w:val="00B303D6"/>
    <w:rsid w:val="00B33A7B"/>
    <w:rsid w:val="00B41390"/>
    <w:rsid w:val="00B4190E"/>
    <w:rsid w:val="00B51B95"/>
    <w:rsid w:val="00B56734"/>
    <w:rsid w:val="00B60F34"/>
    <w:rsid w:val="00B6606B"/>
    <w:rsid w:val="00B66574"/>
    <w:rsid w:val="00B67BB0"/>
    <w:rsid w:val="00B71009"/>
    <w:rsid w:val="00B74478"/>
    <w:rsid w:val="00B8213C"/>
    <w:rsid w:val="00B82EF6"/>
    <w:rsid w:val="00B87E50"/>
    <w:rsid w:val="00B90602"/>
    <w:rsid w:val="00B91315"/>
    <w:rsid w:val="00B9295D"/>
    <w:rsid w:val="00B94738"/>
    <w:rsid w:val="00B95F83"/>
    <w:rsid w:val="00BA2200"/>
    <w:rsid w:val="00BA3BC1"/>
    <w:rsid w:val="00BA4239"/>
    <w:rsid w:val="00BA7BDB"/>
    <w:rsid w:val="00BB0779"/>
    <w:rsid w:val="00BB452D"/>
    <w:rsid w:val="00BB663E"/>
    <w:rsid w:val="00BB6FBF"/>
    <w:rsid w:val="00BC6789"/>
    <w:rsid w:val="00BC701D"/>
    <w:rsid w:val="00BD0D2D"/>
    <w:rsid w:val="00BD3DD2"/>
    <w:rsid w:val="00BD629D"/>
    <w:rsid w:val="00BD65B9"/>
    <w:rsid w:val="00BD6EEF"/>
    <w:rsid w:val="00BE1290"/>
    <w:rsid w:val="00BE2261"/>
    <w:rsid w:val="00BE4B56"/>
    <w:rsid w:val="00BE6A61"/>
    <w:rsid w:val="00BF1111"/>
    <w:rsid w:val="00BF1CD3"/>
    <w:rsid w:val="00BF344A"/>
    <w:rsid w:val="00C00178"/>
    <w:rsid w:val="00C012D9"/>
    <w:rsid w:val="00C01CAC"/>
    <w:rsid w:val="00C02295"/>
    <w:rsid w:val="00C041EE"/>
    <w:rsid w:val="00C05ECE"/>
    <w:rsid w:val="00C067AA"/>
    <w:rsid w:val="00C06D20"/>
    <w:rsid w:val="00C07F77"/>
    <w:rsid w:val="00C11468"/>
    <w:rsid w:val="00C11DB4"/>
    <w:rsid w:val="00C13305"/>
    <w:rsid w:val="00C13B2C"/>
    <w:rsid w:val="00C149AE"/>
    <w:rsid w:val="00C14F81"/>
    <w:rsid w:val="00C20845"/>
    <w:rsid w:val="00C23656"/>
    <w:rsid w:val="00C27CCB"/>
    <w:rsid w:val="00C37F07"/>
    <w:rsid w:val="00C37FF7"/>
    <w:rsid w:val="00C40C8B"/>
    <w:rsid w:val="00C46320"/>
    <w:rsid w:val="00C539D2"/>
    <w:rsid w:val="00C662D1"/>
    <w:rsid w:val="00C738C0"/>
    <w:rsid w:val="00C74EF1"/>
    <w:rsid w:val="00C83218"/>
    <w:rsid w:val="00C94B16"/>
    <w:rsid w:val="00C95889"/>
    <w:rsid w:val="00C95CAF"/>
    <w:rsid w:val="00CA5C64"/>
    <w:rsid w:val="00CA6804"/>
    <w:rsid w:val="00CB3BF3"/>
    <w:rsid w:val="00CB4253"/>
    <w:rsid w:val="00CC1566"/>
    <w:rsid w:val="00CC28E9"/>
    <w:rsid w:val="00CC5A09"/>
    <w:rsid w:val="00CE00A8"/>
    <w:rsid w:val="00CE0B98"/>
    <w:rsid w:val="00CE2691"/>
    <w:rsid w:val="00CE2E62"/>
    <w:rsid w:val="00CE36CF"/>
    <w:rsid w:val="00CF47E7"/>
    <w:rsid w:val="00CF4BD3"/>
    <w:rsid w:val="00CF5DB2"/>
    <w:rsid w:val="00CF63BB"/>
    <w:rsid w:val="00CF70E4"/>
    <w:rsid w:val="00CF7218"/>
    <w:rsid w:val="00D00D79"/>
    <w:rsid w:val="00D02926"/>
    <w:rsid w:val="00D05471"/>
    <w:rsid w:val="00D1041F"/>
    <w:rsid w:val="00D153EF"/>
    <w:rsid w:val="00D164C4"/>
    <w:rsid w:val="00D22A15"/>
    <w:rsid w:val="00D23D13"/>
    <w:rsid w:val="00D312D1"/>
    <w:rsid w:val="00D407CD"/>
    <w:rsid w:val="00D4115F"/>
    <w:rsid w:val="00D42316"/>
    <w:rsid w:val="00D44364"/>
    <w:rsid w:val="00D468E5"/>
    <w:rsid w:val="00D4710E"/>
    <w:rsid w:val="00D47268"/>
    <w:rsid w:val="00D523F5"/>
    <w:rsid w:val="00D5344E"/>
    <w:rsid w:val="00D5587B"/>
    <w:rsid w:val="00D55B0E"/>
    <w:rsid w:val="00D604CD"/>
    <w:rsid w:val="00D65AA0"/>
    <w:rsid w:val="00D713FD"/>
    <w:rsid w:val="00D7152A"/>
    <w:rsid w:val="00D717BB"/>
    <w:rsid w:val="00D8204B"/>
    <w:rsid w:val="00D842A4"/>
    <w:rsid w:val="00D87941"/>
    <w:rsid w:val="00D92EF1"/>
    <w:rsid w:val="00D9353A"/>
    <w:rsid w:val="00DA4DF7"/>
    <w:rsid w:val="00DA5AD7"/>
    <w:rsid w:val="00DC3468"/>
    <w:rsid w:val="00DD1799"/>
    <w:rsid w:val="00DD3524"/>
    <w:rsid w:val="00DD3C76"/>
    <w:rsid w:val="00DE3A89"/>
    <w:rsid w:val="00DE3B9B"/>
    <w:rsid w:val="00DE4519"/>
    <w:rsid w:val="00DE6DE5"/>
    <w:rsid w:val="00DE6EF8"/>
    <w:rsid w:val="00E00E57"/>
    <w:rsid w:val="00E026B2"/>
    <w:rsid w:val="00E03F2E"/>
    <w:rsid w:val="00E2195D"/>
    <w:rsid w:val="00E24675"/>
    <w:rsid w:val="00E344D2"/>
    <w:rsid w:val="00E45B78"/>
    <w:rsid w:val="00E60B7D"/>
    <w:rsid w:val="00E61105"/>
    <w:rsid w:val="00E676A1"/>
    <w:rsid w:val="00E72446"/>
    <w:rsid w:val="00E72BA3"/>
    <w:rsid w:val="00E7797E"/>
    <w:rsid w:val="00E91582"/>
    <w:rsid w:val="00E9414D"/>
    <w:rsid w:val="00E94B3F"/>
    <w:rsid w:val="00E95AE2"/>
    <w:rsid w:val="00E96C6C"/>
    <w:rsid w:val="00EA31A4"/>
    <w:rsid w:val="00EA391E"/>
    <w:rsid w:val="00EA72CF"/>
    <w:rsid w:val="00EA7A69"/>
    <w:rsid w:val="00EB06BE"/>
    <w:rsid w:val="00EB25B5"/>
    <w:rsid w:val="00EB4A11"/>
    <w:rsid w:val="00EB5F76"/>
    <w:rsid w:val="00EB5FDE"/>
    <w:rsid w:val="00EB713B"/>
    <w:rsid w:val="00EC29A9"/>
    <w:rsid w:val="00EC4775"/>
    <w:rsid w:val="00EC497E"/>
    <w:rsid w:val="00ED2AE4"/>
    <w:rsid w:val="00ED79B1"/>
    <w:rsid w:val="00EE1E7F"/>
    <w:rsid w:val="00EE453E"/>
    <w:rsid w:val="00EE4622"/>
    <w:rsid w:val="00EF3144"/>
    <w:rsid w:val="00EF466C"/>
    <w:rsid w:val="00EF5C92"/>
    <w:rsid w:val="00EF6033"/>
    <w:rsid w:val="00F0059D"/>
    <w:rsid w:val="00F00B0F"/>
    <w:rsid w:val="00F016DD"/>
    <w:rsid w:val="00F017A5"/>
    <w:rsid w:val="00F06F43"/>
    <w:rsid w:val="00F152E8"/>
    <w:rsid w:val="00F1578C"/>
    <w:rsid w:val="00F21FF9"/>
    <w:rsid w:val="00F31BEE"/>
    <w:rsid w:val="00F335DA"/>
    <w:rsid w:val="00F339A9"/>
    <w:rsid w:val="00F34996"/>
    <w:rsid w:val="00F35BCF"/>
    <w:rsid w:val="00F3653A"/>
    <w:rsid w:val="00F40B4D"/>
    <w:rsid w:val="00F46DCC"/>
    <w:rsid w:val="00F477DC"/>
    <w:rsid w:val="00F56104"/>
    <w:rsid w:val="00F62326"/>
    <w:rsid w:val="00F62D50"/>
    <w:rsid w:val="00F632B7"/>
    <w:rsid w:val="00F65928"/>
    <w:rsid w:val="00F73B08"/>
    <w:rsid w:val="00F73CF5"/>
    <w:rsid w:val="00F8093F"/>
    <w:rsid w:val="00F85DDD"/>
    <w:rsid w:val="00F86A16"/>
    <w:rsid w:val="00F92FB2"/>
    <w:rsid w:val="00F95B39"/>
    <w:rsid w:val="00F95CBF"/>
    <w:rsid w:val="00FA4E3B"/>
    <w:rsid w:val="00FA6747"/>
    <w:rsid w:val="00FA78FF"/>
    <w:rsid w:val="00FB0DB0"/>
    <w:rsid w:val="00FB405A"/>
    <w:rsid w:val="00FB7CEF"/>
    <w:rsid w:val="00FC19A1"/>
    <w:rsid w:val="00FC1C8B"/>
    <w:rsid w:val="00FC2CBC"/>
    <w:rsid w:val="00FC4A81"/>
    <w:rsid w:val="00FC71D9"/>
    <w:rsid w:val="00FD001E"/>
    <w:rsid w:val="00FD2C41"/>
    <w:rsid w:val="00FD3DAD"/>
    <w:rsid w:val="00FD40A0"/>
    <w:rsid w:val="00FD6701"/>
    <w:rsid w:val="00FE1ACA"/>
    <w:rsid w:val="00FE6594"/>
    <w:rsid w:val="00FF1876"/>
    <w:rsid w:val="00FF303F"/>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59"/>
    <w:rsid w:val="00155E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1537"/>
    <w:rPr>
      <w:color w:val="800080" w:themeColor="followedHyperlink"/>
      <w:u w:val="single"/>
    </w:rPr>
  </w:style>
  <w:style w:type="paragraph" w:customStyle="1" w:styleId="ExhibitD1">
    <w:name w:val="ExhibitD1"/>
    <w:basedOn w:val="BodyText"/>
    <w:rsid w:val="00135906"/>
    <w:pPr>
      <w:spacing w:after="0"/>
    </w:pPr>
    <w:rPr>
      <w:szCs w:val="20"/>
      <w:u w:val="single"/>
    </w:rPr>
  </w:style>
</w:styles>
</file>

<file path=word/webSettings.xml><?xml version="1.0" encoding="utf-8"?>
<w:webSettings xmlns:r="http://schemas.openxmlformats.org/officeDocument/2006/relationships" xmlns:w="http://schemas.openxmlformats.org/wordprocessingml/2006/main">
  <w:divs>
    <w:div w:id="663245602">
      <w:bodyDiv w:val="1"/>
      <w:marLeft w:val="0"/>
      <w:marRight w:val="0"/>
      <w:marTop w:val="0"/>
      <w:marBottom w:val="0"/>
      <w:divBdr>
        <w:top w:val="none" w:sz="0" w:space="0" w:color="auto"/>
        <w:left w:val="none" w:sz="0" w:space="0" w:color="auto"/>
        <w:bottom w:val="none" w:sz="0" w:space="0" w:color="auto"/>
        <w:right w:val="none" w:sz="0" w:space="0" w:color="auto"/>
      </w:divBdr>
    </w:div>
    <w:div w:id="883713050">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18838.htm" TargetMode="External"/><Relationship Id="rId18" Type="http://schemas.openxmlformats.org/officeDocument/2006/relationships/hyperlink" Target="https://www.youtube.com/user/CaliforniaCourts" TargetMode="External"/><Relationship Id="rId26" Type="http://schemas.openxmlformats.org/officeDocument/2006/relationships/hyperlink" Target="http://www.courts.ca.gov/documents/jbcl-manual.pdf" TargetMode="External"/><Relationship Id="rId3" Type="http://schemas.openxmlformats.org/officeDocument/2006/relationships/styles" Target="styles.xml"/><Relationship Id="rId21" Type="http://schemas.openxmlformats.org/officeDocument/2006/relationships/hyperlink" Target="http://www.courts.ca.gov/11530.htm?rdeLocaleAttr=en" TargetMode="External"/><Relationship Id="rId7" Type="http://schemas.openxmlformats.org/officeDocument/2006/relationships/endnotes" Target="endnotes.xml"/><Relationship Id="rId12" Type="http://schemas.openxmlformats.org/officeDocument/2006/relationships/hyperlink" Target="http://www.courts.ca.gov/newsreleases.htm" TargetMode="External"/><Relationship Id="rId17" Type="http://schemas.openxmlformats.org/officeDocument/2006/relationships/hyperlink" Target="http://www.courts.ca.gov/13805.htm" TargetMode="External"/><Relationship Id="rId25" Type="http://schemas.openxmlformats.org/officeDocument/2006/relationships/hyperlink" Target="http://www.courts.ca.gov/32765.htm" TargetMode="External"/><Relationship Id="rId2" Type="http://schemas.openxmlformats.org/officeDocument/2006/relationships/numbering" Target="numbering.xml"/><Relationship Id="rId16" Type="http://schemas.openxmlformats.org/officeDocument/2006/relationships/hyperlink" Target="http://www.courts.ca.gov/13330.htm" TargetMode="External"/><Relationship Id="rId20" Type="http://schemas.openxmlformats.org/officeDocument/2006/relationships/hyperlink" Target="https://www.flickr.com/photos/californiacourts/se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newsroom.htm" TargetMode="External"/><Relationship Id="rId24" Type="http://schemas.openxmlformats.org/officeDocument/2006/relationships/hyperlink" Target="http://www.courts.ca.gov/32765.htm" TargetMode="External"/><Relationship Id="rId5" Type="http://schemas.openxmlformats.org/officeDocument/2006/relationships/webSettings" Target="webSettings.xml"/><Relationship Id="rId15" Type="http://schemas.openxmlformats.org/officeDocument/2006/relationships/hyperlink" Target="http://www.courts.ca.gov/partners/courtsbudget.htm" TargetMode="External"/><Relationship Id="rId23" Type="http://schemas.openxmlformats.org/officeDocument/2006/relationships/hyperlink" Target="http://www.courts.ca.gov/32765.htm" TargetMode="External"/><Relationship Id="rId28" Type="http://schemas.openxmlformats.org/officeDocument/2006/relationships/footer" Target="footer1.xml"/><Relationship Id="rId10" Type="http://schemas.openxmlformats.org/officeDocument/2006/relationships/hyperlink" Target="http://www.courts.ca.gov" TargetMode="External"/><Relationship Id="rId19" Type="http://schemas.openxmlformats.org/officeDocument/2006/relationships/hyperlink" Target="https://twitter.com/CalCour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ourts.ca.gov/7402.htm" TargetMode="External"/><Relationship Id="rId22" Type="http://schemas.openxmlformats.org/officeDocument/2006/relationships/hyperlink" Target="http://www.courts.ca.gov/32765.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52D7C-5CD7-49AB-BCA8-7A9146A8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Ruano</dc:creator>
  <cp:lastModifiedBy>Joseph Rodrigues</cp:lastModifiedBy>
  <cp:revision>11</cp:revision>
  <cp:lastPrinted>2015-07-22T21:45:00Z</cp:lastPrinted>
  <dcterms:created xsi:type="dcterms:W3CDTF">2015-07-22T16:17:00Z</dcterms:created>
  <dcterms:modified xsi:type="dcterms:W3CDTF">2015-07-22T22:42:00Z</dcterms:modified>
</cp:coreProperties>
</file>