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5D" w:rsidRDefault="0037075D" w:rsidP="0037075D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Specification</w:t>
      </w:r>
    </w:p>
    <w:p w:rsidR="0037075D" w:rsidRDefault="0037075D" w:rsidP="0037075D">
      <w:pPr>
        <w:jc w:val="center"/>
        <w:rPr>
          <w:rFonts w:ascii="Arial Black" w:hAnsi="Arial Black"/>
          <w:b/>
        </w:rPr>
      </w:pPr>
      <w:proofErr w:type="spellStart"/>
      <w:r>
        <w:rPr>
          <w:rFonts w:ascii="Arial Black" w:hAnsi="Arial Black"/>
          <w:b/>
        </w:rPr>
        <w:t>Veritas</w:t>
      </w:r>
      <w:proofErr w:type="spellEnd"/>
      <w:r>
        <w:rPr>
          <w:rFonts w:ascii="Arial Black" w:hAnsi="Arial Black"/>
          <w:b/>
        </w:rPr>
        <w:t xml:space="preserve"> Maintenance and Support Renewal (FY 15-16)</w:t>
      </w:r>
    </w:p>
    <w:p w:rsidR="0037075D" w:rsidRDefault="0037075D" w:rsidP="0037075D"/>
    <w:p w:rsidR="0037075D" w:rsidRDefault="0037075D" w:rsidP="0037075D"/>
    <w:p w:rsidR="0037075D" w:rsidRDefault="0037075D" w:rsidP="0037075D">
      <w:pPr>
        <w:pStyle w:val="ListParagraph"/>
        <w:numPr>
          <w:ilvl w:val="0"/>
          <w:numId w:val="1"/>
        </w:numPr>
        <w:rPr>
          <w:rFonts w:ascii="Arial Black" w:hAnsi="Arial Black" w:cs="Arial"/>
          <w:bCs/>
          <w:sz w:val="22"/>
          <w:szCs w:val="32"/>
        </w:rPr>
      </w:pPr>
      <w:r>
        <w:rPr>
          <w:rFonts w:ascii="Arial Black" w:hAnsi="Arial Black" w:cs="Arial"/>
          <w:bCs/>
          <w:sz w:val="22"/>
          <w:szCs w:val="32"/>
        </w:rPr>
        <w:t>Backup Exec</w:t>
      </w:r>
    </w:p>
    <w:p w:rsidR="0037075D" w:rsidRDefault="0037075D" w:rsidP="0037075D">
      <w:pPr>
        <w:pStyle w:val="Body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Renewal ID: US000000049362 </w:t>
      </w:r>
    </w:p>
    <w:tbl>
      <w:tblPr>
        <w:tblStyle w:val="TableGrid"/>
        <w:tblW w:w="13500" w:type="dxa"/>
        <w:tblBorders>
          <w:left w:val="none" w:sz="0" w:space="0" w:color="auto"/>
          <w:right w:val="none" w:sz="0" w:space="0" w:color="auto"/>
        </w:tblBorders>
        <w:tblCellMar>
          <w:top w:w="86" w:type="dxa"/>
          <w:left w:w="115" w:type="dxa"/>
          <w:bottom w:w="86" w:type="dxa"/>
          <w:right w:w="58" w:type="dxa"/>
        </w:tblCellMar>
        <w:tblLook w:val="04A0"/>
      </w:tblPr>
      <w:tblGrid>
        <w:gridCol w:w="810"/>
        <w:gridCol w:w="1350"/>
        <w:gridCol w:w="1170"/>
        <w:gridCol w:w="900"/>
        <w:gridCol w:w="1890"/>
        <w:gridCol w:w="4860"/>
        <w:gridCol w:w="1260"/>
        <w:gridCol w:w="1260"/>
      </w:tblGrid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Support Level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Renewal SKU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48158458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12746-M1-23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12 MONTHS RENEWAL FOR BACKUP EXEC OPT LIBRARY EXPANSION WIN 1 DEVICE ONPREMISE STANDARD PERPETUAL LICENSE CORPORATE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2/15/2016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12/14/2016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48158484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14040-M1-23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12 MONTHS RENEWAL FOR BACKUP EXEC ENT SERVER OPT WIN 1 SERVER ONPREMISE STANDARD PERPETUAL LICENSE CORPORATE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2/15/2016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12/14/2016</w:t>
            </w:r>
          </w:p>
        </w:tc>
      </w:tr>
    </w:tbl>
    <w:p w:rsidR="0037075D" w:rsidRDefault="0037075D" w:rsidP="0037075D"/>
    <w:p w:rsidR="0037075D" w:rsidRDefault="0037075D" w:rsidP="0037075D">
      <w:pPr>
        <w:pStyle w:val="Body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Renewal ID: 515808442 </w:t>
      </w:r>
    </w:p>
    <w:tbl>
      <w:tblPr>
        <w:tblStyle w:val="TableGrid"/>
        <w:tblW w:w="13500" w:type="dxa"/>
        <w:tblBorders>
          <w:left w:val="none" w:sz="0" w:space="0" w:color="auto"/>
          <w:right w:val="none" w:sz="0" w:space="0" w:color="auto"/>
        </w:tblBorders>
        <w:tblCellMar>
          <w:top w:w="86" w:type="dxa"/>
          <w:left w:w="115" w:type="dxa"/>
          <w:bottom w:w="86" w:type="dxa"/>
          <w:right w:w="58" w:type="dxa"/>
        </w:tblCellMar>
        <w:tblLook w:val="04A0"/>
      </w:tblPr>
      <w:tblGrid>
        <w:gridCol w:w="810"/>
        <w:gridCol w:w="1350"/>
        <w:gridCol w:w="1170"/>
        <w:gridCol w:w="900"/>
        <w:gridCol w:w="1890"/>
        <w:gridCol w:w="4860"/>
        <w:gridCol w:w="1260"/>
        <w:gridCol w:w="1260"/>
      </w:tblGrid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Support Level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Renewal SKU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48115982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12593-M3-23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12 MONTHS RENEWAL FOR BACKUP EXEC AGENT FOR APPLICATIONS AND DBS WIN 1 SERVER ONPREMISE STANDARD PERPETUAL LICENSE GOV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2/15/2016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12/14/2016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48115992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13813-M3-23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12 MONTHS RENEWAL FOR BACKUP EXEC AGENT FOR WIN 1 SERVER ONPREMISE STANDARD PERPETUAL LICENSE GOV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2/15/2016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12/14/2016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48115988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12593-M3-23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12 MONTHS RENEWAL FOR BACKUP EXEC AGENT FOR APPLICATIONS AND DBS WIN 1 SERVER ONPREMISE STANDARD PERPETUAL LICENSE GOV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2/15/2016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12/14/2016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48115978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13811-M3-23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12 MONTHS RENEWAL FOR BACKUP EXEC SERVER ED WIN 1 SERVER ONPREMISE STANDARD PERPETUAL LICENSE GOV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2/15/2016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12/14/2016</w:t>
            </w:r>
          </w:p>
        </w:tc>
      </w:tr>
    </w:tbl>
    <w:p w:rsidR="0037075D" w:rsidRDefault="0037075D" w:rsidP="0037075D">
      <w:pPr>
        <w:pStyle w:val="ListParagraph"/>
        <w:ind w:left="360"/>
        <w:rPr>
          <w:rFonts w:ascii="Arial Black" w:hAnsi="Arial Black" w:cs="Arial"/>
          <w:bCs/>
          <w:sz w:val="22"/>
          <w:szCs w:val="32"/>
        </w:rPr>
      </w:pPr>
    </w:p>
    <w:p w:rsidR="0037075D" w:rsidRDefault="0037075D" w:rsidP="0037075D">
      <w:pPr>
        <w:pStyle w:val="ListParagraph"/>
        <w:ind w:left="360"/>
        <w:rPr>
          <w:rFonts w:ascii="Arial Black" w:hAnsi="Arial Black" w:cs="Arial"/>
          <w:bCs/>
          <w:sz w:val="22"/>
          <w:szCs w:val="32"/>
        </w:rPr>
      </w:pPr>
    </w:p>
    <w:p w:rsidR="0037075D" w:rsidRDefault="0037075D" w:rsidP="0037075D">
      <w:pPr>
        <w:pStyle w:val="ListParagraph"/>
        <w:ind w:left="360"/>
        <w:rPr>
          <w:rFonts w:ascii="Arial Black" w:hAnsi="Arial Black" w:cs="Arial"/>
          <w:bCs/>
          <w:sz w:val="22"/>
          <w:szCs w:val="32"/>
        </w:rPr>
      </w:pPr>
    </w:p>
    <w:p w:rsidR="0037075D" w:rsidRDefault="0037075D" w:rsidP="0037075D">
      <w:pPr>
        <w:pStyle w:val="ListParagraph"/>
        <w:numPr>
          <w:ilvl w:val="0"/>
          <w:numId w:val="1"/>
        </w:numPr>
        <w:rPr>
          <w:rFonts w:ascii="Arial Black" w:hAnsi="Arial Black" w:cs="Arial"/>
          <w:bCs/>
          <w:sz w:val="22"/>
          <w:szCs w:val="32"/>
        </w:rPr>
      </w:pPr>
      <w:proofErr w:type="spellStart"/>
      <w:r>
        <w:rPr>
          <w:rFonts w:ascii="Arial Black" w:hAnsi="Arial Black" w:cs="Arial"/>
          <w:bCs/>
          <w:sz w:val="22"/>
          <w:szCs w:val="32"/>
        </w:rPr>
        <w:t>NetBackup</w:t>
      </w:r>
      <w:proofErr w:type="spellEnd"/>
    </w:p>
    <w:p w:rsidR="0037075D" w:rsidRDefault="0037075D" w:rsidP="0037075D">
      <w:pPr>
        <w:pStyle w:val="Body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Renewal ID: 515709159 </w:t>
      </w:r>
    </w:p>
    <w:tbl>
      <w:tblPr>
        <w:tblStyle w:val="TableGrid"/>
        <w:tblW w:w="13500" w:type="dxa"/>
        <w:tblBorders>
          <w:left w:val="none" w:sz="0" w:space="0" w:color="auto"/>
          <w:right w:val="none" w:sz="0" w:space="0" w:color="auto"/>
        </w:tblBorders>
        <w:tblCellMar>
          <w:top w:w="86" w:type="dxa"/>
          <w:left w:w="115" w:type="dxa"/>
          <w:bottom w:w="86" w:type="dxa"/>
          <w:right w:w="58" w:type="dxa"/>
        </w:tblCellMar>
        <w:tblLook w:val="04A0"/>
      </w:tblPr>
      <w:tblGrid>
        <w:gridCol w:w="810"/>
        <w:gridCol w:w="1350"/>
        <w:gridCol w:w="1170"/>
        <w:gridCol w:w="900"/>
        <w:gridCol w:w="1890"/>
        <w:gridCol w:w="4860"/>
        <w:gridCol w:w="1260"/>
        <w:gridCol w:w="1260"/>
      </w:tblGrid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Support Level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48827138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10915-M0399-23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12 MONTHS RENEWAL FOR NETBACKUP PLATFORM BASE COMPLETE ED XPLAT 1 FRONT END TB ONPREMISE STANDARD PERPETUAL LICENSE QTY 11 to 50 GOV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2/15/2016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12/14/2016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48827143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10915-M0399-23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12 MONTHS RENEWAL FOR NETBACKUP PLATFORM BASE COMPLETE ED XPLAT 1 FRONT END TB ONPREMISE STANDARD PERPETUAL LICENSE QTY 11 to 50 GOV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2/15/2016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12/14/2016</w:t>
            </w:r>
          </w:p>
        </w:tc>
      </w:tr>
    </w:tbl>
    <w:p w:rsidR="0037075D" w:rsidRDefault="0037075D" w:rsidP="0037075D">
      <w:pPr>
        <w:pStyle w:val="BodyText"/>
      </w:pPr>
    </w:p>
    <w:p w:rsidR="0037075D" w:rsidRDefault="0037075D" w:rsidP="0037075D">
      <w:pPr>
        <w:pStyle w:val="ListParagraph"/>
        <w:numPr>
          <w:ilvl w:val="0"/>
          <w:numId w:val="1"/>
        </w:numPr>
        <w:rPr>
          <w:rFonts w:ascii="Arial Black" w:hAnsi="Arial Black" w:cs="Arial"/>
          <w:bCs/>
          <w:sz w:val="22"/>
          <w:szCs w:val="32"/>
        </w:rPr>
      </w:pPr>
      <w:r>
        <w:rPr>
          <w:rFonts w:ascii="Arial Black" w:hAnsi="Arial Black" w:cs="Arial"/>
          <w:bCs/>
          <w:sz w:val="22"/>
          <w:szCs w:val="32"/>
        </w:rPr>
        <w:t>Enterprise Vault</w:t>
      </w:r>
    </w:p>
    <w:p w:rsidR="0037075D" w:rsidRDefault="0037075D" w:rsidP="0037075D">
      <w:pPr>
        <w:pStyle w:val="Body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Renewal ID: 515584929 </w:t>
      </w:r>
    </w:p>
    <w:tbl>
      <w:tblPr>
        <w:tblStyle w:val="TableGrid"/>
        <w:tblW w:w="13500" w:type="dxa"/>
        <w:tblBorders>
          <w:left w:val="none" w:sz="0" w:space="0" w:color="auto"/>
          <w:right w:val="none" w:sz="0" w:space="0" w:color="auto"/>
        </w:tblBorders>
        <w:tblCellMar>
          <w:top w:w="86" w:type="dxa"/>
          <w:left w:w="115" w:type="dxa"/>
          <w:bottom w:w="86" w:type="dxa"/>
          <w:right w:w="58" w:type="dxa"/>
        </w:tblCellMar>
        <w:tblLook w:val="04A0"/>
      </w:tblPr>
      <w:tblGrid>
        <w:gridCol w:w="810"/>
        <w:gridCol w:w="1350"/>
        <w:gridCol w:w="1170"/>
        <w:gridCol w:w="900"/>
        <w:gridCol w:w="1890"/>
        <w:gridCol w:w="4860"/>
        <w:gridCol w:w="1260"/>
        <w:gridCol w:w="1260"/>
      </w:tblGrid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Support Level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47566190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14081-M3-23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12 MONTHS RENEWAL FOR ENTERPRISE VAULT EMAIL MGMT 1 USER ONPREMISE STANDARD PERPETUAL LICENSE GOV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2/15/2016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12/14/2016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47566171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14081-M3-23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12 MONTHS RENEWAL FOR ENTERPRISE VAULT EMAIL MGMT 1 USER ONPREMISE STANDARD PERPETUAL LICENSE GOV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2/15/2016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12/14/2016</w:t>
            </w:r>
          </w:p>
        </w:tc>
      </w:tr>
    </w:tbl>
    <w:p w:rsidR="0037075D" w:rsidRDefault="0037075D" w:rsidP="0037075D">
      <w:pPr>
        <w:spacing w:line="240" w:lineRule="auto"/>
        <w:rPr>
          <w:rFonts w:ascii="Arial Black" w:hAnsi="Arial Black" w:cs="Arial"/>
          <w:b/>
          <w:bCs/>
          <w:sz w:val="22"/>
          <w:szCs w:val="32"/>
        </w:rPr>
        <w:sectPr w:rsidR="0037075D">
          <w:headerReference w:type="default" r:id="rId7"/>
          <w:pgSz w:w="15840" w:h="12240" w:orient="landscape"/>
          <w:pgMar w:top="959" w:right="720" w:bottom="1440" w:left="1080" w:header="720" w:footer="86" w:gutter="0"/>
          <w:pgNumType w:start="1"/>
          <w:cols w:space="720"/>
          <w:formProt w:val="0"/>
        </w:sectPr>
      </w:pPr>
    </w:p>
    <w:p w:rsidR="0037075D" w:rsidRDefault="0037075D" w:rsidP="0037075D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lastRenderedPageBreak/>
        <w:t>Specification</w:t>
      </w:r>
    </w:p>
    <w:p w:rsidR="0037075D" w:rsidRDefault="0037075D" w:rsidP="0037075D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New </w:t>
      </w:r>
      <w:proofErr w:type="spellStart"/>
      <w:r>
        <w:rPr>
          <w:rFonts w:ascii="Arial Black" w:hAnsi="Arial Black"/>
          <w:b/>
        </w:rPr>
        <w:t>Veritas</w:t>
      </w:r>
      <w:proofErr w:type="spellEnd"/>
      <w:r>
        <w:rPr>
          <w:rFonts w:ascii="Arial Black" w:hAnsi="Arial Black"/>
          <w:b/>
        </w:rPr>
        <w:t xml:space="preserve"> Licenses and Support Coverage</w:t>
      </w:r>
    </w:p>
    <w:p w:rsidR="0037075D" w:rsidRDefault="0037075D" w:rsidP="0037075D"/>
    <w:p w:rsidR="0037075D" w:rsidRDefault="0037075D" w:rsidP="0037075D">
      <w:pPr>
        <w:pStyle w:val="ListParagraph"/>
        <w:numPr>
          <w:ilvl w:val="0"/>
          <w:numId w:val="2"/>
        </w:numPr>
        <w:rPr>
          <w:rFonts w:ascii="Arial Black" w:hAnsi="Arial Black" w:cs="Arial"/>
          <w:bCs/>
          <w:sz w:val="22"/>
          <w:szCs w:val="32"/>
        </w:rPr>
      </w:pPr>
      <w:proofErr w:type="spellStart"/>
      <w:r>
        <w:rPr>
          <w:rFonts w:ascii="Arial Black" w:hAnsi="Arial Black" w:cs="Arial"/>
          <w:bCs/>
          <w:sz w:val="22"/>
          <w:szCs w:val="32"/>
        </w:rPr>
        <w:t>NetBackup</w:t>
      </w:r>
      <w:proofErr w:type="spellEnd"/>
    </w:p>
    <w:tbl>
      <w:tblPr>
        <w:tblStyle w:val="TableGrid"/>
        <w:tblW w:w="13500" w:type="dxa"/>
        <w:tblBorders>
          <w:left w:val="none" w:sz="0" w:space="0" w:color="auto"/>
          <w:right w:val="none" w:sz="0" w:space="0" w:color="auto"/>
        </w:tblBorders>
        <w:tblCellMar>
          <w:top w:w="86" w:type="dxa"/>
          <w:left w:w="115" w:type="dxa"/>
          <w:bottom w:w="86" w:type="dxa"/>
          <w:right w:w="58" w:type="dxa"/>
        </w:tblCellMar>
        <w:tblLook w:val="04A0"/>
      </w:tblPr>
      <w:tblGrid>
        <w:gridCol w:w="810"/>
        <w:gridCol w:w="1350"/>
        <w:gridCol w:w="1170"/>
        <w:gridCol w:w="900"/>
        <w:gridCol w:w="1890"/>
        <w:gridCol w:w="4860"/>
        <w:gridCol w:w="1260"/>
        <w:gridCol w:w="1260"/>
      </w:tblGrid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Support Level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 Number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10915-M0374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NETBACKUP PLATFORM BASE COMPLETE ED XPLAT 1 FRONT END TB ONPREMISE STANDARD PERPETUAL LICENSE QTY 0 to</w:t>
            </w:r>
          </w:p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GOV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Perpetual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Perpetual</w:t>
            </w:r>
          </w:p>
        </w:tc>
      </w:tr>
      <w:tr w:rsidR="0037075D" w:rsidTr="0037075D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10915-M0374-20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ESSENTIAL 12 MONTHS INITIAL FOR NETBACKUP PLATFORM BASE COMPLETE ED XPLAT 1 FRONT END TB ONPREMISE</w:t>
            </w:r>
          </w:p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 PERPETUAL LICENSE QTY 0 to 10 GOV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2/15/2016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75D" w:rsidRDefault="003707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12/14/2016</w:t>
            </w:r>
          </w:p>
        </w:tc>
      </w:tr>
    </w:tbl>
    <w:p w:rsidR="0037075D" w:rsidRDefault="0037075D" w:rsidP="0037075D"/>
    <w:p w:rsidR="0037075D" w:rsidRDefault="0037075D" w:rsidP="0037075D">
      <w:pPr>
        <w:spacing w:line="240" w:lineRule="auto"/>
        <w:rPr>
          <w:rFonts w:ascii="Arial Black" w:hAnsi="Arial Black" w:cs="Arial"/>
          <w:b/>
          <w:bCs/>
          <w:sz w:val="22"/>
          <w:szCs w:val="32"/>
        </w:rPr>
      </w:pPr>
    </w:p>
    <w:p w:rsidR="00865923" w:rsidRDefault="00865923" w:rsidP="0037075D">
      <w:pPr>
        <w:spacing w:line="240" w:lineRule="auto"/>
        <w:rPr>
          <w:rFonts w:ascii="Arial Black" w:hAnsi="Arial Black" w:cs="Arial"/>
          <w:b/>
          <w:bCs/>
          <w:sz w:val="22"/>
          <w:szCs w:val="32"/>
        </w:rPr>
      </w:pPr>
    </w:p>
    <w:p w:rsidR="00865923" w:rsidRDefault="00865923" w:rsidP="0037075D">
      <w:pPr>
        <w:spacing w:line="240" w:lineRule="auto"/>
        <w:rPr>
          <w:rFonts w:ascii="Arial Black" w:hAnsi="Arial Black" w:cs="Arial"/>
          <w:b/>
          <w:bCs/>
          <w:sz w:val="22"/>
          <w:szCs w:val="32"/>
        </w:rPr>
      </w:pPr>
    </w:p>
    <w:p w:rsidR="00865923" w:rsidRDefault="00865923" w:rsidP="00865923">
      <w:pPr>
        <w:pStyle w:val="Heading1"/>
        <w:ind w:left="90"/>
      </w:pPr>
      <w:r>
        <w:t>Additional Details</w:t>
      </w:r>
    </w:p>
    <w:p w:rsidR="00865923" w:rsidRDefault="00865923" w:rsidP="00865923">
      <w:pPr>
        <w:pStyle w:val="BodyText"/>
        <w:numPr>
          <w:ilvl w:val="0"/>
          <w:numId w:val="3"/>
        </w:numPr>
        <w:spacing w:before="240"/>
      </w:pPr>
      <w:r>
        <w:t xml:space="preserve">Please note that the previous renewal reflected the Symantec brand name.  On August 11, 2015 Symantec announced the sale of its </w:t>
      </w:r>
      <w:proofErr w:type="spellStart"/>
      <w:r>
        <w:t>Veritas</w:t>
      </w:r>
      <w:proofErr w:type="spellEnd"/>
      <w:r>
        <w:t xml:space="preserve"> information management business, and the items contained on this order have been rebranded under the </w:t>
      </w:r>
      <w:proofErr w:type="spellStart"/>
      <w:r>
        <w:t>Veritas</w:t>
      </w:r>
      <w:proofErr w:type="spellEnd"/>
      <w:r>
        <w:t xml:space="preserve"> name.</w:t>
      </w:r>
    </w:p>
    <w:p w:rsidR="00865923" w:rsidRDefault="00865923" w:rsidP="00865923">
      <w:pPr>
        <w:pStyle w:val="BodyText"/>
        <w:numPr>
          <w:ilvl w:val="0"/>
          <w:numId w:val="3"/>
        </w:numPr>
        <w:spacing w:before="240"/>
      </w:pPr>
      <w:r>
        <w:t xml:space="preserve">Maintenance and support coverage for the </w:t>
      </w:r>
      <w:proofErr w:type="spellStart"/>
      <w:r>
        <w:t>Veritas</w:t>
      </w:r>
      <w:proofErr w:type="spellEnd"/>
      <w:r>
        <w:t xml:space="preserve"> Protection Suite and Endpoint products, included on the FY 14-15 renewal, is being dropped for FY 15-16 because </w:t>
      </w:r>
      <w:proofErr w:type="gramStart"/>
      <w:r>
        <w:t>use of these products has been discontinued, and are</w:t>
      </w:r>
      <w:proofErr w:type="gramEnd"/>
      <w:r>
        <w:t xml:space="preserve"> not included on the renewal specification.</w:t>
      </w:r>
    </w:p>
    <w:p w:rsidR="005106DB" w:rsidRPr="005106DB" w:rsidRDefault="005106DB" w:rsidP="005106DB">
      <w:pPr>
        <w:pStyle w:val="Heading1"/>
        <w:ind w:left="90"/>
        <w:rPr>
          <w:highlight w:val="yellow"/>
        </w:rPr>
      </w:pPr>
      <w:r w:rsidRPr="005106DB">
        <w:rPr>
          <w:highlight w:val="yellow"/>
        </w:rPr>
        <w:t>Manufacturer Information</w:t>
      </w:r>
    </w:p>
    <w:p w:rsidR="005106DB" w:rsidRPr="005106DB" w:rsidRDefault="005106DB" w:rsidP="005106DB">
      <w:pPr>
        <w:pStyle w:val="BodyText"/>
        <w:numPr>
          <w:ilvl w:val="0"/>
          <w:numId w:val="4"/>
        </w:numPr>
        <w:rPr>
          <w:highlight w:val="yellow"/>
        </w:rPr>
      </w:pPr>
      <w:r w:rsidRPr="005106DB">
        <w:rPr>
          <w:highlight w:val="yellow"/>
        </w:rPr>
        <w:t xml:space="preserve">Name: </w:t>
      </w:r>
      <w:proofErr w:type="spellStart"/>
      <w:r w:rsidRPr="005106DB">
        <w:rPr>
          <w:highlight w:val="yellow"/>
        </w:rPr>
        <w:t>Veritas</w:t>
      </w:r>
      <w:proofErr w:type="spellEnd"/>
    </w:p>
    <w:p w:rsidR="005106DB" w:rsidRPr="005106DB" w:rsidRDefault="005106DB" w:rsidP="005106DB">
      <w:pPr>
        <w:pStyle w:val="BodyText"/>
        <w:numPr>
          <w:ilvl w:val="0"/>
          <w:numId w:val="4"/>
        </w:numPr>
        <w:rPr>
          <w:highlight w:val="yellow"/>
        </w:rPr>
      </w:pPr>
      <w:r w:rsidRPr="005106DB">
        <w:rPr>
          <w:highlight w:val="yellow"/>
        </w:rPr>
        <w:t>Account Representative: Raquel Mena</w:t>
      </w:r>
    </w:p>
    <w:p w:rsidR="005106DB" w:rsidRPr="005106DB" w:rsidRDefault="005106DB" w:rsidP="005106DB">
      <w:pPr>
        <w:pStyle w:val="BodyText"/>
        <w:keepLines/>
        <w:numPr>
          <w:ilvl w:val="1"/>
          <w:numId w:val="4"/>
        </w:numPr>
        <w:rPr>
          <w:highlight w:val="yellow"/>
        </w:rPr>
      </w:pPr>
      <w:r w:rsidRPr="005106DB">
        <w:rPr>
          <w:highlight w:val="yellow"/>
        </w:rPr>
        <w:t>Phone: (407) 357-8173</w:t>
      </w:r>
    </w:p>
    <w:p w:rsidR="005106DB" w:rsidRPr="005106DB" w:rsidRDefault="005106DB" w:rsidP="005106DB">
      <w:pPr>
        <w:pStyle w:val="BodyText"/>
        <w:keepLines/>
        <w:numPr>
          <w:ilvl w:val="1"/>
          <w:numId w:val="4"/>
        </w:numPr>
        <w:rPr>
          <w:highlight w:val="yellow"/>
        </w:rPr>
      </w:pPr>
      <w:r w:rsidRPr="005106DB">
        <w:rPr>
          <w:highlight w:val="yellow"/>
        </w:rPr>
        <w:t>Email: Raquel.Mena@veritas.com</w:t>
      </w:r>
    </w:p>
    <w:p w:rsidR="005106DB" w:rsidRDefault="005106DB" w:rsidP="0037075D">
      <w:pPr>
        <w:spacing w:line="240" w:lineRule="auto"/>
        <w:rPr>
          <w:rFonts w:ascii="Arial Black" w:hAnsi="Arial Black" w:cs="Arial"/>
          <w:b/>
          <w:bCs/>
          <w:sz w:val="22"/>
          <w:szCs w:val="32"/>
        </w:rPr>
      </w:pPr>
    </w:p>
    <w:p w:rsidR="005106DB" w:rsidRDefault="005106DB" w:rsidP="0037075D">
      <w:pPr>
        <w:spacing w:line="240" w:lineRule="auto"/>
        <w:rPr>
          <w:rFonts w:ascii="Arial Black" w:hAnsi="Arial Black" w:cs="Arial"/>
          <w:b/>
          <w:bCs/>
          <w:sz w:val="22"/>
          <w:szCs w:val="32"/>
        </w:rPr>
      </w:pPr>
    </w:p>
    <w:p w:rsidR="005106DB" w:rsidRDefault="005106DB" w:rsidP="0037075D">
      <w:pPr>
        <w:spacing w:line="240" w:lineRule="auto"/>
        <w:rPr>
          <w:rFonts w:ascii="Arial Black" w:hAnsi="Arial Black" w:cs="Arial"/>
          <w:b/>
          <w:bCs/>
          <w:sz w:val="22"/>
          <w:szCs w:val="32"/>
        </w:rPr>
        <w:sectPr w:rsidR="005106DB">
          <w:pgSz w:w="15840" w:h="12240" w:orient="landscape"/>
          <w:pgMar w:top="959" w:right="720" w:bottom="1440" w:left="1080" w:header="720" w:footer="86" w:gutter="0"/>
          <w:pgNumType w:start="1"/>
          <w:cols w:space="720"/>
          <w:formProt w:val="0"/>
        </w:sectPr>
      </w:pPr>
    </w:p>
    <w:p w:rsidR="000B46AC" w:rsidRDefault="000B46AC"/>
    <w:sectPr w:rsidR="000B46AC" w:rsidSect="000B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5D" w:rsidRDefault="0037075D" w:rsidP="0037075D">
      <w:pPr>
        <w:spacing w:line="240" w:lineRule="auto"/>
      </w:pPr>
      <w:r>
        <w:separator/>
      </w:r>
    </w:p>
  </w:endnote>
  <w:endnote w:type="continuationSeparator" w:id="0">
    <w:p w:rsidR="0037075D" w:rsidRDefault="0037075D" w:rsidP="003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5D" w:rsidRDefault="0037075D" w:rsidP="0037075D">
      <w:pPr>
        <w:spacing w:line="240" w:lineRule="auto"/>
      </w:pPr>
      <w:r>
        <w:separator/>
      </w:r>
    </w:p>
  </w:footnote>
  <w:footnote w:type="continuationSeparator" w:id="0">
    <w:p w:rsidR="0037075D" w:rsidRDefault="0037075D" w:rsidP="003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D" w:rsidRDefault="0037075D">
    <w:pPr>
      <w:pStyle w:val="Header"/>
    </w:pPr>
    <w:r>
      <w:t>IFB-ISD-017938-AA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1E2"/>
    <w:multiLevelType w:val="hybridMultilevel"/>
    <w:tmpl w:val="36561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83474"/>
    <w:multiLevelType w:val="hybridMultilevel"/>
    <w:tmpl w:val="EC52AD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CA929A8"/>
    <w:multiLevelType w:val="hybridMultilevel"/>
    <w:tmpl w:val="9BD235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A16E3"/>
    <w:multiLevelType w:val="hybridMultilevel"/>
    <w:tmpl w:val="36561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75D"/>
    <w:rsid w:val="000B46AC"/>
    <w:rsid w:val="002732BE"/>
    <w:rsid w:val="002B6DD9"/>
    <w:rsid w:val="002F3B81"/>
    <w:rsid w:val="0037075D"/>
    <w:rsid w:val="005106DB"/>
    <w:rsid w:val="00733AF4"/>
    <w:rsid w:val="00865923"/>
    <w:rsid w:val="00C03AEB"/>
    <w:rsid w:val="00EB2629"/>
    <w:rsid w:val="00F91BA6"/>
    <w:rsid w:val="00F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5D"/>
    <w:pPr>
      <w:spacing w:line="300" w:lineRule="atLeas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2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32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2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2B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2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2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2B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2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32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2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2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2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2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732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32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2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32BE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2BE"/>
    <w:pPr>
      <w:outlineLvl w:val="9"/>
    </w:pPr>
  </w:style>
  <w:style w:type="paragraph" w:styleId="BodyText">
    <w:name w:val="Body Text"/>
    <w:basedOn w:val="Normal"/>
    <w:link w:val="BodyTextChar"/>
    <w:unhideWhenUsed/>
    <w:qFormat/>
    <w:rsid w:val="0037075D"/>
    <w:pPr>
      <w:tabs>
        <w:tab w:val="left" w:pos="360"/>
      </w:tabs>
    </w:pPr>
  </w:style>
  <w:style w:type="character" w:customStyle="1" w:styleId="BodyTextChar">
    <w:name w:val="Body Text Char"/>
    <w:basedOn w:val="DefaultParagraphFont"/>
    <w:link w:val="BodyText"/>
    <w:rsid w:val="0037075D"/>
    <w:rPr>
      <w:rFonts w:ascii="Times New Roman" w:eastAsia="Times" w:hAnsi="Times New Roman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37075D"/>
    <w:pPr>
      <w:spacing w:line="240" w:lineRule="auto"/>
      <w:ind w:left="720"/>
      <w:contextualSpacing/>
    </w:pPr>
  </w:style>
  <w:style w:type="table" w:styleId="TableGrid">
    <w:name w:val="Table Grid"/>
    <w:basedOn w:val="TableNormal"/>
    <w:rsid w:val="0037075D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07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75D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707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75D"/>
    <w:rPr>
      <w:rFonts w:ascii="Times New Roman" w:eastAsia="Times" w:hAnsi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524</Words>
  <Characters>2988</Characters>
  <Application>Microsoft Office Word</Application>
  <DocSecurity>0</DocSecurity>
  <Lines>24</Lines>
  <Paragraphs>7</Paragraphs>
  <ScaleCrop>false</ScaleCrop>
  <Company>Administrative Office of the Courts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Acosta</dc:creator>
  <cp:lastModifiedBy>Alfonso Acosta</cp:lastModifiedBy>
  <cp:revision>3</cp:revision>
  <dcterms:created xsi:type="dcterms:W3CDTF">2015-12-29T22:55:00Z</dcterms:created>
  <dcterms:modified xsi:type="dcterms:W3CDTF">2015-12-30T20:54:00Z</dcterms:modified>
</cp:coreProperties>
</file>